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sz w:val="32"/>
          <w:szCs w:val="32"/>
        </w:rPr>
      </w:pPr>
      <w:r w:rsidDel="00000000" w:rsidR="00000000" w:rsidRPr="00000000">
        <w:rPr>
          <w:b w:val="1"/>
          <w:sz w:val="32"/>
          <w:szCs w:val="32"/>
          <w:rtl w:val="0"/>
        </w:rPr>
        <w:t xml:space="preserve">EX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Aim</w:t>
      </w:r>
    </w:p>
    <w:p w:rsidR="00000000" w:rsidDel="00000000" w:rsidP="00000000" w:rsidRDefault="00000000" w:rsidRPr="00000000" w14:paraId="00000005">
      <w:pPr>
        <w:rPr/>
      </w:pPr>
      <w:r w:rsidDel="00000000" w:rsidR="00000000" w:rsidRPr="00000000">
        <w:rPr>
          <w:rtl w:val="0"/>
        </w:rPr>
        <w:t xml:space="preserve">To analyze data communication between a web browser and a web application server using browser Developer Tools.</w:t>
      </w:r>
    </w:p>
    <w:p w:rsidR="00000000" w:rsidDel="00000000" w:rsidP="00000000" w:rsidRDefault="00000000" w:rsidRPr="00000000" w14:paraId="00000006">
      <w:pPr>
        <w:rPr>
          <w:b w:val="1"/>
        </w:rPr>
      </w:pPr>
      <w:r w:rsidDel="00000000" w:rsidR="00000000" w:rsidRPr="00000000">
        <w:rPr>
          <w:b w:val="1"/>
          <w:rtl w:val="0"/>
        </w:rPr>
        <w:t xml:space="preserve">Objectives</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To understand how a browser sends requests to a web server.</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To inspect HTTP/HTTPS requests and responses.</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To identify request methods, status codes, headers, and payloads.</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To observe the loading time and size of web resources.</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To understand the role of browser Developer Tools in debugging web applications.</w:t>
      </w:r>
    </w:p>
    <w:p w:rsidR="00000000" w:rsidDel="00000000" w:rsidP="00000000" w:rsidRDefault="00000000" w:rsidRPr="00000000" w14:paraId="0000000C">
      <w:pPr>
        <w:rPr>
          <w:b w:val="1"/>
        </w:rPr>
      </w:pPr>
      <w:r w:rsidDel="00000000" w:rsidR="00000000" w:rsidRPr="00000000">
        <w:rPr>
          <w:b w:val="1"/>
          <w:rtl w:val="0"/>
        </w:rPr>
        <w:t xml:space="preserve">Requirements</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A computer with an internet connection.</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A modern web browser such as Google Chrome or Microsoft Edge.</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Access to a sample website or web application.</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Built-in browser Developer Tools.</w:t>
      </w:r>
    </w:p>
    <w:p w:rsidR="00000000" w:rsidDel="00000000" w:rsidP="00000000" w:rsidRDefault="00000000" w:rsidRPr="00000000" w14:paraId="00000011">
      <w:pPr>
        <w:rPr>
          <w:b w:val="1"/>
        </w:rPr>
      </w:pPr>
      <w:r w:rsidDel="00000000" w:rsidR="00000000" w:rsidRPr="00000000">
        <w:rPr>
          <w:b w:val="1"/>
          <w:rtl w:val="0"/>
        </w:rPr>
        <w:t xml:space="preserve">Theory</w:t>
      </w:r>
    </w:p>
    <w:p w:rsidR="00000000" w:rsidDel="00000000" w:rsidP="00000000" w:rsidRDefault="00000000" w:rsidRPr="00000000" w14:paraId="00000012">
      <w:pPr>
        <w:rPr/>
      </w:pPr>
      <w:r w:rsidDel="00000000" w:rsidR="00000000" w:rsidRPr="00000000">
        <w:rPr>
          <w:rtl w:val="0"/>
        </w:rPr>
        <w:t xml:space="preserve">A web application communicates with a server using the Hypertext Transfer Protocol (HTTP), usually protected by TLS when HTTPS is used. When a user opens a webpage or interacts with an application, the browser sends requests to a server. The server processes each request and returns a response containing a status code, headers, and sometimes data such as HTML, JSON, images, or other resources.</w:t>
      </w:r>
    </w:p>
    <w:p w:rsidR="00000000" w:rsidDel="00000000" w:rsidP="00000000" w:rsidRDefault="00000000" w:rsidRPr="00000000" w14:paraId="00000013">
      <w:pPr>
        <w:rPr/>
      </w:pPr>
      <w:r w:rsidDel="00000000" w:rsidR="00000000" w:rsidRPr="00000000">
        <w:rPr>
          <w:rtl w:val="0"/>
        </w:rPr>
        <w:t xml:space="preserve">Browser Developer Tools provide a Network panel that records requests and responses. This panel helps developers inspect request URLs, HTTP methods, status codes, transferred data, timing, and response content. The information is useful for identifying failed requests, slow resources, and communication errors.</w:t>
      </w:r>
    </w:p>
    <w:p w:rsidR="00000000" w:rsidDel="00000000" w:rsidP="00000000" w:rsidRDefault="00000000" w:rsidRPr="00000000" w14:paraId="00000014">
      <w:pPr>
        <w:rPr>
          <w:b w:val="1"/>
        </w:rPr>
      </w:pPr>
      <w:r w:rsidDel="00000000" w:rsidR="00000000" w:rsidRPr="00000000">
        <w:rPr>
          <w:b w:val="1"/>
          <w:rtl w:val="0"/>
        </w:rPr>
        <w:t xml:space="preserve">Procedure</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Open Google Chrome or Microsoft Edge and visit a sample web application.</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Open Developer Tools by pressing F12 or Ctrl + Shift + I.</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Select the Network tab.</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Enable Preserve log if requests should remain visible while navigating between pages.</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Reload the webpage to record its network activity.</w:t>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Select a request from the list and inspect its Headers, Payload, Preview, Response, and Timing sections when available.</w:t>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Observe the request method, status code, request URL, response type, and transferred size.</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Interact with the webpage, such as searching or submitting a form, and observe any new requests.</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Record the observations in a table and identify any failed or unusually slow requests.</w:t>
      </w:r>
    </w:p>
    <w:p w:rsidR="00000000" w:rsidDel="00000000" w:rsidP="00000000" w:rsidRDefault="00000000" w:rsidRPr="00000000" w14:paraId="0000001E">
      <w:pPr>
        <w:rPr>
          <w:b w:val="1"/>
        </w:rPr>
      </w:pPr>
      <w:r w:rsidDel="00000000" w:rsidR="00000000" w:rsidRPr="00000000">
        <w:rPr>
          <w:b w:val="1"/>
          <w:rtl w:val="0"/>
        </w:rPr>
        <w:t xml:space="preserve">Observation Table</w:t>
      </w:r>
    </w:p>
    <w:tbl>
      <w:tblPr>
        <w:tblStyle w:val="Table1"/>
        <w:tblW w:w="8955.0" w:type="dxa"/>
        <w:jc w:val="left"/>
        <w:tblInd w:w="0.0" w:type="dxa"/>
        <w:tblLayout w:type="fixed"/>
        <w:tblLook w:val="0400"/>
      </w:tblPr>
      <w:tblGrid>
        <w:gridCol w:w="2003"/>
        <w:gridCol w:w="1273"/>
        <w:gridCol w:w="1448"/>
        <w:gridCol w:w="1088"/>
        <w:gridCol w:w="3143"/>
        <w:tblGridChange w:id="0">
          <w:tblGrid>
            <w:gridCol w:w="2003"/>
            <w:gridCol w:w="1273"/>
            <w:gridCol w:w="1448"/>
            <w:gridCol w:w="1088"/>
            <w:gridCol w:w="3143"/>
          </w:tblGrid>
        </w:tblGridChange>
      </w:tblGrid>
      <w:tr>
        <w:tc>
          <w:tcPr>
            <w:vAlign w:val="center"/>
          </w:tcPr>
          <w:p w:rsidR="00000000" w:rsidDel="00000000" w:rsidP="00000000" w:rsidRDefault="00000000" w:rsidRPr="00000000" w14:paraId="0000001F">
            <w:pPr>
              <w:rPr>
                <w:b w:val="1"/>
              </w:rPr>
            </w:pPr>
            <w:r w:rsidDel="00000000" w:rsidR="00000000" w:rsidRPr="00000000">
              <w:rPr>
                <w:b w:val="1"/>
                <w:rtl w:val="0"/>
              </w:rPr>
              <w:t xml:space="preserve">Resource / Request</w:t>
            </w:r>
          </w:p>
        </w:tc>
        <w:tc>
          <w:tcPr>
            <w:vAlign w:val="center"/>
          </w:tcPr>
          <w:p w:rsidR="00000000" w:rsidDel="00000000" w:rsidP="00000000" w:rsidRDefault="00000000" w:rsidRPr="00000000" w14:paraId="00000020">
            <w:pPr>
              <w:rPr>
                <w:b w:val="1"/>
              </w:rPr>
            </w:pPr>
            <w:r w:rsidDel="00000000" w:rsidR="00000000" w:rsidRPr="00000000">
              <w:rPr>
                <w:b w:val="1"/>
                <w:rtl w:val="0"/>
              </w:rPr>
              <w:t xml:space="preserve">Method</w:t>
            </w:r>
          </w:p>
        </w:tc>
        <w:tc>
          <w:tcPr>
            <w:vAlign w:val="center"/>
          </w:tcPr>
          <w:p w:rsidR="00000000" w:rsidDel="00000000" w:rsidP="00000000" w:rsidRDefault="00000000" w:rsidRPr="00000000" w14:paraId="00000021">
            <w:pPr>
              <w:rPr>
                <w:b w:val="1"/>
              </w:rPr>
            </w:pPr>
            <w:r w:rsidDel="00000000" w:rsidR="00000000" w:rsidRPr="00000000">
              <w:rPr>
                <w:b w:val="1"/>
                <w:rtl w:val="0"/>
              </w:rPr>
              <w:t xml:space="preserve">Status Code</w:t>
            </w:r>
          </w:p>
        </w:tc>
        <w:tc>
          <w:tcPr>
            <w:vAlign w:val="center"/>
          </w:tcPr>
          <w:p w:rsidR="00000000" w:rsidDel="00000000" w:rsidP="00000000" w:rsidRDefault="00000000" w:rsidRPr="00000000" w14:paraId="00000022">
            <w:pPr>
              <w:rPr>
                <w:b w:val="1"/>
              </w:rPr>
            </w:pPr>
            <w:r w:rsidDel="00000000" w:rsidR="00000000" w:rsidRPr="00000000">
              <w:rPr>
                <w:b w:val="1"/>
                <w:rtl w:val="0"/>
              </w:rPr>
              <w:t xml:space="preserve">Type</w:t>
            </w:r>
          </w:p>
        </w:tc>
        <w:tc>
          <w:tcPr>
            <w:vAlign w:val="center"/>
          </w:tcPr>
          <w:p w:rsidR="00000000" w:rsidDel="00000000" w:rsidP="00000000" w:rsidRDefault="00000000" w:rsidRPr="00000000" w14:paraId="00000023">
            <w:pPr>
              <w:rPr>
                <w:b w:val="1"/>
              </w:rPr>
            </w:pPr>
            <w:r w:rsidDel="00000000" w:rsidR="00000000" w:rsidRPr="00000000">
              <w:rPr>
                <w:b w:val="1"/>
                <w:rtl w:val="0"/>
              </w:rPr>
              <w:t xml:space="preserve">Observation</w:t>
            </w:r>
          </w:p>
        </w:tc>
      </w:tr>
      <w:tr>
        <w:tc>
          <w:tcPr>
            <w:vAlign w:val="center"/>
          </w:tcPr>
          <w:p w:rsidR="00000000" w:rsidDel="00000000" w:rsidP="00000000" w:rsidRDefault="00000000" w:rsidRPr="00000000" w14:paraId="00000024">
            <w:pPr>
              <w:rPr/>
            </w:pPr>
            <w:r w:rsidDel="00000000" w:rsidR="00000000" w:rsidRPr="00000000">
              <w:rPr>
                <w:rtl w:val="0"/>
              </w:rPr>
              <w:t xml:space="preserve">Main webpage</w:t>
            </w:r>
          </w:p>
        </w:tc>
        <w:tc>
          <w:tcPr>
            <w:vAlign w:val="center"/>
          </w:tcPr>
          <w:p w:rsidR="00000000" w:rsidDel="00000000" w:rsidP="00000000" w:rsidRDefault="00000000" w:rsidRPr="00000000" w14:paraId="00000025">
            <w:pPr>
              <w:rPr/>
            </w:pPr>
            <w:r w:rsidDel="00000000" w:rsidR="00000000" w:rsidRPr="00000000">
              <w:rPr>
                <w:rtl w:val="0"/>
              </w:rPr>
              <w:t xml:space="preserve">GET</w:t>
            </w:r>
          </w:p>
        </w:tc>
        <w:tc>
          <w:tcPr>
            <w:vAlign w:val="center"/>
          </w:tcPr>
          <w:p w:rsidR="00000000" w:rsidDel="00000000" w:rsidP="00000000" w:rsidRDefault="00000000" w:rsidRPr="00000000" w14:paraId="00000026">
            <w:pPr>
              <w:rPr/>
            </w:pPr>
            <w:r w:rsidDel="00000000" w:rsidR="00000000" w:rsidRPr="00000000">
              <w:rPr>
                <w:rtl w:val="0"/>
              </w:rPr>
              <w:t xml:space="preserve">200 (example)</w:t>
            </w:r>
          </w:p>
        </w:tc>
        <w:tc>
          <w:tcPr>
            <w:vAlign w:val="center"/>
          </w:tcPr>
          <w:p w:rsidR="00000000" w:rsidDel="00000000" w:rsidP="00000000" w:rsidRDefault="00000000" w:rsidRPr="00000000" w14:paraId="00000027">
            <w:pPr>
              <w:rPr/>
            </w:pPr>
            <w:r w:rsidDel="00000000" w:rsidR="00000000" w:rsidRPr="00000000">
              <w:rPr>
                <w:rtl w:val="0"/>
              </w:rPr>
              <w:t xml:space="preserve">Document</w:t>
            </w:r>
          </w:p>
        </w:tc>
        <w:tc>
          <w:tcPr>
            <w:vAlign w:val="center"/>
          </w:tcPr>
          <w:p w:rsidR="00000000" w:rsidDel="00000000" w:rsidP="00000000" w:rsidRDefault="00000000" w:rsidRPr="00000000" w14:paraId="00000028">
            <w:pPr>
              <w:rPr/>
            </w:pPr>
            <w:r w:rsidDel="00000000" w:rsidR="00000000" w:rsidRPr="00000000">
              <w:rPr>
                <w:rtl w:val="0"/>
              </w:rPr>
              <w:t xml:space="preserve">HTML page loaded successfully</w:t>
            </w:r>
          </w:p>
        </w:tc>
      </w:tr>
      <w:tr>
        <w:tc>
          <w:tcPr>
            <w:vAlign w:val="center"/>
          </w:tcPr>
          <w:p w:rsidR="00000000" w:rsidDel="00000000" w:rsidP="00000000" w:rsidRDefault="00000000" w:rsidRPr="00000000" w14:paraId="00000029">
            <w:pPr>
              <w:rPr/>
            </w:pPr>
            <w:r w:rsidDel="00000000" w:rsidR="00000000" w:rsidRPr="00000000">
              <w:rPr>
                <w:rtl w:val="0"/>
              </w:rPr>
              <w:t xml:space="preserve">Style sheet</w:t>
            </w:r>
          </w:p>
        </w:tc>
        <w:tc>
          <w:tcPr>
            <w:vAlign w:val="center"/>
          </w:tcPr>
          <w:p w:rsidR="00000000" w:rsidDel="00000000" w:rsidP="00000000" w:rsidRDefault="00000000" w:rsidRPr="00000000" w14:paraId="0000002A">
            <w:pPr>
              <w:rPr/>
            </w:pPr>
            <w:r w:rsidDel="00000000" w:rsidR="00000000" w:rsidRPr="00000000">
              <w:rPr>
                <w:rtl w:val="0"/>
              </w:rPr>
              <w:t xml:space="preserve">GET</w:t>
            </w:r>
          </w:p>
        </w:tc>
        <w:tc>
          <w:tcPr>
            <w:vAlign w:val="center"/>
          </w:tcPr>
          <w:p w:rsidR="00000000" w:rsidDel="00000000" w:rsidP="00000000" w:rsidRDefault="00000000" w:rsidRPr="00000000" w14:paraId="0000002B">
            <w:pPr>
              <w:rPr/>
            </w:pPr>
            <w:r w:rsidDel="00000000" w:rsidR="00000000" w:rsidRPr="00000000">
              <w:rPr>
                <w:rtl w:val="0"/>
              </w:rPr>
              <w:t xml:space="preserve">200 (example)</w:t>
            </w:r>
          </w:p>
        </w:tc>
        <w:tc>
          <w:tcPr>
            <w:vAlign w:val="center"/>
          </w:tcPr>
          <w:p w:rsidR="00000000" w:rsidDel="00000000" w:rsidP="00000000" w:rsidRDefault="00000000" w:rsidRPr="00000000" w14:paraId="0000002C">
            <w:pPr>
              <w:rPr/>
            </w:pPr>
            <w:r w:rsidDel="00000000" w:rsidR="00000000" w:rsidRPr="00000000">
              <w:rPr>
                <w:rtl w:val="0"/>
              </w:rPr>
              <w:t xml:space="preserve">CSS</w:t>
            </w:r>
          </w:p>
        </w:tc>
        <w:tc>
          <w:tcPr>
            <w:vAlign w:val="center"/>
          </w:tcPr>
          <w:p w:rsidR="00000000" w:rsidDel="00000000" w:rsidP="00000000" w:rsidRDefault="00000000" w:rsidRPr="00000000" w14:paraId="0000002D">
            <w:pPr>
              <w:rPr/>
            </w:pPr>
            <w:r w:rsidDel="00000000" w:rsidR="00000000" w:rsidRPr="00000000">
              <w:rPr>
                <w:rtl w:val="0"/>
              </w:rPr>
              <w:t xml:space="preserve">Page styling loaded</w:t>
            </w:r>
          </w:p>
        </w:tc>
      </w:tr>
      <w:tr>
        <w:tc>
          <w:tcPr>
            <w:vAlign w:val="center"/>
          </w:tcPr>
          <w:p w:rsidR="00000000" w:rsidDel="00000000" w:rsidP="00000000" w:rsidRDefault="00000000" w:rsidRPr="00000000" w14:paraId="0000002E">
            <w:pPr>
              <w:rPr/>
            </w:pPr>
            <w:r w:rsidDel="00000000" w:rsidR="00000000" w:rsidRPr="00000000">
              <w:rPr>
                <w:rtl w:val="0"/>
              </w:rPr>
              <w:t xml:space="preserve">Image or icon</w:t>
            </w:r>
          </w:p>
        </w:tc>
        <w:tc>
          <w:tcPr>
            <w:vAlign w:val="center"/>
          </w:tcPr>
          <w:p w:rsidR="00000000" w:rsidDel="00000000" w:rsidP="00000000" w:rsidRDefault="00000000" w:rsidRPr="00000000" w14:paraId="0000002F">
            <w:pPr>
              <w:rPr/>
            </w:pPr>
            <w:r w:rsidDel="00000000" w:rsidR="00000000" w:rsidRPr="00000000">
              <w:rPr>
                <w:rtl w:val="0"/>
              </w:rPr>
              <w:t xml:space="preserve">GET</w:t>
            </w:r>
          </w:p>
        </w:tc>
        <w:tc>
          <w:tcPr>
            <w:vAlign w:val="center"/>
          </w:tcPr>
          <w:p w:rsidR="00000000" w:rsidDel="00000000" w:rsidP="00000000" w:rsidRDefault="00000000" w:rsidRPr="00000000" w14:paraId="00000030">
            <w:pPr>
              <w:rPr/>
            </w:pPr>
            <w:r w:rsidDel="00000000" w:rsidR="00000000" w:rsidRPr="00000000">
              <w:rPr>
                <w:rtl w:val="0"/>
              </w:rPr>
              <w:t xml:space="preserve">200 (example)</w:t>
            </w:r>
          </w:p>
        </w:tc>
        <w:tc>
          <w:tcPr>
            <w:vAlign w:val="center"/>
          </w:tcPr>
          <w:p w:rsidR="00000000" w:rsidDel="00000000" w:rsidP="00000000" w:rsidRDefault="00000000" w:rsidRPr="00000000" w14:paraId="00000031">
            <w:pPr>
              <w:rPr/>
            </w:pPr>
            <w:r w:rsidDel="00000000" w:rsidR="00000000" w:rsidRPr="00000000">
              <w:rPr>
                <w:rtl w:val="0"/>
              </w:rPr>
              <w:t xml:space="preserve">Image</w:t>
            </w:r>
          </w:p>
        </w:tc>
        <w:tc>
          <w:tcPr>
            <w:vAlign w:val="center"/>
          </w:tcPr>
          <w:p w:rsidR="00000000" w:rsidDel="00000000" w:rsidP="00000000" w:rsidRDefault="00000000" w:rsidRPr="00000000" w14:paraId="00000032">
            <w:pPr>
              <w:rPr/>
            </w:pPr>
            <w:r w:rsidDel="00000000" w:rsidR="00000000" w:rsidRPr="00000000">
              <w:rPr>
                <w:rtl w:val="0"/>
              </w:rPr>
              <w:t xml:space="preserve">Visual resource loaded</w:t>
            </w:r>
          </w:p>
        </w:tc>
      </w:tr>
      <w:tr>
        <w:tc>
          <w:tcPr>
            <w:vAlign w:val="center"/>
          </w:tcPr>
          <w:p w:rsidR="00000000" w:rsidDel="00000000" w:rsidP="00000000" w:rsidRDefault="00000000" w:rsidRPr="00000000" w14:paraId="00000033">
            <w:pPr>
              <w:rPr/>
            </w:pPr>
            <w:r w:rsidDel="00000000" w:rsidR="00000000" w:rsidRPr="00000000">
              <w:rPr>
                <w:rtl w:val="0"/>
              </w:rPr>
              <w:t xml:space="preserve">Search/API request</w:t>
            </w:r>
          </w:p>
        </w:tc>
        <w:tc>
          <w:tcPr>
            <w:vAlign w:val="center"/>
          </w:tcPr>
          <w:p w:rsidR="00000000" w:rsidDel="00000000" w:rsidP="00000000" w:rsidRDefault="00000000" w:rsidRPr="00000000" w14:paraId="00000034">
            <w:pPr>
              <w:rPr/>
            </w:pPr>
            <w:r w:rsidDel="00000000" w:rsidR="00000000" w:rsidRPr="00000000">
              <w:rPr>
                <w:rtl w:val="0"/>
              </w:rPr>
              <w:t xml:space="preserve">GET or POST</w:t>
            </w:r>
          </w:p>
        </w:tc>
        <w:tc>
          <w:tcPr>
            <w:vAlign w:val="center"/>
          </w:tcPr>
          <w:p w:rsidR="00000000" w:rsidDel="00000000" w:rsidP="00000000" w:rsidRDefault="00000000" w:rsidRPr="00000000" w14:paraId="00000035">
            <w:pPr>
              <w:rPr/>
            </w:pPr>
            <w:r w:rsidDel="00000000" w:rsidR="00000000" w:rsidRPr="00000000">
              <w:rPr>
                <w:rtl w:val="0"/>
              </w:rPr>
              <w:t xml:space="preserve">Varies</w:t>
            </w:r>
          </w:p>
        </w:tc>
        <w:tc>
          <w:tcPr>
            <w:vAlign w:val="center"/>
          </w:tcPr>
          <w:p w:rsidR="00000000" w:rsidDel="00000000" w:rsidP="00000000" w:rsidRDefault="00000000" w:rsidRPr="00000000" w14:paraId="00000036">
            <w:pPr>
              <w:rPr/>
            </w:pPr>
            <w:r w:rsidDel="00000000" w:rsidR="00000000" w:rsidRPr="00000000">
              <w:rPr>
                <w:rtl w:val="0"/>
              </w:rPr>
              <w:t xml:space="preserve">Fetch/XHR</w:t>
            </w:r>
          </w:p>
        </w:tc>
        <w:tc>
          <w:tcPr>
            <w:vAlign w:val="center"/>
          </w:tcPr>
          <w:p w:rsidR="00000000" w:rsidDel="00000000" w:rsidP="00000000" w:rsidRDefault="00000000" w:rsidRPr="00000000" w14:paraId="00000037">
            <w:pPr>
              <w:rPr/>
            </w:pPr>
            <w:r w:rsidDel="00000000" w:rsidR="00000000" w:rsidRPr="00000000">
              <w:rPr>
                <w:rtl w:val="0"/>
              </w:rPr>
              <w:t xml:space="preserve">Check response data and status</w:t>
            </w:r>
          </w:p>
        </w:tc>
      </w:tr>
    </w:tbl>
    <w:p w:rsidR="00000000" w:rsidDel="00000000" w:rsidP="00000000" w:rsidRDefault="00000000" w:rsidRPr="00000000" w14:paraId="00000038">
      <w:pPr>
        <w:rPr/>
      </w:pPr>
      <w:r w:rsidDel="00000000" w:rsidR="00000000" w:rsidRPr="00000000">
        <w:rPr>
          <w:rtl w:val="0"/>
        </w:rPr>
        <w:t xml:space="preserve">Note: The status codes shown are examples only. Actual values depend on the selected website and its network activity.</w:t>
      </w:r>
    </w:p>
    <w:p w:rsidR="00000000" w:rsidDel="00000000" w:rsidP="00000000" w:rsidRDefault="00000000" w:rsidRPr="00000000" w14:paraId="00000039">
      <w:pPr>
        <w:rPr>
          <w:b w:val="1"/>
        </w:rPr>
      </w:pPr>
      <w:r w:rsidDel="00000000" w:rsidR="00000000" w:rsidRPr="00000000">
        <w:rPr>
          <w:b w:val="1"/>
          <w:rtl w:val="0"/>
        </w:rPr>
        <w:t xml:space="preserve">Important HTTP Status Codes</w:t>
      </w:r>
    </w:p>
    <w:tbl>
      <w:tblPr>
        <w:tblStyle w:val="Table2"/>
        <w:tblW w:w="9026.0" w:type="dxa"/>
        <w:jc w:val="left"/>
        <w:tblInd w:w="0.0" w:type="dxa"/>
        <w:tblLayout w:type="fixed"/>
        <w:tblLook w:val="0400"/>
      </w:tblPr>
      <w:tblGrid>
        <w:gridCol w:w="2478"/>
        <w:gridCol w:w="6548"/>
        <w:tblGridChange w:id="0">
          <w:tblGrid>
            <w:gridCol w:w="2478"/>
            <w:gridCol w:w="6548"/>
          </w:tblGrid>
        </w:tblGridChange>
      </w:tblGrid>
      <w:tr>
        <w:tc>
          <w:tcPr>
            <w:vAlign w:val="center"/>
          </w:tcPr>
          <w:p w:rsidR="00000000" w:rsidDel="00000000" w:rsidP="00000000" w:rsidRDefault="00000000" w:rsidRPr="00000000" w14:paraId="0000003A">
            <w:pPr>
              <w:rPr>
                <w:b w:val="1"/>
              </w:rPr>
            </w:pPr>
            <w:r w:rsidDel="00000000" w:rsidR="00000000" w:rsidRPr="00000000">
              <w:rPr>
                <w:b w:val="1"/>
                <w:rtl w:val="0"/>
              </w:rPr>
              <w:t xml:space="preserve">Status Code</w:t>
            </w:r>
          </w:p>
        </w:tc>
        <w:tc>
          <w:tcPr>
            <w:vAlign w:val="center"/>
          </w:tcPr>
          <w:p w:rsidR="00000000" w:rsidDel="00000000" w:rsidP="00000000" w:rsidRDefault="00000000" w:rsidRPr="00000000" w14:paraId="0000003B">
            <w:pPr>
              <w:rPr>
                <w:b w:val="1"/>
              </w:rPr>
            </w:pPr>
            <w:r w:rsidDel="00000000" w:rsidR="00000000" w:rsidRPr="00000000">
              <w:rPr>
                <w:b w:val="1"/>
                <w:rtl w:val="0"/>
              </w:rPr>
              <w:t xml:space="preserve">Meaning</w:t>
            </w:r>
          </w:p>
        </w:tc>
      </w:tr>
      <w:tr>
        <w:tc>
          <w:tcPr>
            <w:vAlign w:val="center"/>
          </w:tcPr>
          <w:p w:rsidR="00000000" w:rsidDel="00000000" w:rsidP="00000000" w:rsidRDefault="00000000" w:rsidRPr="00000000" w14:paraId="0000003C">
            <w:pPr>
              <w:rPr/>
            </w:pPr>
            <w:r w:rsidDel="00000000" w:rsidR="00000000" w:rsidRPr="00000000">
              <w:rPr>
                <w:rtl w:val="0"/>
              </w:rPr>
              <w:t xml:space="preserve">200 OK</w:t>
            </w:r>
          </w:p>
        </w:tc>
        <w:tc>
          <w:tcPr>
            <w:vAlign w:val="center"/>
          </w:tcPr>
          <w:p w:rsidR="00000000" w:rsidDel="00000000" w:rsidP="00000000" w:rsidRDefault="00000000" w:rsidRPr="00000000" w14:paraId="0000003D">
            <w:pPr>
              <w:rPr/>
            </w:pPr>
            <w:r w:rsidDel="00000000" w:rsidR="00000000" w:rsidRPr="00000000">
              <w:rPr>
                <w:rtl w:val="0"/>
              </w:rPr>
              <w:t xml:space="preserve">The request succeeded.</w:t>
            </w:r>
          </w:p>
        </w:tc>
      </w:tr>
      <w:tr>
        <w:tc>
          <w:tcPr>
            <w:vAlign w:val="center"/>
          </w:tcPr>
          <w:p w:rsidR="00000000" w:rsidDel="00000000" w:rsidP="00000000" w:rsidRDefault="00000000" w:rsidRPr="00000000" w14:paraId="0000003E">
            <w:pPr>
              <w:rPr/>
            </w:pPr>
            <w:r w:rsidDel="00000000" w:rsidR="00000000" w:rsidRPr="00000000">
              <w:rPr>
                <w:rtl w:val="0"/>
              </w:rPr>
              <w:t xml:space="preserve">301 / 302</w:t>
            </w:r>
          </w:p>
        </w:tc>
        <w:tc>
          <w:tcPr>
            <w:vAlign w:val="center"/>
          </w:tcPr>
          <w:p w:rsidR="00000000" w:rsidDel="00000000" w:rsidP="00000000" w:rsidRDefault="00000000" w:rsidRPr="00000000" w14:paraId="0000003F">
            <w:pPr>
              <w:rPr/>
            </w:pPr>
            <w:r w:rsidDel="00000000" w:rsidR="00000000" w:rsidRPr="00000000">
              <w:rPr>
                <w:rtl w:val="0"/>
              </w:rPr>
              <w:t xml:space="preserve">The resource was redirected.</w:t>
            </w:r>
          </w:p>
        </w:tc>
      </w:tr>
      <w:tr>
        <w:tc>
          <w:tcPr>
            <w:vAlign w:val="center"/>
          </w:tcPr>
          <w:p w:rsidR="00000000" w:rsidDel="00000000" w:rsidP="00000000" w:rsidRDefault="00000000" w:rsidRPr="00000000" w14:paraId="00000040">
            <w:pPr>
              <w:rPr/>
            </w:pPr>
            <w:r w:rsidDel="00000000" w:rsidR="00000000" w:rsidRPr="00000000">
              <w:rPr>
                <w:rtl w:val="0"/>
              </w:rPr>
              <w:t xml:space="preserve">400 Bad Request</w:t>
            </w:r>
          </w:p>
        </w:tc>
        <w:tc>
          <w:tcPr>
            <w:vAlign w:val="center"/>
          </w:tcPr>
          <w:p w:rsidR="00000000" w:rsidDel="00000000" w:rsidP="00000000" w:rsidRDefault="00000000" w:rsidRPr="00000000" w14:paraId="00000041">
            <w:pPr>
              <w:rPr/>
            </w:pPr>
            <w:r w:rsidDel="00000000" w:rsidR="00000000" w:rsidRPr="00000000">
              <w:rPr>
                <w:rtl w:val="0"/>
              </w:rPr>
              <w:t xml:space="preserve">The server could not process the request due to a client-side issue.</w:t>
            </w:r>
          </w:p>
        </w:tc>
      </w:tr>
      <w:tr>
        <w:tc>
          <w:tcPr>
            <w:vAlign w:val="center"/>
          </w:tcPr>
          <w:p w:rsidR="00000000" w:rsidDel="00000000" w:rsidP="00000000" w:rsidRDefault="00000000" w:rsidRPr="00000000" w14:paraId="00000042">
            <w:pPr>
              <w:rPr/>
            </w:pPr>
            <w:r w:rsidDel="00000000" w:rsidR="00000000" w:rsidRPr="00000000">
              <w:rPr>
                <w:rtl w:val="0"/>
              </w:rPr>
              <w:t xml:space="preserve">401 Unauthorized</w:t>
            </w:r>
          </w:p>
        </w:tc>
        <w:tc>
          <w:tcPr>
            <w:vAlign w:val="center"/>
          </w:tcPr>
          <w:p w:rsidR="00000000" w:rsidDel="00000000" w:rsidP="00000000" w:rsidRDefault="00000000" w:rsidRPr="00000000" w14:paraId="00000043">
            <w:pPr>
              <w:rPr/>
            </w:pPr>
            <w:r w:rsidDel="00000000" w:rsidR="00000000" w:rsidRPr="00000000">
              <w:rPr>
                <w:rtl w:val="0"/>
              </w:rPr>
              <w:t xml:space="preserve">Authentication is required or invalid.</w:t>
            </w:r>
          </w:p>
        </w:tc>
      </w:tr>
      <w:tr>
        <w:tc>
          <w:tcPr>
            <w:vAlign w:val="center"/>
          </w:tcPr>
          <w:p w:rsidR="00000000" w:rsidDel="00000000" w:rsidP="00000000" w:rsidRDefault="00000000" w:rsidRPr="00000000" w14:paraId="00000044">
            <w:pPr>
              <w:rPr/>
            </w:pPr>
            <w:r w:rsidDel="00000000" w:rsidR="00000000" w:rsidRPr="00000000">
              <w:rPr>
                <w:rtl w:val="0"/>
              </w:rPr>
              <w:t xml:space="preserve">403 Forbidden</w:t>
            </w:r>
          </w:p>
        </w:tc>
        <w:tc>
          <w:tcPr>
            <w:vAlign w:val="center"/>
          </w:tcPr>
          <w:p w:rsidR="00000000" w:rsidDel="00000000" w:rsidP="00000000" w:rsidRDefault="00000000" w:rsidRPr="00000000" w14:paraId="00000045">
            <w:pPr>
              <w:rPr/>
            </w:pPr>
            <w:r w:rsidDel="00000000" w:rsidR="00000000" w:rsidRPr="00000000">
              <w:rPr>
                <w:rtl w:val="0"/>
              </w:rPr>
              <w:t xml:space="preserve">The server refuses access.</w:t>
            </w:r>
          </w:p>
        </w:tc>
      </w:tr>
      <w:tr>
        <w:tc>
          <w:tcPr>
            <w:vAlign w:val="center"/>
          </w:tcPr>
          <w:p w:rsidR="00000000" w:rsidDel="00000000" w:rsidP="00000000" w:rsidRDefault="00000000" w:rsidRPr="00000000" w14:paraId="00000046">
            <w:pPr>
              <w:rPr/>
            </w:pPr>
            <w:r w:rsidDel="00000000" w:rsidR="00000000" w:rsidRPr="00000000">
              <w:rPr>
                <w:rtl w:val="0"/>
              </w:rPr>
              <w:t xml:space="preserve">404 Not Found</w:t>
            </w:r>
          </w:p>
        </w:tc>
        <w:tc>
          <w:tcPr>
            <w:vAlign w:val="center"/>
          </w:tcPr>
          <w:p w:rsidR="00000000" w:rsidDel="00000000" w:rsidP="00000000" w:rsidRDefault="00000000" w:rsidRPr="00000000" w14:paraId="00000047">
            <w:pPr>
              <w:rPr/>
            </w:pPr>
            <w:r w:rsidDel="00000000" w:rsidR="00000000" w:rsidRPr="00000000">
              <w:rPr>
                <w:rtl w:val="0"/>
              </w:rPr>
              <w:t xml:space="preserve">The requested resource was not found.</w:t>
            </w:r>
          </w:p>
        </w:tc>
      </w:tr>
      <w:tr>
        <w:tc>
          <w:tcPr>
            <w:vAlign w:val="center"/>
          </w:tcPr>
          <w:p w:rsidR="00000000" w:rsidDel="00000000" w:rsidP="00000000" w:rsidRDefault="00000000" w:rsidRPr="00000000" w14:paraId="00000048">
            <w:pPr>
              <w:rPr/>
            </w:pPr>
            <w:r w:rsidDel="00000000" w:rsidR="00000000" w:rsidRPr="00000000">
              <w:rPr>
                <w:rtl w:val="0"/>
              </w:rPr>
              <w:t xml:space="preserve">500 Internal Server Error</w:t>
            </w:r>
          </w:p>
        </w:tc>
        <w:tc>
          <w:tcPr>
            <w:vAlign w:val="center"/>
          </w:tcPr>
          <w:p w:rsidR="00000000" w:rsidDel="00000000" w:rsidP="00000000" w:rsidRDefault="00000000" w:rsidRPr="00000000" w14:paraId="00000049">
            <w:pPr>
              <w:rPr/>
            </w:pPr>
            <w:r w:rsidDel="00000000" w:rsidR="00000000" w:rsidRPr="00000000">
              <w:rPr>
                <w:rtl w:val="0"/>
              </w:rPr>
              <w:t xml:space="preserve">The server encountered an unexpected error.</w:t>
            </w:r>
          </w:p>
        </w:tc>
      </w:tr>
    </w:tbl>
    <w:p w:rsidR="00000000" w:rsidDel="00000000" w:rsidP="00000000" w:rsidRDefault="00000000" w:rsidRPr="00000000" w14:paraId="0000004A">
      <w:pPr>
        <w:rPr>
          <w:b w:val="1"/>
        </w:rPr>
      </w:pPr>
      <w:r w:rsidDel="00000000" w:rsidR="00000000" w:rsidRPr="00000000">
        <w:rPr>
          <w:b w:val="1"/>
          <w:rtl w:val="0"/>
        </w:rPr>
        <w:t xml:space="preserve">Analysis</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The Network panel displays each request made by the browser while loading or using the application.</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The Headers section shows request and response metadata, including method, URL, status, and content type.</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The Payload section may show data submitted by a form or sent to an API.</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The Response or Preview section helps inspect the data returned by the server.</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The Timing and Size information helps identify slow requests or large resources.</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Failed requests can indicate incorrect URLs, access restrictions, authentication issues, or server-side problems.</w:t>
      </w:r>
    </w:p>
    <w:p w:rsidR="00000000" w:rsidDel="00000000" w:rsidP="00000000" w:rsidRDefault="00000000" w:rsidRPr="00000000" w14:paraId="00000051">
      <w:pPr>
        <w:rPr>
          <w:b w:val="1"/>
        </w:rPr>
      </w:pPr>
      <w:r w:rsidDel="00000000" w:rsidR="00000000" w:rsidRPr="00000000">
        <w:rPr>
          <w:b w:val="1"/>
          <w:rtl w:val="0"/>
        </w:rPr>
        <w:t xml:space="preserve">Result</w:t>
      </w:r>
    </w:p>
    <w:p w:rsidR="00000000" w:rsidDel="00000000" w:rsidP="00000000" w:rsidRDefault="00000000" w:rsidRPr="00000000" w14:paraId="00000052">
      <w:pPr>
        <w:rPr/>
      </w:pPr>
      <w:r w:rsidDel="00000000" w:rsidR="00000000" w:rsidRPr="00000000">
        <w:rPr>
          <w:rtl w:val="0"/>
        </w:rPr>
        <w:t xml:space="preserve">Data communication in a web application was examined using browser Developer Tools. HTTP requests, response status codes, headers, resource types, and timing information were identified through the Network panel.</w:t>
      </w:r>
    </w:p>
    <w:p w:rsidR="00000000" w:rsidDel="00000000" w:rsidP="00000000" w:rsidRDefault="00000000" w:rsidRPr="00000000" w14:paraId="00000053">
      <w:pPr>
        <w:rPr>
          <w:b w:val="1"/>
        </w:rPr>
      </w:pPr>
      <w:r w:rsidDel="00000000" w:rsidR="00000000" w:rsidRPr="00000000">
        <w:rPr>
          <w:b w:val="1"/>
          <w:rtl w:val="0"/>
        </w:rPr>
        <w:t xml:space="preserve">Conclusion</w:t>
      </w:r>
    </w:p>
    <w:p w:rsidR="00000000" w:rsidDel="00000000" w:rsidP="00000000" w:rsidRDefault="00000000" w:rsidRPr="00000000" w14:paraId="00000054">
      <w:pPr>
        <w:rPr/>
      </w:pPr>
      <w:r w:rsidDel="00000000" w:rsidR="00000000" w:rsidRPr="00000000">
        <w:rPr>
          <w:rtl w:val="0"/>
        </w:rPr>
        <w:t xml:space="preserve">Browser Developer Tools provide a simple way to understand and troubleshoot communication between a web browser and a server. By inspecting network requests and responses, developers can identify failed resources, understand API communication, and improve the reliability and performance of web applications.</w:t>
      </w:r>
    </w:p>
    <w:p w:rsidR="00000000" w:rsidDel="00000000" w:rsidP="00000000" w:rsidRDefault="00000000" w:rsidRPr="00000000" w14:paraId="0000005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