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8DEF" w14:textId="763CA75C" w:rsidR="00FB24EE" w:rsidRDefault="00000000">
      <w:pPr>
        <w:jc w:val="center"/>
      </w:pPr>
      <w:r>
        <w:rPr>
          <w:b/>
          <w:color w:val="1F4E79"/>
          <w:sz w:val="28"/>
        </w:rPr>
        <w:t xml:space="preserve">Case Study </w:t>
      </w:r>
      <w:r w:rsidR="00CC00F1">
        <w:rPr>
          <w:b/>
          <w:color w:val="1F4E79"/>
          <w:sz w:val="28"/>
        </w:rPr>
        <w:t>Seminar Session</w:t>
      </w:r>
    </w:p>
    <w:p w14:paraId="552ED041" w14:textId="77777777" w:rsidR="00FB24EE" w:rsidRDefault="00000000">
      <w:pPr>
        <w:pStyle w:val="Title"/>
        <w:jc w:val="center"/>
      </w:pPr>
      <w:r>
        <w:t>Optimising Shipping Strategy for an E-commerce Company</w:t>
      </w:r>
    </w:p>
    <w:p w14:paraId="7FF843EC" w14:textId="77777777" w:rsidR="00FB24EE" w:rsidRDefault="00000000">
      <w:pPr>
        <w:jc w:val="center"/>
      </w:pPr>
      <w:r>
        <w:rPr>
          <w:i/>
          <w:sz w:val="24"/>
        </w:rPr>
        <w:t>Data Visualisation Extended Activity</w:t>
      </w:r>
    </w:p>
    <w:tbl>
      <w:tblPr>
        <w:tblStyle w:val="TableGrid"/>
        <w:tblW w:w="0" w:type="auto"/>
        <w:jc w:val="center"/>
        <w:tblLook w:val="04A0" w:firstRow="1" w:lastRow="0" w:firstColumn="1" w:lastColumn="0" w:noHBand="0" w:noVBand="1"/>
      </w:tblPr>
      <w:tblGrid>
        <w:gridCol w:w="3324"/>
        <w:gridCol w:w="3324"/>
        <w:gridCol w:w="3324"/>
      </w:tblGrid>
      <w:tr w:rsidR="00FB24EE" w14:paraId="2D9B9446" w14:textId="77777777">
        <w:trPr>
          <w:jc w:val="center"/>
        </w:trPr>
        <w:tc>
          <w:tcPr>
            <w:tcW w:w="3324" w:type="dxa"/>
            <w:shd w:val="clear" w:color="auto" w:fill="D9EAF7"/>
            <w:tcMar>
              <w:top w:w="80" w:type="dxa"/>
              <w:left w:w="100" w:type="dxa"/>
              <w:bottom w:w="80" w:type="dxa"/>
              <w:right w:w="100" w:type="dxa"/>
            </w:tcMar>
            <w:vAlign w:val="center"/>
          </w:tcPr>
          <w:p w14:paraId="7252ADAA" w14:textId="06CD72E5" w:rsidR="00FB24EE" w:rsidRDefault="003C2869">
            <w:r>
              <w:rPr>
                <w:b/>
              </w:rPr>
              <w:t>Level</w:t>
            </w:r>
          </w:p>
        </w:tc>
        <w:tc>
          <w:tcPr>
            <w:tcW w:w="3324" w:type="dxa"/>
            <w:shd w:val="clear" w:color="auto" w:fill="D9EAF7"/>
            <w:tcMar>
              <w:top w:w="80" w:type="dxa"/>
              <w:left w:w="100" w:type="dxa"/>
              <w:bottom w:w="80" w:type="dxa"/>
              <w:right w:w="100" w:type="dxa"/>
            </w:tcMar>
            <w:vAlign w:val="center"/>
          </w:tcPr>
          <w:p w14:paraId="68DD598D" w14:textId="77777777" w:rsidR="00FB24EE" w:rsidRDefault="00000000">
            <w:r>
              <w:rPr>
                <w:b/>
              </w:rPr>
              <w:t>Format</w:t>
            </w:r>
          </w:p>
        </w:tc>
        <w:tc>
          <w:tcPr>
            <w:tcW w:w="3324" w:type="dxa"/>
            <w:shd w:val="clear" w:color="auto" w:fill="D9EAF7"/>
            <w:tcMar>
              <w:top w:w="80" w:type="dxa"/>
              <w:left w:w="100" w:type="dxa"/>
              <w:bottom w:w="80" w:type="dxa"/>
              <w:right w:w="100" w:type="dxa"/>
            </w:tcMar>
            <w:vAlign w:val="center"/>
          </w:tcPr>
          <w:p w14:paraId="0EC16DBD" w14:textId="77777777" w:rsidR="00FB24EE" w:rsidRDefault="00000000">
            <w:r>
              <w:rPr>
                <w:b/>
              </w:rPr>
              <w:t>Indicative output</w:t>
            </w:r>
          </w:p>
        </w:tc>
      </w:tr>
      <w:tr w:rsidR="00FB24EE" w14:paraId="762E52D7" w14:textId="77777777">
        <w:trPr>
          <w:jc w:val="center"/>
        </w:trPr>
        <w:tc>
          <w:tcPr>
            <w:tcW w:w="3324" w:type="dxa"/>
            <w:tcMar>
              <w:top w:w="80" w:type="dxa"/>
              <w:left w:w="100" w:type="dxa"/>
              <w:bottom w:w="80" w:type="dxa"/>
              <w:right w:w="100" w:type="dxa"/>
            </w:tcMar>
            <w:vAlign w:val="center"/>
          </w:tcPr>
          <w:p w14:paraId="44940624" w14:textId="12BD6561" w:rsidR="00FB24EE" w:rsidRDefault="00000000">
            <w:r>
              <w:t>Postgraduate</w:t>
            </w:r>
          </w:p>
        </w:tc>
        <w:tc>
          <w:tcPr>
            <w:tcW w:w="3324" w:type="dxa"/>
            <w:tcMar>
              <w:top w:w="80" w:type="dxa"/>
              <w:left w:w="100" w:type="dxa"/>
              <w:bottom w:w="80" w:type="dxa"/>
              <w:right w:w="100" w:type="dxa"/>
            </w:tcMar>
            <w:vAlign w:val="center"/>
          </w:tcPr>
          <w:p w14:paraId="7DBC5C34" w14:textId="77777777" w:rsidR="00FB24EE" w:rsidRDefault="00000000">
            <w:r>
              <w:t>Individual or paired activity</w:t>
            </w:r>
          </w:p>
        </w:tc>
        <w:tc>
          <w:tcPr>
            <w:tcW w:w="3324" w:type="dxa"/>
            <w:tcMar>
              <w:top w:w="80" w:type="dxa"/>
              <w:left w:w="100" w:type="dxa"/>
              <w:bottom w:w="80" w:type="dxa"/>
              <w:right w:w="100" w:type="dxa"/>
            </w:tcMar>
            <w:vAlign w:val="center"/>
          </w:tcPr>
          <w:p w14:paraId="3E2A41E2" w14:textId="4474DB39" w:rsidR="00FB24EE" w:rsidRDefault="003C2869">
            <w:r>
              <w:t xml:space="preserve">At least </w:t>
            </w:r>
            <w:r w:rsidR="00000000">
              <w:t>4 charts + short analytical report</w:t>
            </w:r>
          </w:p>
        </w:tc>
      </w:tr>
    </w:tbl>
    <w:p w14:paraId="6A2CF6D7" w14:textId="77777777" w:rsidR="00FB24EE" w:rsidRDefault="00FB24EE"/>
    <w:tbl>
      <w:tblPr>
        <w:tblW w:w="0" w:type="auto"/>
        <w:jc w:val="center"/>
        <w:tblLook w:val="04A0" w:firstRow="1" w:lastRow="0" w:firstColumn="1" w:lastColumn="0" w:noHBand="0" w:noVBand="1"/>
      </w:tblPr>
      <w:tblGrid>
        <w:gridCol w:w="9972"/>
      </w:tblGrid>
      <w:tr w:rsidR="00FB24EE" w14:paraId="49C1265F" w14:textId="77777777">
        <w:trPr>
          <w:jc w:val="center"/>
        </w:trPr>
        <w:tc>
          <w:tcPr>
            <w:tcW w:w="9972" w:type="dxa"/>
            <w:shd w:val="clear" w:color="auto" w:fill="EEF5FC"/>
            <w:tcMar>
              <w:top w:w="120" w:type="dxa"/>
              <w:left w:w="140" w:type="dxa"/>
              <w:bottom w:w="120" w:type="dxa"/>
              <w:right w:w="140" w:type="dxa"/>
            </w:tcMar>
          </w:tcPr>
          <w:p w14:paraId="5A06964E" w14:textId="77777777" w:rsidR="00FB24EE" w:rsidRDefault="00000000">
            <w:r>
              <w:rPr>
                <w:b/>
              </w:rPr>
              <w:t xml:space="preserve">Overview: </w:t>
            </w:r>
            <w:r>
              <w:t>You are a data analyst working for an e-commerce company. Management wants to understand how customer demand and spending vary across shipping methods so they can decide which options to promote, improve, or reconsider.</w:t>
            </w:r>
          </w:p>
        </w:tc>
      </w:tr>
    </w:tbl>
    <w:p w14:paraId="11E9E3E8" w14:textId="77777777" w:rsidR="00FB24EE" w:rsidRDefault="00000000">
      <w:pPr>
        <w:pStyle w:val="Heading1"/>
      </w:pPr>
      <w:r>
        <w:t>Learning outcomes</w:t>
      </w:r>
    </w:p>
    <w:p w14:paraId="54D8E324" w14:textId="77777777" w:rsidR="00FB24EE" w:rsidRDefault="00000000">
      <w:pPr>
        <w:pStyle w:val="ListBullet"/>
      </w:pPr>
      <w:r>
        <w:t>Select suitable visualisations for categorical and numerical data.</w:t>
      </w:r>
    </w:p>
    <w:p w14:paraId="1F8ECE32" w14:textId="77777777" w:rsidR="00FB24EE" w:rsidRDefault="00000000">
      <w:pPr>
        <w:pStyle w:val="ListBullet"/>
      </w:pPr>
      <w:r>
        <w:t>Compare volume-based and value-based business measures.</w:t>
      </w:r>
    </w:p>
    <w:p w14:paraId="44892024" w14:textId="77777777" w:rsidR="00FB24EE" w:rsidRDefault="00000000">
      <w:pPr>
        <w:pStyle w:val="ListBullet"/>
      </w:pPr>
      <w:r>
        <w:t>Interpret visual outputs critically rather than describing charts only.</w:t>
      </w:r>
    </w:p>
    <w:p w14:paraId="5BA2E5F6" w14:textId="77777777" w:rsidR="00FB24EE" w:rsidRDefault="00000000">
      <w:pPr>
        <w:pStyle w:val="ListBullet"/>
      </w:pPr>
      <w:r>
        <w:t>Develop evidence-based recommendations from exploratory analysis.</w:t>
      </w:r>
    </w:p>
    <w:p w14:paraId="135CE2E4" w14:textId="77777777" w:rsidR="00FB24EE" w:rsidRDefault="00000000">
      <w:pPr>
        <w:pStyle w:val="Heading1"/>
      </w:pPr>
      <w:r>
        <w:t>Business scenario</w:t>
      </w:r>
    </w:p>
    <w:p w14:paraId="6D78F41B" w14:textId="77777777" w:rsidR="00FB24EE" w:rsidRDefault="00000000">
      <w:r>
        <w:t>The company offers multiple shipping options, including 2-Day Shipping, Express, Free Shipping, Next Day Air, Standard, and Store Pickup. Managers are not interested in charts for their own sake; they want business insight. They need to know which shipping methods attract the most customers, which are associated with higher average spend, and where the company should focus its attention next.</w:t>
      </w:r>
    </w:p>
    <w:p w14:paraId="5439A140" w14:textId="77777777" w:rsidR="00FB24EE" w:rsidRDefault="00000000">
      <w:pPr>
        <w:pStyle w:val="Heading2"/>
      </w:pPr>
      <w:r>
        <w:t>Available data</w:t>
      </w:r>
    </w:p>
    <w:p w14:paraId="41EBEE64" w14:textId="77777777" w:rsidR="00FB24EE" w:rsidRDefault="00000000">
      <w:pPr>
        <w:pStyle w:val="ListBullet"/>
      </w:pPr>
      <w:r>
        <w:t>Shipping Type - categorical variable</w:t>
      </w:r>
    </w:p>
    <w:p w14:paraId="13253983" w14:textId="77777777" w:rsidR="00FB24EE" w:rsidRDefault="00000000">
      <w:pPr>
        <w:pStyle w:val="ListBullet"/>
      </w:pPr>
      <w:r>
        <w:t>Customer Count - how many customers selected each shipping method</w:t>
      </w:r>
    </w:p>
    <w:p w14:paraId="161C1F7F" w14:textId="77777777" w:rsidR="00FB24EE" w:rsidRDefault="00000000">
      <w:pPr>
        <w:pStyle w:val="ListBullet"/>
      </w:pPr>
      <w:r>
        <w:t>Average Spend - average purchase amount for customers using each shipping method</w:t>
      </w:r>
    </w:p>
    <w:p w14:paraId="4FF11ADC" w14:textId="77777777" w:rsidR="00FB24EE" w:rsidRDefault="00000000">
      <w:pPr>
        <w:pStyle w:val="Heading2"/>
      </w:pPr>
      <w:r>
        <w:t>Important note to students:</w:t>
      </w:r>
    </w:p>
    <w:p w14:paraId="6FA04DF3" w14:textId="77777777" w:rsidR="00FB24EE" w:rsidRDefault="00000000">
      <w:r>
        <w:t>This is an exploratory case study. There is no single perfect answer. Your marks should depend on how well you justify your choices, interpret patterns, and connect your findings to business decisions.</w:t>
      </w:r>
    </w:p>
    <w:p w14:paraId="20F7B777" w14:textId="77777777" w:rsidR="00A03776" w:rsidRDefault="00A03776"/>
    <w:p w14:paraId="73DB4FEC" w14:textId="77777777" w:rsidR="00FB24EE" w:rsidRDefault="00000000">
      <w:pPr>
        <w:pStyle w:val="Heading1"/>
      </w:pPr>
      <w:r>
        <w:lastRenderedPageBreak/>
        <w:t>Student tasks</w:t>
      </w:r>
    </w:p>
    <w:p w14:paraId="02477ABC" w14:textId="77777777" w:rsidR="00A03776" w:rsidRDefault="00A03776" w:rsidP="00A03776"/>
    <w:p w14:paraId="6CE373EE" w14:textId="097FAE1E" w:rsidR="00A03776" w:rsidRDefault="00A03776" w:rsidP="00A03776">
      <w:r>
        <w:t xml:space="preserve">Dataset: </w:t>
      </w:r>
      <w:hyperlink r:id="rId6" w:history="1">
        <w:r w:rsidRPr="009024B0">
          <w:rPr>
            <w:rStyle w:val="Hyperlink"/>
          </w:rPr>
          <w:t>https://github.com/0111rajankit/cusotmer_behaviour_analysis/blob/main/customer_shopping_behavior.csv</w:t>
        </w:r>
      </w:hyperlink>
    </w:p>
    <w:p w14:paraId="6ECD0DA5" w14:textId="77777777" w:rsidR="00A03776" w:rsidRPr="00A03776" w:rsidRDefault="00A03776" w:rsidP="00A03776"/>
    <w:p w14:paraId="3F95F942" w14:textId="77777777" w:rsidR="00FB24EE" w:rsidRDefault="00000000">
      <w:pPr>
        <w:pStyle w:val="Heading2"/>
      </w:pPr>
      <w:r>
        <w:t>Task 1: Understand the data</w:t>
      </w:r>
    </w:p>
    <w:p w14:paraId="778841CC" w14:textId="77777777" w:rsidR="00FB24EE" w:rsidRDefault="00000000">
      <w:pPr>
        <w:pStyle w:val="ListBullet"/>
      </w:pPr>
      <w:r>
        <w:t>Classify each variable as categorical or numerical.</w:t>
      </w:r>
    </w:p>
    <w:p w14:paraId="415133BC" w14:textId="77777777" w:rsidR="00FB24EE" w:rsidRDefault="00000000">
      <w:pPr>
        <w:pStyle w:val="ListBullet"/>
      </w:pPr>
      <w:r>
        <w:t>Identify which measure represents popularity or volume, and which represents customer value.</w:t>
      </w:r>
    </w:p>
    <w:p w14:paraId="633A7A41" w14:textId="77777777" w:rsidR="00FB24EE" w:rsidRDefault="00000000">
      <w:pPr>
        <w:pStyle w:val="ListBullet"/>
      </w:pPr>
      <w:r>
        <w:t>Write 2-3 sentences explaining what management can and cannot infer from this dataset.</w:t>
      </w:r>
    </w:p>
    <w:p w14:paraId="5570E9FA" w14:textId="77777777" w:rsidR="00FB24EE" w:rsidRDefault="00000000">
      <w:r>
        <w:rPr>
          <w:i/>
        </w:rPr>
        <w:t>Guidance: Begin by looking at the structure of the data before producing any chart. A good analyst understands what a variable means before visualising it.</w:t>
      </w:r>
    </w:p>
    <w:p w14:paraId="67CCF7E8" w14:textId="77777777" w:rsidR="00FB24EE" w:rsidRDefault="00000000">
      <w:pPr>
        <w:pStyle w:val="Heading2"/>
      </w:pPr>
      <w:r>
        <w:t>Task 2: Create foundational charts</w:t>
      </w:r>
    </w:p>
    <w:p w14:paraId="4083D68D" w14:textId="0FA49166" w:rsidR="006249E5" w:rsidRDefault="006249E5">
      <w:pPr>
        <w:pStyle w:val="ListBullet"/>
      </w:pPr>
      <w:r>
        <w:t>Clean the dataset if needed</w:t>
      </w:r>
    </w:p>
    <w:p w14:paraId="3D4F6230" w14:textId="0F5EBCF6" w:rsidR="00FB24EE" w:rsidRDefault="00000000">
      <w:pPr>
        <w:pStyle w:val="ListBullet"/>
      </w:pPr>
      <w:r>
        <w:t>Create one chart showing Customer Count by Shipping Type.</w:t>
      </w:r>
    </w:p>
    <w:p w14:paraId="29769C49" w14:textId="77777777" w:rsidR="00FB24EE" w:rsidRDefault="00000000">
      <w:pPr>
        <w:pStyle w:val="ListBullet"/>
      </w:pPr>
      <w:r>
        <w:t>Create one chart showing Average Spend by Shipping Type.</w:t>
      </w:r>
    </w:p>
    <w:p w14:paraId="465675FC" w14:textId="77777777" w:rsidR="00FB24EE" w:rsidRDefault="00000000">
      <w:pPr>
        <w:pStyle w:val="ListBullet"/>
      </w:pPr>
      <w:r>
        <w:t>Add appropriate titles, axis labels, and readable category labels.</w:t>
      </w:r>
    </w:p>
    <w:p w14:paraId="7DF919BD" w14:textId="77777777" w:rsidR="00FB24EE" w:rsidRDefault="00000000">
      <w:r>
        <w:rPr>
          <w:i/>
        </w:rPr>
        <w:t>Guidance: Keep these charts simple and clean. At this stage, focus on clarity and correct chart choice rather than decorative styling.</w:t>
      </w:r>
    </w:p>
    <w:p w14:paraId="585D55A7" w14:textId="77777777" w:rsidR="00FB24EE" w:rsidRDefault="00000000">
      <w:pPr>
        <w:pStyle w:val="Heading2"/>
      </w:pPr>
      <w:r>
        <w:t>Task 3: Compare both measures together</w:t>
      </w:r>
    </w:p>
    <w:p w14:paraId="0FABDA63" w14:textId="77777777" w:rsidR="00FB24EE" w:rsidRDefault="00000000">
      <w:pPr>
        <w:pStyle w:val="ListBullet"/>
      </w:pPr>
      <w:r>
        <w:t>Produce a visual that compares Customer Count and Average Spend in a single view.</w:t>
      </w:r>
    </w:p>
    <w:p w14:paraId="4EE5BEF6" w14:textId="77777777" w:rsidR="00FB24EE" w:rsidRDefault="00000000">
      <w:pPr>
        <w:pStyle w:val="ListBullet"/>
      </w:pPr>
      <w:r>
        <w:t>You may choose a dual-axis combination chart, grouped bar chart, or another suitable design.</w:t>
      </w:r>
    </w:p>
    <w:p w14:paraId="5EDBC9A5" w14:textId="77777777" w:rsidR="00FB24EE" w:rsidRDefault="00000000">
      <w:pPr>
        <w:pStyle w:val="ListBullet"/>
      </w:pPr>
      <w:r>
        <w:t>Explain why you selected this chart and describe one limitation of your chosen approach.</w:t>
      </w:r>
    </w:p>
    <w:p w14:paraId="30D39675" w14:textId="77777777" w:rsidR="00FB24EE" w:rsidRDefault="00000000">
      <w:r>
        <w:rPr>
          <w:i/>
        </w:rPr>
        <w:t>Guidance: If you use a dual-axis chart, make sure both axes are clearly labelled and discuss the risk of misinterpretation when two different scales are shown together.</w:t>
      </w:r>
    </w:p>
    <w:p w14:paraId="403FE656" w14:textId="77777777" w:rsidR="00FB24EE" w:rsidRDefault="00000000">
      <w:pPr>
        <w:pStyle w:val="Heading2"/>
      </w:pPr>
      <w:r>
        <w:t>Task 4: Estimate business impact</w:t>
      </w:r>
    </w:p>
    <w:p w14:paraId="6E74574B" w14:textId="77777777" w:rsidR="00FB24EE" w:rsidRDefault="00000000">
      <w:pPr>
        <w:pStyle w:val="ListBullet"/>
      </w:pPr>
      <w:r>
        <w:t>Create a new metric called Estimated Revenue = Customer Count x Average Spend.</w:t>
      </w:r>
    </w:p>
    <w:p w14:paraId="0045C13A" w14:textId="77777777" w:rsidR="00FB24EE" w:rsidRDefault="00000000">
      <w:pPr>
        <w:pStyle w:val="ListBullet"/>
      </w:pPr>
      <w:r>
        <w:t>Visualise the estimated revenue for each shipping type.</w:t>
      </w:r>
    </w:p>
    <w:p w14:paraId="0F126D9E" w14:textId="77777777" w:rsidR="00FB24EE" w:rsidRDefault="00000000">
      <w:pPr>
        <w:pStyle w:val="ListBullet"/>
      </w:pPr>
      <w:r>
        <w:t>Rank the shipping methods from highest to lowest based on your new metric.</w:t>
      </w:r>
    </w:p>
    <w:p w14:paraId="51040BEF" w14:textId="77777777" w:rsidR="00FB24EE" w:rsidRDefault="00000000">
      <w:r>
        <w:rPr>
          <w:i/>
        </w:rPr>
        <w:t>Guidance: This task helps move from simple description to business interpretation. A shipping type with many customers is not always the one that creates the greatest value.</w:t>
      </w:r>
    </w:p>
    <w:p w14:paraId="234AA740" w14:textId="77777777" w:rsidR="00FB24EE" w:rsidRDefault="00000000">
      <w:pPr>
        <w:pStyle w:val="Heading2"/>
      </w:pPr>
      <w:r>
        <w:t>Task 5: Explore customer behaviour</w:t>
      </w:r>
    </w:p>
    <w:p w14:paraId="01FEFCA0" w14:textId="77777777" w:rsidR="00FB24EE" w:rsidRDefault="00000000">
      <w:pPr>
        <w:pStyle w:val="ListBullet"/>
      </w:pPr>
      <w:r>
        <w:t>Identify any high-volume but lower-value shipping methods.</w:t>
      </w:r>
    </w:p>
    <w:p w14:paraId="2E2E2658" w14:textId="77777777" w:rsidR="00FB24EE" w:rsidRDefault="00000000">
      <w:pPr>
        <w:pStyle w:val="ListBullet"/>
      </w:pPr>
      <w:r>
        <w:t>Identify any lower-volume but higher-value shipping methods.</w:t>
      </w:r>
    </w:p>
    <w:p w14:paraId="3B81DBDB" w14:textId="77777777" w:rsidR="00FB24EE" w:rsidRDefault="00000000">
      <w:pPr>
        <w:pStyle w:val="ListBullet"/>
      </w:pPr>
      <w:r>
        <w:t>Comment on whether faster or premium delivery options seem to be associated with higher spend.</w:t>
      </w:r>
    </w:p>
    <w:p w14:paraId="7FDC41E3" w14:textId="77777777" w:rsidR="00FB24EE" w:rsidRDefault="00000000">
      <w:r>
        <w:rPr>
          <w:i/>
        </w:rPr>
        <w:lastRenderedPageBreak/>
        <w:t>Guidance: Avoid making claims that go beyond the data. You can identify patterns, but you should also note when a conclusion is only tentative.</w:t>
      </w:r>
    </w:p>
    <w:p w14:paraId="3FD89FCB" w14:textId="77777777" w:rsidR="00FB24EE" w:rsidRDefault="00000000">
      <w:pPr>
        <w:pStyle w:val="Heading2"/>
      </w:pPr>
      <w:r>
        <w:t>Task 6: Make a management recommendation</w:t>
      </w:r>
    </w:p>
    <w:p w14:paraId="7477122C" w14:textId="77777777" w:rsidR="00FB24EE" w:rsidRDefault="00000000">
      <w:pPr>
        <w:pStyle w:val="ListBullet"/>
      </w:pPr>
      <w:r>
        <w:t>Management can invest in improving or promoting only TWO shipping methods this quarter.</w:t>
      </w:r>
    </w:p>
    <w:p w14:paraId="1701239D" w14:textId="77777777" w:rsidR="00FB24EE" w:rsidRDefault="00000000">
      <w:pPr>
        <w:pStyle w:val="ListBullet"/>
      </w:pPr>
      <w:r>
        <w:t>Recommend which TWO shipping methods should be prioritised.</w:t>
      </w:r>
    </w:p>
    <w:p w14:paraId="21BFFACE" w14:textId="77777777" w:rsidR="00FB24EE" w:rsidRDefault="00000000">
      <w:pPr>
        <w:pStyle w:val="ListBullet"/>
      </w:pPr>
      <w:r>
        <w:t>Support your recommendation using evidence from at least two charts.</w:t>
      </w:r>
    </w:p>
    <w:p w14:paraId="5D057039" w14:textId="77777777" w:rsidR="00FB24EE" w:rsidRDefault="00000000">
      <w:r>
        <w:rPr>
          <w:i/>
        </w:rPr>
        <w:t>Guidance: Your recommendation should be practical. For example, you might argue that one method should be promoted because it shows strong value, while another should be improved because it has potential but underperforms.</w:t>
      </w:r>
    </w:p>
    <w:p w14:paraId="34AF2E2C" w14:textId="77777777" w:rsidR="00FB24EE" w:rsidRDefault="00000000">
      <w:pPr>
        <w:pStyle w:val="Heading1"/>
      </w:pPr>
      <w:r>
        <w:t>Questions to guide analysis</w:t>
      </w:r>
    </w:p>
    <w:tbl>
      <w:tblPr>
        <w:tblStyle w:val="TableGrid"/>
        <w:tblW w:w="0" w:type="auto"/>
        <w:jc w:val="center"/>
        <w:tblLook w:val="04A0" w:firstRow="1" w:lastRow="0" w:firstColumn="1" w:lastColumn="0" w:noHBand="0" w:noVBand="1"/>
      </w:tblPr>
      <w:tblGrid>
        <w:gridCol w:w="4986"/>
        <w:gridCol w:w="4986"/>
      </w:tblGrid>
      <w:tr w:rsidR="00FB24EE" w14:paraId="0CFD27AF" w14:textId="77777777">
        <w:trPr>
          <w:jc w:val="center"/>
        </w:trPr>
        <w:tc>
          <w:tcPr>
            <w:tcW w:w="4986" w:type="dxa"/>
            <w:shd w:val="clear" w:color="auto" w:fill="D9EAF7"/>
            <w:tcMar>
              <w:top w:w="80" w:type="dxa"/>
              <w:left w:w="100" w:type="dxa"/>
              <w:bottom w:w="80" w:type="dxa"/>
              <w:right w:w="100" w:type="dxa"/>
            </w:tcMar>
          </w:tcPr>
          <w:p w14:paraId="3F8B244D" w14:textId="77777777" w:rsidR="00FB24EE" w:rsidRDefault="00000000">
            <w:r>
              <w:rPr>
                <w:b/>
              </w:rPr>
              <w:t>Question</w:t>
            </w:r>
          </w:p>
        </w:tc>
        <w:tc>
          <w:tcPr>
            <w:tcW w:w="4986" w:type="dxa"/>
            <w:shd w:val="clear" w:color="auto" w:fill="D9EAF7"/>
            <w:tcMar>
              <w:top w:w="80" w:type="dxa"/>
              <w:left w:w="100" w:type="dxa"/>
              <w:bottom w:w="80" w:type="dxa"/>
              <w:right w:w="100" w:type="dxa"/>
            </w:tcMar>
          </w:tcPr>
          <w:p w14:paraId="57FC8167" w14:textId="77777777" w:rsidR="00FB24EE" w:rsidRDefault="00000000">
            <w:r>
              <w:rPr>
                <w:b/>
              </w:rPr>
              <w:t>What a strong response should show</w:t>
            </w:r>
          </w:p>
        </w:tc>
      </w:tr>
      <w:tr w:rsidR="00FB24EE" w14:paraId="3C127EBE" w14:textId="77777777">
        <w:trPr>
          <w:jc w:val="center"/>
        </w:trPr>
        <w:tc>
          <w:tcPr>
            <w:tcW w:w="4986" w:type="dxa"/>
            <w:tcMar>
              <w:top w:w="80" w:type="dxa"/>
              <w:left w:w="100" w:type="dxa"/>
              <w:bottom w:w="80" w:type="dxa"/>
              <w:right w:w="100" w:type="dxa"/>
            </w:tcMar>
            <w:vAlign w:val="center"/>
          </w:tcPr>
          <w:p w14:paraId="66E82130" w14:textId="77777777" w:rsidR="00FB24EE" w:rsidRDefault="00000000">
            <w:r>
              <w:t>Which shipping type is the most popular?</w:t>
            </w:r>
          </w:p>
        </w:tc>
        <w:tc>
          <w:tcPr>
            <w:tcW w:w="4986" w:type="dxa"/>
            <w:tcMar>
              <w:top w:w="80" w:type="dxa"/>
              <w:left w:w="100" w:type="dxa"/>
              <w:bottom w:w="80" w:type="dxa"/>
              <w:right w:w="100" w:type="dxa"/>
            </w:tcMar>
            <w:vAlign w:val="center"/>
          </w:tcPr>
          <w:p w14:paraId="724E2C9D" w14:textId="77777777" w:rsidR="00FB24EE" w:rsidRDefault="00000000">
            <w:r>
              <w:t>Correct reading of customer count and clear identification of the highest category.</w:t>
            </w:r>
          </w:p>
        </w:tc>
      </w:tr>
      <w:tr w:rsidR="00FB24EE" w14:paraId="28BC1185" w14:textId="77777777">
        <w:trPr>
          <w:jc w:val="center"/>
        </w:trPr>
        <w:tc>
          <w:tcPr>
            <w:tcW w:w="4986" w:type="dxa"/>
            <w:tcMar>
              <w:top w:w="80" w:type="dxa"/>
              <w:left w:w="100" w:type="dxa"/>
              <w:bottom w:w="80" w:type="dxa"/>
              <w:right w:w="100" w:type="dxa"/>
            </w:tcMar>
            <w:vAlign w:val="center"/>
          </w:tcPr>
          <w:p w14:paraId="2C9514AB" w14:textId="77777777" w:rsidR="00FB24EE" w:rsidRDefault="00000000">
            <w:r>
              <w:t>Which shipping type appears to attract higher-spending customers?</w:t>
            </w:r>
          </w:p>
        </w:tc>
        <w:tc>
          <w:tcPr>
            <w:tcW w:w="4986" w:type="dxa"/>
            <w:tcMar>
              <w:top w:w="80" w:type="dxa"/>
              <w:left w:w="100" w:type="dxa"/>
              <w:bottom w:w="80" w:type="dxa"/>
              <w:right w:w="100" w:type="dxa"/>
            </w:tcMar>
            <w:vAlign w:val="center"/>
          </w:tcPr>
          <w:p w14:paraId="6E46AF32" w14:textId="77777777" w:rsidR="00FB24EE" w:rsidRDefault="00000000">
            <w:r>
              <w:t>Correct interpretation of average spend, not customer count.</w:t>
            </w:r>
          </w:p>
        </w:tc>
      </w:tr>
      <w:tr w:rsidR="00FB24EE" w14:paraId="3CC40CBC" w14:textId="77777777">
        <w:trPr>
          <w:jc w:val="center"/>
        </w:trPr>
        <w:tc>
          <w:tcPr>
            <w:tcW w:w="4986" w:type="dxa"/>
            <w:tcMar>
              <w:top w:w="80" w:type="dxa"/>
              <w:left w:w="100" w:type="dxa"/>
              <w:bottom w:w="80" w:type="dxa"/>
              <w:right w:w="100" w:type="dxa"/>
            </w:tcMar>
            <w:vAlign w:val="center"/>
          </w:tcPr>
          <w:p w14:paraId="51F8D4A3" w14:textId="77777777" w:rsidR="00FB24EE" w:rsidRDefault="00000000">
            <w:r>
              <w:t>Does popularity always mean higher business value?</w:t>
            </w:r>
          </w:p>
        </w:tc>
        <w:tc>
          <w:tcPr>
            <w:tcW w:w="4986" w:type="dxa"/>
            <w:tcMar>
              <w:top w:w="80" w:type="dxa"/>
              <w:left w:w="100" w:type="dxa"/>
              <w:bottom w:w="80" w:type="dxa"/>
              <w:right w:w="100" w:type="dxa"/>
            </w:tcMar>
            <w:vAlign w:val="center"/>
          </w:tcPr>
          <w:p w14:paraId="52024954" w14:textId="77777777" w:rsidR="00FB24EE" w:rsidRDefault="00000000">
            <w:r>
              <w:t>Recognition that volume and value are different and may lead to different decisions.</w:t>
            </w:r>
          </w:p>
        </w:tc>
      </w:tr>
      <w:tr w:rsidR="00FB24EE" w14:paraId="20B2DDA5" w14:textId="77777777">
        <w:trPr>
          <w:jc w:val="center"/>
        </w:trPr>
        <w:tc>
          <w:tcPr>
            <w:tcW w:w="4986" w:type="dxa"/>
            <w:tcMar>
              <w:top w:w="80" w:type="dxa"/>
              <w:left w:w="100" w:type="dxa"/>
              <w:bottom w:w="80" w:type="dxa"/>
              <w:right w:w="100" w:type="dxa"/>
            </w:tcMar>
            <w:vAlign w:val="center"/>
          </w:tcPr>
          <w:p w14:paraId="48294D61" w14:textId="77777777" w:rsidR="00FB24EE" w:rsidRDefault="00000000">
            <w:r>
              <w:t>What are the risks of using a dual-axis chart?</w:t>
            </w:r>
          </w:p>
        </w:tc>
        <w:tc>
          <w:tcPr>
            <w:tcW w:w="4986" w:type="dxa"/>
            <w:tcMar>
              <w:top w:w="80" w:type="dxa"/>
              <w:left w:w="100" w:type="dxa"/>
              <w:bottom w:w="80" w:type="dxa"/>
              <w:right w:w="100" w:type="dxa"/>
            </w:tcMar>
            <w:vAlign w:val="center"/>
          </w:tcPr>
          <w:p w14:paraId="738A6E35" w14:textId="77777777" w:rsidR="00FB24EE" w:rsidRDefault="00000000">
            <w:r>
              <w:t>Awareness that two scales can exaggerate or understate patterns if not interpreted carefully.</w:t>
            </w:r>
          </w:p>
        </w:tc>
      </w:tr>
      <w:tr w:rsidR="00FB24EE" w14:paraId="4FE11E52" w14:textId="77777777">
        <w:trPr>
          <w:jc w:val="center"/>
        </w:trPr>
        <w:tc>
          <w:tcPr>
            <w:tcW w:w="4986" w:type="dxa"/>
            <w:tcMar>
              <w:top w:w="80" w:type="dxa"/>
              <w:left w:w="100" w:type="dxa"/>
              <w:bottom w:w="80" w:type="dxa"/>
              <w:right w:w="100" w:type="dxa"/>
            </w:tcMar>
            <w:vAlign w:val="center"/>
          </w:tcPr>
          <w:p w14:paraId="08EDB61F" w14:textId="77777777" w:rsidR="00FB24EE" w:rsidRDefault="00000000">
            <w:r>
              <w:t>What additional data would improve the analysis?</w:t>
            </w:r>
          </w:p>
        </w:tc>
        <w:tc>
          <w:tcPr>
            <w:tcW w:w="4986" w:type="dxa"/>
            <w:tcMar>
              <w:top w:w="80" w:type="dxa"/>
              <w:left w:w="100" w:type="dxa"/>
              <w:bottom w:w="80" w:type="dxa"/>
              <w:right w:w="100" w:type="dxa"/>
            </w:tcMar>
            <w:vAlign w:val="center"/>
          </w:tcPr>
          <w:p w14:paraId="22707910" w14:textId="77777777" w:rsidR="00FB24EE" w:rsidRDefault="00000000">
            <w:r>
              <w:t>Critical awareness of missing variables such as profit, delivery cost, customer satisfaction, or time to delivery.</w:t>
            </w:r>
          </w:p>
        </w:tc>
      </w:tr>
    </w:tbl>
    <w:p w14:paraId="0A5522E2" w14:textId="77777777" w:rsidR="00FB24EE" w:rsidRDefault="00000000">
      <w:pPr>
        <w:pStyle w:val="Heading1"/>
      </w:pPr>
      <w:r>
        <w:t>Submission requirements</w:t>
      </w:r>
    </w:p>
    <w:p w14:paraId="7F27EB93" w14:textId="77777777" w:rsidR="00FB24EE" w:rsidRDefault="00000000">
      <w:pPr>
        <w:pStyle w:val="ListBullet"/>
      </w:pPr>
      <w:r>
        <w:t>A minimum of 4 visualisations.</w:t>
      </w:r>
    </w:p>
    <w:p w14:paraId="39855E70" w14:textId="77777777" w:rsidR="00FB24EE" w:rsidRDefault="00000000">
      <w:pPr>
        <w:pStyle w:val="ListBullet"/>
      </w:pPr>
      <w:r>
        <w:t>A short analytical report of approximately 300-500 words.</w:t>
      </w:r>
    </w:p>
    <w:p w14:paraId="4C84C83A" w14:textId="77777777" w:rsidR="00FB24EE" w:rsidRDefault="00000000">
      <w:pPr>
        <w:pStyle w:val="ListBullet"/>
      </w:pPr>
      <w:r>
        <w:t>A final recommendation identifying TWO priority shipping methods.</w:t>
      </w:r>
    </w:p>
    <w:p w14:paraId="1D02353C" w14:textId="77777777" w:rsidR="00FB24EE" w:rsidRDefault="00000000">
      <w:pPr>
        <w:pStyle w:val="ListBullet"/>
      </w:pPr>
      <w:r>
        <w:t>A short justification of why each chart type was chosen.</w:t>
      </w:r>
    </w:p>
    <w:p w14:paraId="78C1024E" w14:textId="77777777" w:rsidR="00FB24EE" w:rsidRDefault="00000000">
      <w:pPr>
        <w:pStyle w:val="Heading2"/>
      </w:pPr>
      <w:r>
        <w:t>Suggested report structure</w:t>
      </w:r>
    </w:p>
    <w:p w14:paraId="1F825D6E" w14:textId="77777777" w:rsidR="00FB24EE" w:rsidRDefault="00000000">
      <w:pPr>
        <w:pStyle w:val="ListBullet"/>
      </w:pPr>
      <w:r>
        <w:t>Introduction - brief explanation of the business problem</w:t>
      </w:r>
    </w:p>
    <w:p w14:paraId="6746F86F" w14:textId="77777777" w:rsidR="00FB24EE" w:rsidRDefault="00000000">
      <w:pPr>
        <w:pStyle w:val="ListBullet"/>
      </w:pPr>
      <w:r>
        <w:t>Findings - discussion of key patterns from the charts</w:t>
      </w:r>
    </w:p>
    <w:p w14:paraId="28B5B25C" w14:textId="77777777" w:rsidR="00FB24EE" w:rsidRDefault="00000000">
      <w:pPr>
        <w:pStyle w:val="ListBullet"/>
      </w:pPr>
      <w:r>
        <w:t>Evaluation - comment on strengths and limitations of the visual choices</w:t>
      </w:r>
    </w:p>
    <w:p w14:paraId="616D1E97" w14:textId="4DBBD414" w:rsidR="00FB24EE" w:rsidRDefault="00000000" w:rsidP="00A45A66">
      <w:pPr>
        <w:pStyle w:val="ListBullet"/>
      </w:pPr>
      <w:r>
        <w:t>Recommendation - two priority actions for management</w:t>
      </w:r>
    </w:p>
    <w:p w14:paraId="291180C7" w14:textId="77777777" w:rsidR="00FB24EE" w:rsidRDefault="00FB24EE"/>
    <w:sectPr w:rsidR="00FB24EE"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604985E"/>
    <w:lvl w:ilvl="0">
      <w:start w:val="1"/>
      <w:numFmt w:val="bullet"/>
      <w:pStyle w:val="ListBullet"/>
      <w:lvlText w:val=""/>
      <w:lvlJc w:val="left"/>
      <w:pPr>
        <w:tabs>
          <w:tab w:val="num" w:pos="360"/>
        </w:tabs>
        <w:ind w:left="360" w:hanging="360"/>
      </w:pPr>
      <w:rPr>
        <w:rFonts w:ascii="Symbol" w:hAnsi="Symbol" w:hint="default"/>
      </w:rPr>
    </w:lvl>
  </w:abstractNum>
  <w:num w:numId="1" w16cid:durableId="511727572">
    <w:abstractNumId w:val="8"/>
  </w:num>
  <w:num w:numId="2" w16cid:durableId="15734927">
    <w:abstractNumId w:val="6"/>
  </w:num>
  <w:num w:numId="3" w16cid:durableId="1558777864">
    <w:abstractNumId w:val="5"/>
  </w:num>
  <w:num w:numId="4" w16cid:durableId="1480153345">
    <w:abstractNumId w:val="4"/>
  </w:num>
  <w:num w:numId="5" w16cid:durableId="600795213">
    <w:abstractNumId w:val="7"/>
  </w:num>
  <w:num w:numId="6" w16cid:durableId="583146406">
    <w:abstractNumId w:val="3"/>
  </w:num>
  <w:num w:numId="7" w16cid:durableId="939530943">
    <w:abstractNumId w:val="2"/>
  </w:num>
  <w:num w:numId="8" w16cid:durableId="1742830770">
    <w:abstractNumId w:val="1"/>
  </w:num>
  <w:num w:numId="9" w16cid:durableId="65421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59D"/>
    <w:rsid w:val="0006063C"/>
    <w:rsid w:val="0015074B"/>
    <w:rsid w:val="0029639D"/>
    <w:rsid w:val="00326F90"/>
    <w:rsid w:val="003C2869"/>
    <w:rsid w:val="006249E5"/>
    <w:rsid w:val="00690CF6"/>
    <w:rsid w:val="00A03776"/>
    <w:rsid w:val="00A45A66"/>
    <w:rsid w:val="00AA1D8D"/>
    <w:rsid w:val="00B47730"/>
    <w:rsid w:val="00CB0664"/>
    <w:rsid w:val="00CC00F1"/>
    <w:rsid w:val="00FB24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97CEAF"/>
  <w14:defaultImageDpi w14:val="300"/>
  <w15:docId w15:val="{B638DEC4-E9E8-4619-A56E-9FD2B6F5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03776"/>
    <w:rPr>
      <w:color w:val="0000FF" w:themeColor="hyperlink"/>
      <w:u w:val="single"/>
    </w:rPr>
  </w:style>
  <w:style w:type="character" w:styleId="UnresolvedMention">
    <w:name w:val="Unresolved Mention"/>
    <w:basedOn w:val="DefaultParagraphFont"/>
    <w:uiPriority w:val="99"/>
    <w:semiHidden/>
    <w:unhideWhenUsed/>
    <w:rsid w:val="00A037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0111rajankit/cusotmer_behaviour_analysis/blob/main/customer_shopping_behavior.cs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Sangita Pokhrel</cp:lastModifiedBy>
  <cp:revision>13</cp:revision>
  <dcterms:created xsi:type="dcterms:W3CDTF">2013-12-23T23:15:00Z</dcterms:created>
  <dcterms:modified xsi:type="dcterms:W3CDTF">2026-04-17T15:25:00Z</dcterms:modified>
  <cp:category/>
</cp:coreProperties>
</file>