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A0" w:rsidRPr="002F307C" w:rsidRDefault="00B17BA0" w:rsidP="002F307C">
      <w:pPr>
        <w:jc w:val="center"/>
        <w:rPr>
          <w:b/>
          <w:sz w:val="32"/>
        </w:rPr>
      </w:pPr>
      <w:r w:rsidRPr="002F307C">
        <w:rPr>
          <w:b/>
          <w:sz w:val="32"/>
        </w:rPr>
        <w:t>FINAL MODELS</w:t>
      </w:r>
    </w:p>
    <w:p w:rsidR="000912B4" w:rsidRPr="00E94D18" w:rsidRDefault="00FB21AA">
      <w:pPr>
        <w:rPr>
          <w:b/>
          <w:sz w:val="28"/>
        </w:rPr>
      </w:pPr>
      <w:r w:rsidRPr="00E94D18">
        <w:rPr>
          <w:b/>
          <w:sz w:val="28"/>
        </w:rPr>
        <w:t xml:space="preserve">1) </w:t>
      </w:r>
      <w:r w:rsidR="00E94D18" w:rsidRPr="004F0B38">
        <w:rPr>
          <w:sz w:val="28"/>
        </w:rPr>
        <w:t xml:space="preserve">Parameters used during the construction of Final Model with </w:t>
      </w:r>
      <w:r w:rsidR="005E1AFF" w:rsidRPr="004F0B38">
        <w:rPr>
          <w:sz w:val="28"/>
        </w:rPr>
        <w:t>SCS</w:t>
      </w:r>
      <w:r w:rsidR="00E94D18" w:rsidRPr="004F0B38">
        <w:rPr>
          <w:sz w:val="28"/>
        </w:rPr>
        <w:t xml:space="preserve"> Loss method</w:t>
      </w:r>
      <w:r w:rsidR="00B17BA0" w:rsidRPr="004F0B38">
        <w:rPr>
          <w:sz w:val="28"/>
        </w:rPr>
        <w:t xml:space="preserve"> (RUN 5)</w:t>
      </w:r>
      <w:r w:rsidRPr="004F0B38">
        <w:rPr>
          <w:sz w:val="28"/>
        </w:rPr>
        <w:t>:</w:t>
      </w:r>
    </w:p>
    <w:p w:rsidR="00DC1AE9" w:rsidRPr="00FB21AA" w:rsidRDefault="004F0B38" w:rsidP="00DC1AE9">
      <w:pPr>
        <w:rPr>
          <w:b/>
          <w:color w:val="FF0000"/>
        </w:rPr>
      </w:pPr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79F73" wp14:editId="391CA2E5">
                <wp:simplePos x="0" y="0"/>
                <wp:positionH relativeFrom="margin">
                  <wp:align>left</wp:align>
                </wp:positionH>
                <wp:positionV relativeFrom="paragraph">
                  <wp:posOffset>5128260</wp:posOffset>
                </wp:positionV>
                <wp:extent cx="6010275" cy="1638300"/>
                <wp:effectExtent l="0" t="0" r="952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0B38" w:rsidRPr="00C34175" w:rsidRDefault="004F0B38" w:rsidP="004F0B38">
                            <w:pPr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>Figure</w:t>
                            </w:r>
                            <w:r w:rsidR="00CB42E3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 H15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. The simulated and observed flow at the outlet using precipitaiton from the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>Salt Lake Traid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>for time period of Oct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>01-201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>0, Sept31-2011</w:t>
                            </w:r>
                          </w:p>
                          <w:p w:rsidR="004F0B38" w:rsidRPr="001F372D" w:rsidRDefault="004F0B38" w:rsidP="004F0B38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C341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t>Model Summary: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br/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Loss Method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</w:rPr>
                              <w:t>SCS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br/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Transform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: 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</w:rPr>
                              <w:t>Mushkingum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br/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Time Step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: 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</w:rPr>
                              <w:t>1-Day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 xml:space="preserve">Error (in %) in runoff/rainfall: </w:t>
                            </w:r>
                            <w:r w:rsidRPr="0001065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t>-0.2%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79F73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403.8pt;width:473.25pt;height:12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" fillcolor="white [3201]" stroked="f" strokeweight=".5pt">
                <v:textbox>
                  <w:txbxContent>
                    <w:p w:rsidR="004F0B38" w:rsidRPr="00C34175" w:rsidRDefault="004F0B38" w:rsidP="004F0B38">
                      <w:pPr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>Figure</w:t>
                      </w:r>
                      <w:r w:rsidR="00CB42E3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 H15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. The simulated and observed flow at the outlet using precipitaiton from the </w:t>
                      </w:r>
                      <w:r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>Salt Lake Traid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>for time period of Oct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>01-201</w:t>
                      </w:r>
                      <w:r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>0, Sept31-2011</w:t>
                      </w:r>
                    </w:p>
                    <w:p w:rsidR="004F0B38" w:rsidRPr="001F372D" w:rsidRDefault="004F0B38" w:rsidP="004F0B38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C34175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t>Model Summary: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br/>
                      </w:r>
                      <w:r w:rsidRPr="00C34175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Loss Method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</w:rPr>
                        <w:t>SCS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br/>
                      </w:r>
                      <w:r w:rsidRPr="00C34175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Transform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: </w:t>
                      </w:r>
                      <w:r w:rsidRPr="00C3417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</w:rPr>
                        <w:t>Mushkingum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br/>
                      </w:r>
                      <w:r w:rsidRPr="00C34175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Time Step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: </w:t>
                      </w:r>
                      <w:r w:rsidRPr="00C3417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</w:rPr>
                        <w:t>1-Day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 xml:space="preserve">Error (in %) in runoff/rainfall: </w:t>
                      </w:r>
                      <w:r w:rsidRPr="00010654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t>-0.2%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AE9">
        <w:rPr>
          <w:noProof/>
        </w:rPr>
        <w:drawing>
          <wp:inline distT="0" distB="0" distL="0" distR="0" wp14:anchorId="681D6004" wp14:editId="49F9564A">
            <wp:extent cx="5943600" cy="5009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A9B" w:rsidRDefault="00963A9B" w:rsidP="00DC1AE9">
      <w:pPr>
        <w:rPr>
          <w:color w:val="00B050"/>
        </w:rPr>
      </w:pPr>
    </w:p>
    <w:p w:rsidR="002F307C" w:rsidRDefault="002F307C">
      <w:pPr>
        <w:rPr>
          <w:color w:val="00B050"/>
        </w:rPr>
      </w:pPr>
      <w:r>
        <w:rPr>
          <w:color w:val="00B050"/>
        </w:rPr>
        <w:br w:type="page"/>
      </w:r>
    </w:p>
    <w:p w:rsidR="00DC1AE9" w:rsidRPr="004C7F1E" w:rsidRDefault="00CE345B" w:rsidP="00DC1AE9">
      <w:r>
        <w:rPr>
          <w:rFonts w:ascii="Times New Roman" w:hAnsi="Times New Roman" w:cs="Times New Roman"/>
          <w:b/>
          <w:sz w:val="24"/>
          <w:szCs w:val="24"/>
        </w:rPr>
        <w:lastRenderedPageBreak/>
        <w:t>Table</w:t>
      </w:r>
      <w:r w:rsidR="00722AF1">
        <w:rPr>
          <w:rFonts w:ascii="Times New Roman" w:hAnsi="Times New Roman" w:cs="Times New Roman"/>
          <w:b/>
          <w:sz w:val="24"/>
          <w:szCs w:val="24"/>
        </w:rPr>
        <w:t xml:space="preserve"> H1</w:t>
      </w:r>
      <w:r w:rsidRPr="00574B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E345B">
        <w:rPr>
          <w:rFonts w:ascii="Times New Roman" w:hAnsi="Times New Roman" w:cs="Times New Roman"/>
          <w:sz w:val="24"/>
          <w:szCs w:val="24"/>
        </w:rPr>
        <w:t>S</w:t>
      </w:r>
      <w:r w:rsidR="00DC1AE9" w:rsidRPr="004C7F1E">
        <w:t>ub-basin Parameter value used in this model (SCS loss method)</w:t>
      </w:r>
    </w:p>
    <w:tbl>
      <w:tblPr>
        <w:tblW w:w="5490" w:type="dxa"/>
        <w:tblInd w:w="-5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131"/>
        <w:gridCol w:w="960"/>
        <w:gridCol w:w="1360"/>
        <w:gridCol w:w="1277"/>
        <w:gridCol w:w="960"/>
      </w:tblGrid>
      <w:tr w:rsidR="004C7F1E" w:rsidRPr="00DC1AE9" w:rsidTr="004C7F1E">
        <w:trPr>
          <w:trHeight w:val="900"/>
        </w:trPr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</w:tcPr>
          <w:p w:rsidR="004C7F1E" w:rsidRPr="004C7F1E" w:rsidRDefault="004C7F1E" w:rsidP="004C7F1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7F1E">
              <w:rPr>
                <w:rFonts w:ascii="Calibri" w:eastAsia="Times New Roman" w:hAnsi="Calibri" w:cs="Times New Roman"/>
                <w:b/>
                <w:color w:val="000000"/>
              </w:rPr>
              <w:t>Subbasins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4C7F1E" w:rsidRPr="004C7F1E" w:rsidRDefault="004C7F1E" w:rsidP="00DC1AE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7F1E">
              <w:rPr>
                <w:rFonts w:ascii="Calibri" w:eastAsia="Times New Roman" w:hAnsi="Calibri" w:cs="Times New Roman"/>
                <w:b/>
                <w:color w:val="000000"/>
              </w:rPr>
              <w:t>CN</w:t>
            </w:r>
          </w:p>
        </w:tc>
        <w:tc>
          <w:tcPr>
            <w:tcW w:w="13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4C7F1E" w:rsidRPr="004C7F1E" w:rsidRDefault="004C7F1E" w:rsidP="00DC1AE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7F1E">
              <w:rPr>
                <w:rFonts w:ascii="Calibri" w:eastAsia="Times New Roman" w:hAnsi="Calibri" w:cs="Times New Roman"/>
                <w:b/>
                <w:color w:val="000000"/>
              </w:rPr>
              <w:t>Impervious %</w:t>
            </w:r>
          </w:p>
        </w:tc>
        <w:tc>
          <w:tcPr>
            <w:tcW w:w="125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4C7F1E" w:rsidRPr="004C7F1E" w:rsidRDefault="004C7F1E" w:rsidP="00DC1AE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7F1E">
              <w:rPr>
                <w:rFonts w:ascii="Calibri" w:eastAsia="Times New Roman" w:hAnsi="Calibri" w:cs="Times New Roman"/>
                <w:b/>
                <w:color w:val="000000"/>
              </w:rPr>
              <w:t>Intial Abstraction (in)</w:t>
            </w:r>
          </w:p>
        </w:tc>
        <w:tc>
          <w:tcPr>
            <w:tcW w:w="960" w:type="dxa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4C7F1E" w:rsidRPr="004C7F1E" w:rsidRDefault="004C7F1E" w:rsidP="00DC1AE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C7F1E">
              <w:rPr>
                <w:rFonts w:ascii="Calibri" w:eastAsia="Times New Roman" w:hAnsi="Calibri" w:cs="Times New Roman"/>
                <w:b/>
                <w:color w:val="000000"/>
              </w:rPr>
              <w:t>Lag time (min)</w:t>
            </w:r>
          </w:p>
        </w:tc>
      </w:tr>
      <w:tr w:rsidR="004C7F1E" w:rsidRPr="00DC1AE9" w:rsidTr="004C7F1E">
        <w:trPr>
          <w:trHeight w:val="315"/>
        </w:trPr>
        <w:tc>
          <w:tcPr>
            <w:tcW w:w="960" w:type="dxa"/>
            <w:tcBorders>
              <w:top w:val="single" w:sz="2" w:space="0" w:color="auto"/>
            </w:tcBorders>
          </w:tcPr>
          <w:p w:rsidR="004C7F1E" w:rsidRDefault="004C7F1E" w:rsidP="004C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W80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65.57</w:t>
            </w:r>
          </w:p>
        </w:tc>
        <w:tc>
          <w:tcPr>
            <w:tcW w:w="13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250" w:type="dxa"/>
            <w:tcBorders>
              <w:top w:val="single" w:sz="2" w:space="0" w:color="auto"/>
            </w:tcBorders>
            <w:shd w:val="clear" w:color="auto" w:fill="auto"/>
            <w:noWrap/>
            <w:vAlign w:val="bottom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21.6</w:t>
            </w:r>
          </w:p>
        </w:tc>
      </w:tr>
      <w:tr w:rsidR="004C7F1E" w:rsidRPr="00DC1AE9" w:rsidTr="004C7F1E">
        <w:trPr>
          <w:trHeight w:val="315"/>
        </w:trPr>
        <w:tc>
          <w:tcPr>
            <w:tcW w:w="960" w:type="dxa"/>
          </w:tcPr>
          <w:p w:rsidR="004C7F1E" w:rsidRDefault="004C7F1E" w:rsidP="004C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W90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69.64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18.42</w:t>
            </w:r>
          </w:p>
        </w:tc>
      </w:tr>
      <w:tr w:rsidR="004C7F1E" w:rsidRPr="00DC1AE9" w:rsidTr="004C7F1E">
        <w:trPr>
          <w:trHeight w:val="315"/>
        </w:trPr>
        <w:tc>
          <w:tcPr>
            <w:tcW w:w="960" w:type="dxa"/>
          </w:tcPr>
          <w:p w:rsidR="004C7F1E" w:rsidRDefault="004C7F1E" w:rsidP="004C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69.94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18.03</w:t>
            </w:r>
          </w:p>
        </w:tc>
      </w:tr>
      <w:tr w:rsidR="004C7F1E" w:rsidRPr="00DC1AE9" w:rsidTr="004C7F1E">
        <w:trPr>
          <w:trHeight w:val="315"/>
        </w:trPr>
        <w:tc>
          <w:tcPr>
            <w:tcW w:w="960" w:type="dxa"/>
          </w:tcPr>
          <w:p w:rsidR="004C7F1E" w:rsidRDefault="004C7F1E" w:rsidP="004C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68.33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20.09</w:t>
            </w:r>
          </w:p>
        </w:tc>
      </w:tr>
      <w:tr w:rsidR="004C7F1E" w:rsidRPr="00DC1AE9" w:rsidTr="004C7F1E">
        <w:trPr>
          <w:trHeight w:val="315"/>
        </w:trPr>
        <w:tc>
          <w:tcPr>
            <w:tcW w:w="960" w:type="dxa"/>
          </w:tcPr>
          <w:p w:rsidR="004C7F1E" w:rsidRDefault="004C7F1E" w:rsidP="004C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W120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69.73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18.49</w:t>
            </w:r>
          </w:p>
        </w:tc>
      </w:tr>
      <w:tr w:rsidR="004C7F1E" w:rsidRPr="00DC1AE9" w:rsidTr="004C7F1E">
        <w:trPr>
          <w:trHeight w:val="315"/>
        </w:trPr>
        <w:tc>
          <w:tcPr>
            <w:tcW w:w="960" w:type="dxa"/>
          </w:tcPr>
          <w:p w:rsidR="004C7F1E" w:rsidRDefault="004C7F1E" w:rsidP="004C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W130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74.62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15.64</w:t>
            </w:r>
          </w:p>
        </w:tc>
      </w:tr>
      <w:tr w:rsidR="004C7F1E" w:rsidRPr="00DC1AE9" w:rsidTr="004C7F1E">
        <w:trPr>
          <w:trHeight w:val="315"/>
        </w:trPr>
        <w:tc>
          <w:tcPr>
            <w:tcW w:w="960" w:type="dxa"/>
          </w:tcPr>
          <w:p w:rsidR="004C7F1E" w:rsidRDefault="004C7F1E" w:rsidP="004C7F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W140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78.52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1250" w:type="dxa"/>
            <w:shd w:val="clear" w:color="auto" w:fill="auto"/>
            <w:noWrap/>
            <w:vAlign w:val="bottom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C1AE9">
              <w:rPr>
                <w:rFonts w:ascii="Calibri" w:eastAsia="Times New Roman" w:hAnsi="Calibri" w:cs="Times New Roman"/>
                <w:color w:val="000000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C7F1E" w:rsidRPr="00DC1AE9" w:rsidRDefault="004C7F1E" w:rsidP="004C7F1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C1AE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13.89</w:t>
            </w:r>
          </w:p>
        </w:tc>
      </w:tr>
    </w:tbl>
    <w:p w:rsidR="00DC1AE9" w:rsidRDefault="00DC1AE9" w:rsidP="00DC1AE9">
      <w:pPr>
        <w:rPr>
          <w:color w:val="00B050"/>
        </w:rPr>
      </w:pPr>
    </w:p>
    <w:p w:rsidR="00CE345B" w:rsidRPr="00574BEA" w:rsidRDefault="00CE345B" w:rsidP="00CE34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722AF1">
        <w:rPr>
          <w:rFonts w:ascii="Times New Roman" w:hAnsi="Times New Roman" w:cs="Times New Roman"/>
          <w:b/>
          <w:sz w:val="24"/>
          <w:szCs w:val="24"/>
        </w:rPr>
        <w:t xml:space="preserve"> H2</w:t>
      </w:r>
      <w:r w:rsidRPr="00574BE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Value for reach parameter used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430"/>
      </w:tblGrid>
      <w:tr w:rsidR="00DC1AE9" w:rsidTr="00C2656F">
        <w:tc>
          <w:tcPr>
            <w:tcW w:w="2605" w:type="dxa"/>
          </w:tcPr>
          <w:p w:rsidR="00DC1AE9" w:rsidRPr="00DC1AE9" w:rsidRDefault="00DC1AE9" w:rsidP="00727966">
            <w:r w:rsidRPr="00DC1AE9">
              <w:t>Musking</w:t>
            </w:r>
            <w:r w:rsidR="00727966">
              <w:t>u</w:t>
            </w:r>
            <w:r w:rsidRPr="00DC1AE9">
              <w:t>m coefficient K (hour)</w:t>
            </w:r>
          </w:p>
        </w:tc>
        <w:tc>
          <w:tcPr>
            <w:tcW w:w="2430" w:type="dxa"/>
          </w:tcPr>
          <w:p w:rsidR="00DC1AE9" w:rsidRPr="00DC1AE9" w:rsidRDefault="00DC1AE9" w:rsidP="00727966">
            <w:r w:rsidRPr="00DC1AE9">
              <w:t>Musking</w:t>
            </w:r>
            <w:r w:rsidR="00727966">
              <w:t>u</w:t>
            </w:r>
            <w:r w:rsidRPr="00DC1AE9">
              <w:t xml:space="preserve">m coefficient </w:t>
            </w:r>
            <w:r w:rsidR="00C2656F">
              <w:t>x</w:t>
            </w:r>
          </w:p>
        </w:tc>
      </w:tr>
      <w:tr w:rsidR="00DC1AE9" w:rsidTr="00C2656F">
        <w:tc>
          <w:tcPr>
            <w:tcW w:w="2605" w:type="dxa"/>
          </w:tcPr>
          <w:p w:rsidR="00DC1AE9" w:rsidRPr="00DC1AE9" w:rsidRDefault="00DC1AE9" w:rsidP="00CA78D2">
            <w:r w:rsidRPr="00DC1AE9">
              <w:t xml:space="preserve"> 0.6</w:t>
            </w:r>
          </w:p>
        </w:tc>
        <w:tc>
          <w:tcPr>
            <w:tcW w:w="2430" w:type="dxa"/>
          </w:tcPr>
          <w:p w:rsidR="00DC1AE9" w:rsidRPr="00DC1AE9" w:rsidRDefault="00DC1AE9" w:rsidP="00CA78D2">
            <w:r w:rsidRPr="00DC1AE9">
              <w:t>0.2</w:t>
            </w:r>
          </w:p>
        </w:tc>
      </w:tr>
    </w:tbl>
    <w:p w:rsidR="00FB21AA" w:rsidRDefault="00FB21AA"/>
    <w:p w:rsidR="00E45E1B" w:rsidRPr="00574BEA" w:rsidRDefault="00E45E1B" w:rsidP="00E45E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722AF1">
        <w:rPr>
          <w:rFonts w:ascii="Times New Roman" w:hAnsi="Times New Roman" w:cs="Times New Roman"/>
          <w:b/>
          <w:sz w:val="24"/>
          <w:szCs w:val="24"/>
        </w:rPr>
        <w:t xml:space="preserve"> H3</w:t>
      </w:r>
      <w:r w:rsidRPr="00574B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28D4">
        <w:rPr>
          <w:rFonts w:ascii="Times New Roman" w:hAnsi="Times New Roman" w:cs="Times New Roman"/>
          <w:sz w:val="24"/>
          <w:szCs w:val="24"/>
        </w:rPr>
        <w:t xml:space="preserve">Monthly Baseflow separated by WHAT for the outlet </w:t>
      </w:r>
      <w:r w:rsidRPr="003D7E32">
        <w:rPr>
          <w:rFonts w:ascii="Times New Roman" w:hAnsi="Times New Roman" w:cs="Times New Roman"/>
          <w:sz w:val="24"/>
          <w:szCs w:val="24"/>
        </w:rPr>
        <w:t>for the time period of 2010 Oct- 2011 Sept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5"/>
        <w:gridCol w:w="2773"/>
        <w:gridCol w:w="764"/>
        <w:gridCol w:w="718"/>
        <w:gridCol w:w="750"/>
        <w:gridCol w:w="764"/>
        <w:gridCol w:w="764"/>
        <w:gridCol w:w="764"/>
        <w:gridCol w:w="764"/>
      </w:tblGrid>
      <w:tr w:rsidR="00E45E1B" w:rsidRPr="00A63072" w:rsidTr="003F4669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Total baseflow at outlet (cfs)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W140</w:t>
            </w:r>
          </w:p>
        </w:tc>
      </w:tr>
      <w:tr w:rsidR="00E45E1B" w:rsidRPr="00A63072" w:rsidTr="003F4669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12.2%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7.1%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3.0%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22.7%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10.7%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29.9%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14.4%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0.164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0.403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0.195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0.496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0.239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0.287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0.303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4.22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0.609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11.6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1.414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3.465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1.673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3.037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5.653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2.677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7.445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3.594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2.803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0.691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5.217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2.471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6.871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3.317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8.15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2.435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1.176</w:t>
            </w:r>
          </w:p>
        </w:tc>
      </w:tr>
      <w:tr w:rsidR="00E45E1B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0.485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0.651</w:t>
            </w:r>
          </w:p>
        </w:tc>
      </w:tr>
      <w:tr w:rsidR="00E45E1B" w:rsidRPr="00A63072" w:rsidTr="003F466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5E1B" w:rsidRPr="00A63072" w:rsidRDefault="00E45E1B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45E1B" w:rsidRPr="00A63072" w:rsidRDefault="00E45E1B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0.4</w:t>
            </w:r>
          </w:p>
        </w:tc>
      </w:tr>
    </w:tbl>
    <w:p w:rsidR="004D6380" w:rsidRPr="00DC1AE9" w:rsidRDefault="004D6380" w:rsidP="00DC1AE9">
      <w:pPr>
        <w:rPr>
          <w:i/>
          <w:color w:val="00B050"/>
        </w:rPr>
      </w:pPr>
    </w:p>
    <w:p w:rsidR="005E1AFF" w:rsidRDefault="005E1AFF">
      <w:r>
        <w:br w:type="page"/>
      </w:r>
    </w:p>
    <w:p w:rsidR="005E1AFF" w:rsidRPr="00E94D18" w:rsidRDefault="005E1AFF" w:rsidP="005E1AFF">
      <w:pPr>
        <w:rPr>
          <w:b/>
          <w:sz w:val="28"/>
        </w:rPr>
      </w:pPr>
      <w:r w:rsidRPr="00E94D18">
        <w:rPr>
          <w:b/>
          <w:sz w:val="28"/>
        </w:rPr>
        <w:lastRenderedPageBreak/>
        <w:t xml:space="preserve">2) Parameters used during the construction of Final Model with </w:t>
      </w:r>
      <w:r>
        <w:rPr>
          <w:b/>
          <w:sz w:val="28"/>
        </w:rPr>
        <w:t>Green &amp; Ampt</w:t>
      </w:r>
      <w:r w:rsidRPr="00E94D18">
        <w:rPr>
          <w:b/>
          <w:sz w:val="28"/>
        </w:rPr>
        <w:t xml:space="preserve"> Loss method:</w:t>
      </w:r>
    </w:p>
    <w:p w:rsidR="005E1AFF" w:rsidRDefault="005E1AFF" w:rsidP="005E1AFF"/>
    <w:p w:rsidR="005E1AFF" w:rsidRDefault="005E1AFF" w:rsidP="005E1AFF">
      <w:r>
        <w:rPr>
          <w:noProof/>
        </w:rPr>
        <w:drawing>
          <wp:inline distT="0" distB="0" distL="0" distR="0" wp14:anchorId="357DF531" wp14:editId="3C342694">
            <wp:extent cx="5943600" cy="492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AFF" w:rsidRDefault="00CB42E3" w:rsidP="005E1AFF">
      <w:r>
        <w:rPr>
          <w:rFonts w:ascii="Times New Roman" w:hAnsi="Times New Roman" w:cs="Times New Roman"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28E7D" wp14:editId="04913212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5943600" cy="15621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2E3" w:rsidRPr="00C34175" w:rsidRDefault="00CB42E3" w:rsidP="00CB42E3">
                            <w:pPr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</w:pP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Figure </w:t>
                            </w:r>
                            <w:r w:rsidR="00AD266B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>H16</w:t>
                            </w:r>
                            <w:bookmarkStart w:id="0" w:name="_GoBack"/>
                            <w:bookmarkEnd w:id="0"/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. The simulated and observed flow at the outlet using precipitaiton from the </w:t>
                            </w:r>
                            <w:r w:rsidRPr="00E90B33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Knowlton Fork Climate 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>(RB_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>KF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>_C, iUtah) for time period of Jan01-2015, Dec31-2015</w:t>
                            </w:r>
                          </w:p>
                          <w:p w:rsidR="00CB42E3" w:rsidRPr="001F372D" w:rsidRDefault="00CB42E3" w:rsidP="00CB42E3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 w:rsidRPr="00C34175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t>Model Summary: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br/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Loss Method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: 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</w:rPr>
                              <w:t>Green &amp; Ampt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br/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Transform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: 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</w:rPr>
                              <w:t>Mushkingum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br/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>Time Step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4"/>
                              </w:rPr>
                              <w:t xml:space="preserve">: </w:t>
                            </w:r>
                            <w:r w:rsidRPr="00C34175"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</w:rPr>
                              <w:t>1-Day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noProof/>
                                <w:sz w:val="24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t xml:space="preserve">Error (in %) in runoff/rainfall: </w:t>
                            </w:r>
                            <w:r w:rsidRPr="00010654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</w:rPr>
                              <w:t>-17%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28E7D" id="Text Box 14" o:spid="_x0000_s1027" type="#_x0000_t202" style="position:absolute;margin-left:416.8pt;margin-top:11.3pt;width:468pt;height:123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" fillcolor="white [3201]" stroked="f" strokeweight=".5pt">
                <v:textbox>
                  <w:txbxContent>
                    <w:p w:rsidR="00CB42E3" w:rsidRPr="00C34175" w:rsidRDefault="00CB42E3" w:rsidP="00CB42E3">
                      <w:pPr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</w:pP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Figure </w:t>
                      </w:r>
                      <w:r w:rsidR="00AD266B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>H16</w:t>
                      </w:r>
                      <w:bookmarkStart w:id="1" w:name="_GoBack"/>
                      <w:bookmarkEnd w:id="1"/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. The simulated and observed flow at the outlet using precipitaiton from the </w:t>
                      </w:r>
                      <w:r w:rsidRPr="00E90B33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Knowlton Fork Climate 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>(RB_</w:t>
                      </w:r>
                      <w:r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>KF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>_C, iUtah) for time period of Jan01-2015, Dec31-2015</w:t>
                      </w:r>
                    </w:p>
                    <w:p w:rsidR="00CB42E3" w:rsidRPr="001F372D" w:rsidRDefault="00CB42E3" w:rsidP="00CB42E3">
                      <w:pP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 w:rsidRPr="00C34175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t>Model Summary: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br/>
                      </w:r>
                      <w:r w:rsidRPr="00C34175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Loss Method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: </w:t>
                      </w:r>
                      <w:r w:rsidRPr="00C3417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</w:rPr>
                        <w:t>Green &amp; Ampt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br/>
                      </w:r>
                      <w:r w:rsidRPr="00C34175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Transform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: </w:t>
                      </w:r>
                      <w:r w:rsidRPr="00C3417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</w:rPr>
                        <w:t>Mushkingum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br/>
                      </w:r>
                      <w:r w:rsidRPr="00C34175"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>Time Step</w:t>
                      </w:r>
                      <w:r w:rsidRPr="00C34175">
                        <w:rPr>
                          <w:rFonts w:ascii="Times New Roman" w:hAnsi="Times New Roman" w:cs="Times New Roman"/>
                          <w:i/>
                          <w:noProof/>
                          <w:sz w:val="24"/>
                        </w:rPr>
                        <w:t xml:space="preserve">: </w:t>
                      </w:r>
                      <w:r w:rsidRPr="00C34175"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</w:rPr>
                        <w:t>1-Day</w:t>
                      </w:r>
                      <w:r>
                        <w:rPr>
                          <w:rFonts w:ascii="Times New Roman" w:hAnsi="Times New Roman" w:cs="Times New Roman"/>
                          <w:b/>
                          <w:i/>
                          <w:noProof/>
                          <w:sz w:val="24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  <w:t xml:space="preserve">Error (in %) in runoff/rainfall: </w:t>
                      </w:r>
                      <w:r w:rsidRPr="00010654"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</w:rPr>
                        <w:t>-17%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E1AFF" w:rsidRDefault="005E1AFF" w:rsidP="005E1AFF"/>
    <w:p w:rsidR="005E1AFF" w:rsidRDefault="005E1AFF" w:rsidP="005E1AFF"/>
    <w:p w:rsidR="005E1AFF" w:rsidRDefault="005E1AFF" w:rsidP="005E1AFF"/>
    <w:p w:rsidR="005E1AFF" w:rsidRDefault="005E1AFF" w:rsidP="005E1AFF"/>
    <w:p w:rsidR="005E1AFF" w:rsidRDefault="005E1AFF" w:rsidP="005E1AFF"/>
    <w:p w:rsidR="005E1AFF" w:rsidRDefault="005E1AFF" w:rsidP="005E1AFF"/>
    <w:p w:rsidR="005E1AFF" w:rsidRDefault="005E1AFF" w:rsidP="005E1AFF"/>
    <w:p w:rsidR="006277E9" w:rsidRPr="004C7F1E" w:rsidRDefault="006277E9" w:rsidP="006277E9">
      <w:r>
        <w:rPr>
          <w:rFonts w:ascii="Times New Roman" w:hAnsi="Times New Roman" w:cs="Times New Roman"/>
          <w:b/>
          <w:sz w:val="24"/>
          <w:szCs w:val="24"/>
        </w:rPr>
        <w:lastRenderedPageBreak/>
        <w:t>Table H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574B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E345B">
        <w:rPr>
          <w:rFonts w:ascii="Times New Roman" w:hAnsi="Times New Roman" w:cs="Times New Roman"/>
          <w:sz w:val="24"/>
          <w:szCs w:val="24"/>
        </w:rPr>
        <w:t>S</w:t>
      </w:r>
      <w:r w:rsidRPr="004C7F1E">
        <w:t>ub-basin Parameter value used in this model (</w:t>
      </w:r>
      <w:r w:rsidRPr="006277E9">
        <w:t xml:space="preserve">Green and Ampt </w:t>
      </w:r>
      <w:r w:rsidRPr="004C7F1E">
        <w:t>loss method)</w:t>
      </w:r>
    </w:p>
    <w:tbl>
      <w:tblPr>
        <w:tblW w:w="8323" w:type="dxa"/>
        <w:tblInd w:w="-5" w:type="dxa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803"/>
        <w:gridCol w:w="941"/>
        <w:gridCol w:w="882"/>
        <w:gridCol w:w="1150"/>
        <w:gridCol w:w="1033"/>
        <w:gridCol w:w="1337"/>
        <w:gridCol w:w="1217"/>
        <w:gridCol w:w="960"/>
      </w:tblGrid>
      <w:tr w:rsidR="005E1AFF" w:rsidRPr="00FB21AA" w:rsidTr="006277E9">
        <w:trPr>
          <w:trHeight w:val="300"/>
        </w:trPr>
        <w:tc>
          <w:tcPr>
            <w:tcW w:w="803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Sub-basin</w:t>
            </w:r>
          </w:p>
        </w:tc>
        <w:tc>
          <w:tcPr>
            <w:tcW w:w="941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Area (sq. miles)</w:t>
            </w:r>
          </w:p>
        </w:tc>
        <w:tc>
          <w:tcPr>
            <w:tcW w:w="882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Suction (inch)</w:t>
            </w:r>
          </w:p>
        </w:tc>
        <w:tc>
          <w:tcPr>
            <w:tcW w:w="1150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Saturation</w:t>
            </w:r>
          </w:p>
        </w:tc>
        <w:tc>
          <w:tcPr>
            <w:tcW w:w="1033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Initial Moisture Content</w:t>
            </w:r>
          </w:p>
        </w:tc>
        <w:tc>
          <w:tcPr>
            <w:tcW w:w="1337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Conductivity (in/hour)</w:t>
            </w:r>
          </w:p>
        </w:tc>
        <w:tc>
          <w:tcPr>
            <w:tcW w:w="1217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Impervious (%)</w:t>
            </w:r>
          </w:p>
        </w:tc>
        <w:tc>
          <w:tcPr>
            <w:tcW w:w="960" w:type="dxa"/>
            <w:vMerge w:val="restart"/>
            <w:tcBorders>
              <w:top w:val="single" w:sz="12" w:space="0" w:color="auto"/>
              <w:bottom w:val="single" w:sz="2" w:space="0" w:color="auto"/>
            </w:tcBorders>
            <w:shd w:val="clear" w:color="auto" w:fill="auto"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Lag time (MIN)</w:t>
            </w:r>
          </w:p>
        </w:tc>
      </w:tr>
      <w:tr w:rsidR="005E1AFF" w:rsidRPr="00FB21AA" w:rsidTr="006277E9">
        <w:trPr>
          <w:trHeight w:val="900"/>
        </w:trPr>
        <w:tc>
          <w:tcPr>
            <w:tcW w:w="803" w:type="dxa"/>
            <w:vMerge/>
            <w:tcBorders>
              <w:top w:val="nil"/>
              <w:bottom w:val="single" w:sz="2" w:space="0" w:color="auto"/>
            </w:tcBorders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41" w:type="dxa"/>
            <w:vMerge/>
            <w:tcBorders>
              <w:top w:val="nil"/>
              <w:bottom w:val="single" w:sz="2" w:space="0" w:color="auto"/>
            </w:tcBorders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82" w:type="dxa"/>
            <w:vMerge/>
            <w:tcBorders>
              <w:top w:val="nil"/>
              <w:bottom w:val="single" w:sz="2" w:space="0" w:color="auto"/>
            </w:tcBorders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50" w:type="dxa"/>
            <w:vMerge/>
            <w:tcBorders>
              <w:top w:val="nil"/>
              <w:bottom w:val="single" w:sz="2" w:space="0" w:color="auto"/>
            </w:tcBorders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33" w:type="dxa"/>
            <w:vMerge/>
            <w:tcBorders>
              <w:top w:val="nil"/>
              <w:bottom w:val="single" w:sz="2" w:space="0" w:color="auto"/>
            </w:tcBorders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37" w:type="dxa"/>
            <w:vMerge/>
            <w:tcBorders>
              <w:top w:val="nil"/>
              <w:bottom w:val="single" w:sz="2" w:space="0" w:color="auto"/>
            </w:tcBorders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17" w:type="dxa"/>
            <w:vMerge/>
            <w:tcBorders>
              <w:top w:val="nil"/>
              <w:bottom w:val="single" w:sz="2" w:space="0" w:color="auto"/>
            </w:tcBorders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vMerge/>
            <w:tcBorders>
              <w:top w:val="nil"/>
              <w:bottom w:val="single" w:sz="2" w:space="0" w:color="auto"/>
            </w:tcBorders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5E1AFF" w:rsidRPr="00FB21AA" w:rsidTr="006277E9">
        <w:trPr>
          <w:trHeight w:val="315"/>
        </w:trPr>
        <w:tc>
          <w:tcPr>
            <w:tcW w:w="803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W80</w:t>
            </w:r>
          </w:p>
        </w:tc>
        <w:tc>
          <w:tcPr>
            <w:tcW w:w="941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0.87644</w:t>
            </w:r>
          </w:p>
        </w:tc>
        <w:tc>
          <w:tcPr>
            <w:tcW w:w="882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7.19</w:t>
            </w:r>
          </w:p>
        </w:tc>
        <w:tc>
          <w:tcPr>
            <w:tcW w:w="115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0.388</w:t>
            </w:r>
          </w:p>
        </w:tc>
        <w:tc>
          <w:tcPr>
            <w:tcW w:w="1033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0.267</w:t>
            </w:r>
          </w:p>
        </w:tc>
        <w:tc>
          <w:tcPr>
            <w:tcW w:w="1337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0.332</w:t>
            </w:r>
          </w:p>
        </w:tc>
        <w:tc>
          <w:tcPr>
            <w:tcW w:w="1217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960" w:type="dxa"/>
            <w:tcBorders>
              <w:top w:val="single" w:sz="2" w:space="0" w:color="auto"/>
            </w:tcBorders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1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21.6</w:t>
            </w:r>
          </w:p>
        </w:tc>
      </w:tr>
      <w:tr w:rsidR="005E1AFF" w:rsidRPr="00FB21AA" w:rsidTr="006277E9">
        <w:trPr>
          <w:trHeight w:val="31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W90</w:t>
            </w:r>
          </w:p>
        </w:tc>
        <w:tc>
          <w:tcPr>
            <w:tcW w:w="941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0.51169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6.29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0.399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0.373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1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18.42</w:t>
            </w:r>
          </w:p>
        </w:tc>
      </w:tr>
      <w:tr w:rsidR="005E1AFF" w:rsidRPr="00FB21AA" w:rsidTr="006277E9">
        <w:trPr>
          <w:trHeight w:val="31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W100</w:t>
            </w:r>
          </w:p>
        </w:tc>
        <w:tc>
          <w:tcPr>
            <w:tcW w:w="941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0.21597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7.46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0.395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0.323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1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18.03</w:t>
            </w:r>
          </w:p>
        </w:tc>
      </w:tr>
      <w:tr w:rsidR="005E1AFF" w:rsidRPr="00FB21AA" w:rsidTr="006277E9">
        <w:trPr>
          <w:trHeight w:val="31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W110</w:t>
            </w:r>
          </w:p>
        </w:tc>
        <w:tc>
          <w:tcPr>
            <w:tcW w:w="941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1.6314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7.72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0.394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0.28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0.299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1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20.09</w:t>
            </w:r>
          </w:p>
        </w:tc>
      </w:tr>
      <w:tr w:rsidR="005E1AFF" w:rsidRPr="00FB21AA" w:rsidTr="006277E9">
        <w:trPr>
          <w:trHeight w:val="31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W120</w:t>
            </w:r>
          </w:p>
        </w:tc>
        <w:tc>
          <w:tcPr>
            <w:tcW w:w="941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0.7727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7.42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0.371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0.429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1.0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1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18.49</w:t>
            </w:r>
          </w:p>
        </w:tc>
      </w:tr>
      <w:tr w:rsidR="005E1AFF" w:rsidRPr="00FB21AA" w:rsidTr="006277E9">
        <w:trPr>
          <w:trHeight w:val="31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W130</w:t>
            </w:r>
          </w:p>
        </w:tc>
        <w:tc>
          <w:tcPr>
            <w:tcW w:w="941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2.1486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7.36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0.359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0.25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0.514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1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15.64</w:t>
            </w:r>
          </w:p>
        </w:tc>
      </w:tr>
      <w:tr w:rsidR="005E1AFF" w:rsidRPr="00FB21AA" w:rsidTr="006277E9">
        <w:trPr>
          <w:trHeight w:val="315"/>
        </w:trPr>
        <w:tc>
          <w:tcPr>
            <w:tcW w:w="80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1A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W140</w:t>
            </w:r>
          </w:p>
        </w:tc>
        <w:tc>
          <w:tcPr>
            <w:tcW w:w="941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1.0374</w:t>
            </w:r>
          </w:p>
        </w:tc>
        <w:tc>
          <w:tcPr>
            <w:tcW w:w="882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9.3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0.369</w:t>
            </w:r>
          </w:p>
        </w:tc>
        <w:tc>
          <w:tcPr>
            <w:tcW w:w="1033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0.26</w:t>
            </w:r>
          </w:p>
        </w:tc>
        <w:tc>
          <w:tcPr>
            <w:tcW w:w="133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0.386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21AA">
              <w:rPr>
                <w:rFonts w:ascii="Calibri" w:eastAsia="Times New Roman" w:hAnsi="Calibri" w:cs="Times New Roman"/>
                <w:color w:val="000000"/>
              </w:rPr>
              <w:t>0.0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5E1AFF" w:rsidRPr="00FB21AA" w:rsidRDefault="005E1AFF" w:rsidP="003F466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B21A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13.89</w:t>
            </w:r>
          </w:p>
        </w:tc>
      </w:tr>
    </w:tbl>
    <w:p w:rsidR="005E1AFF" w:rsidRDefault="005E1AFF" w:rsidP="005E1AFF">
      <w:pPr>
        <w:rPr>
          <w:color w:val="00B050"/>
        </w:rPr>
      </w:pPr>
    </w:p>
    <w:p w:rsidR="004C529B" w:rsidRPr="00574BEA" w:rsidRDefault="004C529B" w:rsidP="004C52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</w:t>
      </w:r>
      <w:r w:rsidR="006A72FB">
        <w:rPr>
          <w:rFonts w:ascii="Times New Roman" w:hAnsi="Times New Roman" w:cs="Times New Roman"/>
          <w:b/>
          <w:sz w:val="24"/>
          <w:szCs w:val="24"/>
        </w:rPr>
        <w:t xml:space="preserve"> H5</w:t>
      </w:r>
      <w:r w:rsidRPr="00574BEA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Value for reach parameter used in the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610"/>
      </w:tblGrid>
      <w:tr w:rsidR="005E1AFF" w:rsidTr="004C529B">
        <w:tc>
          <w:tcPr>
            <w:tcW w:w="2785" w:type="dxa"/>
          </w:tcPr>
          <w:p w:rsidR="005E1AFF" w:rsidRPr="00DC1AE9" w:rsidRDefault="004C529B" w:rsidP="004C529B">
            <w:r>
              <w:t>Muskingu</w:t>
            </w:r>
            <w:r w:rsidR="005E1AFF" w:rsidRPr="00DC1AE9">
              <w:t>m coefficient K (hour)</w:t>
            </w:r>
          </w:p>
        </w:tc>
        <w:tc>
          <w:tcPr>
            <w:tcW w:w="2610" w:type="dxa"/>
          </w:tcPr>
          <w:p w:rsidR="005E1AFF" w:rsidRPr="00DC1AE9" w:rsidRDefault="004C529B" w:rsidP="004C529B">
            <w:r>
              <w:t>Muskingu</w:t>
            </w:r>
            <w:r w:rsidR="005E1AFF" w:rsidRPr="00DC1AE9">
              <w:t xml:space="preserve">m coefficient </w:t>
            </w:r>
            <w:r>
              <w:t>x</w:t>
            </w:r>
          </w:p>
        </w:tc>
      </w:tr>
      <w:tr w:rsidR="005E1AFF" w:rsidTr="004C529B">
        <w:tc>
          <w:tcPr>
            <w:tcW w:w="2785" w:type="dxa"/>
          </w:tcPr>
          <w:p w:rsidR="005E1AFF" w:rsidRPr="00DC1AE9" w:rsidRDefault="005E1AFF" w:rsidP="003F4669">
            <w:r w:rsidRPr="00DC1AE9">
              <w:t xml:space="preserve"> 0.6</w:t>
            </w:r>
          </w:p>
        </w:tc>
        <w:tc>
          <w:tcPr>
            <w:tcW w:w="2610" w:type="dxa"/>
          </w:tcPr>
          <w:p w:rsidR="005E1AFF" w:rsidRPr="00DC1AE9" w:rsidRDefault="005E1AFF" w:rsidP="003F4669">
            <w:r w:rsidRPr="00DC1AE9">
              <w:t>0.2</w:t>
            </w:r>
          </w:p>
        </w:tc>
      </w:tr>
    </w:tbl>
    <w:p w:rsidR="005E1AFF" w:rsidRDefault="005E1AFF" w:rsidP="005E1AFF">
      <w:pPr>
        <w:rPr>
          <w:color w:val="00B050"/>
        </w:rPr>
      </w:pPr>
    </w:p>
    <w:p w:rsidR="005E1AFF" w:rsidRDefault="006A72FB" w:rsidP="005E1AFF">
      <w:pPr>
        <w:rPr>
          <w:noProof/>
        </w:rPr>
      </w:pPr>
      <w:r>
        <w:rPr>
          <w:rFonts w:ascii="Times New Roman" w:hAnsi="Times New Roman" w:cs="Times New Roman"/>
          <w:b/>
          <w:sz w:val="24"/>
          <w:szCs w:val="24"/>
        </w:rPr>
        <w:t>Table H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574BE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428D4">
        <w:rPr>
          <w:rFonts w:ascii="Times New Roman" w:hAnsi="Times New Roman" w:cs="Times New Roman"/>
          <w:sz w:val="24"/>
          <w:szCs w:val="24"/>
        </w:rPr>
        <w:t xml:space="preserve">Monthly Baseflow separated by WHAT for the outlet </w:t>
      </w:r>
      <w:r w:rsidRPr="003D7E32">
        <w:rPr>
          <w:rFonts w:ascii="Times New Roman" w:hAnsi="Times New Roman" w:cs="Times New Roman"/>
          <w:sz w:val="24"/>
          <w:szCs w:val="24"/>
        </w:rPr>
        <w:t xml:space="preserve">for the time period of </w:t>
      </w:r>
      <w:r>
        <w:rPr>
          <w:rFonts w:ascii="Times New Roman" w:hAnsi="Times New Roman" w:cs="Times New Roman"/>
          <w:sz w:val="24"/>
          <w:szCs w:val="24"/>
        </w:rPr>
        <w:t>Jan 2015- Dec 2015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5"/>
        <w:gridCol w:w="2773"/>
        <w:gridCol w:w="764"/>
        <w:gridCol w:w="718"/>
        <w:gridCol w:w="750"/>
        <w:gridCol w:w="764"/>
        <w:gridCol w:w="764"/>
        <w:gridCol w:w="764"/>
        <w:gridCol w:w="764"/>
      </w:tblGrid>
      <w:tr w:rsidR="00B9670D" w:rsidRPr="00A63072" w:rsidTr="003F4669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Month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Total baseflow at outlet (cfs)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W80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W90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W110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b/>
                <w:bCs/>
                <w:color w:val="000000"/>
              </w:rPr>
              <w:t>W140</w:t>
            </w:r>
          </w:p>
        </w:tc>
      </w:tr>
      <w:tr w:rsidR="00B9670D" w:rsidRPr="00A63072" w:rsidTr="003F4669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12.2%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7.1%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3.0%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22.7%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10.7%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29.9%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14.4%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Jan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0.084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Feb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0.153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Mar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0.154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0.173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3.031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0.688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0.437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Jun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2.709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0.391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1.206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0.174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Aug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0.11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0.083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</w:tr>
      <w:tr w:rsidR="00B9670D" w:rsidRPr="00A63072" w:rsidTr="003F4669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Nov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</w:tr>
      <w:tr w:rsidR="00B9670D" w:rsidRPr="00A63072" w:rsidTr="003F4669">
        <w:trPr>
          <w:trHeight w:val="315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670D" w:rsidRPr="00A63072" w:rsidRDefault="00B9670D" w:rsidP="003F46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Dec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670D" w:rsidRPr="00A63072" w:rsidRDefault="00B9670D" w:rsidP="003F46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63072">
              <w:rPr>
                <w:rFonts w:ascii="Calibri" w:eastAsia="Times New Roman" w:hAnsi="Calibri" w:cs="Times New Roman"/>
                <w:color w:val="000000"/>
              </w:rPr>
              <w:t>0.015</w:t>
            </w:r>
          </w:p>
        </w:tc>
      </w:tr>
    </w:tbl>
    <w:p w:rsidR="00B9670D" w:rsidRDefault="00B9670D" w:rsidP="005E1AFF">
      <w:pPr>
        <w:rPr>
          <w:color w:val="00B050"/>
        </w:rPr>
      </w:pPr>
    </w:p>
    <w:p w:rsidR="005E1AFF" w:rsidRDefault="005E1AFF" w:rsidP="005E1AFF">
      <w:pPr>
        <w:rPr>
          <w:color w:val="00B050"/>
        </w:rPr>
      </w:pPr>
    </w:p>
    <w:sectPr w:rsidR="005E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A316F"/>
    <w:multiLevelType w:val="hybridMultilevel"/>
    <w:tmpl w:val="26BC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AA"/>
    <w:rsid w:val="000864D1"/>
    <w:rsid w:val="000912B4"/>
    <w:rsid w:val="00283439"/>
    <w:rsid w:val="002F307C"/>
    <w:rsid w:val="003846FC"/>
    <w:rsid w:val="004C529B"/>
    <w:rsid w:val="004C7F1E"/>
    <w:rsid w:val="004D6380"/>
    <w:rsid w:val="004F0B38"/>
    <w:rsid w:val="005E1AFF"/>
    <w:rsid w:val="006277E9"/>
    <w:rsid w:val="006A72FB"/>
    <w:rsid w:val="006B634B"/>
    <w:rsid w:val="00722AF1"/>
    <w:rsid w:val="00727966"/>
    <w:rsid w:val="00963A9B"/>
    <w:rsid w:val="009D546F"/>
    <w:rsid w:val="00A97606"/>
    <w:rsid w:val="00AA1D46"/>
    <w:rsid w:val="00AD266B"/>
    <w:rsid w:val="00B10D7E"/>
    <w:rsid w:val="00B17BA0"/>
    <w:rsid w:val="00B9670D"/>
    <w:rsid w:val="00C2656F"/>
    <w:rsid w:val="00C40292"/>
    <w:rsid w:val="00C73291"/>
    <w:rsid w:val="00CB42E3"/>
    <w:rsid w:val="00CE345B"/>
    <w:rsid w:val="00DC1AE9"/>
    <w:rsid w:val="00DD1063"/>
    <w:rsid w:val="00E45E1B"/>
    <w:rsid w:val="00E94D18"/>
    <w:rsid w:val="00EB00DC"/>
    <w:rsid w:val="00FB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2C817-B282-4AC3-B765-4E3BC1E9D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439"/>
    <w:pPr>
      <w:ind w:left="720"/>
      <w:contextualSpacing/>
    </w:pPr>
  </w:style>
  <w:style w:type="table" w:styleId="TableGrid">
    <w:name w:val="Table Grid"/>
    <w:basedOn w:val="TableNormal"/>
    <w:uiPriority w:val="39"/>
    <w:rsid w:val="00283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salbir</dc:creator>
  <cp:keywords/>
  <dc:description/>
  <cp:lastModifiedBy>Ruby</cp:lastModifiedBy>
  <cp:revision>18</cp:revision>
  <dcterms:created xsi:type="dcterms:W3CDTF">2016-05-16T23:17:00Z</dcterms:created>
  <dcterms:modified xsi:type="dcterms:W3CDTF">2016-05-16T23:29:00Z</dcterms:modified>
</cp:coreProperties>
</file>