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11359" w14:textId="1FC5A438" w:rsidR="000C56F2" w:rsidRDefault="00752949">
      <w:r w:rsidRPr="00752949">
        <w:t>https://www.kaggle.com/c/siim-covid19-detection/data</w:t>
      </w:r>
    </w:p>
    <w:sectPr w:rsidR="000C56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BD4"/>
    <w:rsid w:val="000C56F2"/>
    <w:rsid w:val="003F0BD4"/>
    <w:rsid w:val="00752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DC4067-CE79-4106-A2AD-C2F3915C1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k.Rajesh kumar</dc:creator>
  <cp:keywords/>
  <dc:description/>
  <cp:lastModifiedBy>k.Rajesh kumar</cp:lastModifiedBy>
  <cp:revision>2</cp:revision>
  <dcterms:created xsi:type="dcterms:W3CDTF">2021-06-16T21:12:00Z</dcterms:created>
  <dcterms:modified xsi:type="dcterms:W3CDTF">2021-06-16T21:12:00Z</dcterms:modified>
</cp:coreProperties>
</file>