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54C0AC" w14:textId="77777777" w:rsidR="00AC7359" w:rsidRPr="004C2FAE" w:rsidRDefault="00F615EB" w:rsidP="004C2FAE">
      <w:pPr>
        <w:jc w:val="center"/>
        <w:rPr>
          <w:rFonts w:ascii="Times New Roman" w:hAnsi="Times New Roman" w:cs="Times New Roman"/>
          <w:sz w:val="34"/>
          <w:szCs w:val="34"/>
        </w:rPr>
      </w:pPr>
      <w:r w:rsidRPr="004C2FAE">
        <w:rPr>
          <w:rFonts w:ascii="Times New Roman" w:hAnsi="Times New Roman" w:cs="Times New Roman"/>
          <w:sz w:val="34"/>
          <w:szCs w:val="34"/>
        </w:rPr>
        <w:t xml:space="preserve"> SIMATS ENGINEERING</w:t>
      </w:r>
    </w:p>
    <w:p w14:paraId="7C702799" w14:textId="72A00E63" w:rsidR="00AC7359" w:rsidRPr="004C2FAE" w:rsidRDefault="00CB2C20" w:rsidP="004C2FAE">
      <w:pPr>
        <w:jc w:val="center"/>
        <w:rPr>
          <w:rFonts w:ascii="Times New Roman" w:hAnsi="Times New Roman" w:cs="Times New Roman"/>
          <w:sz w:val="34"/>
          <w:szCs w:val="34"/>
        </w:rPr>
      </w:pPr>
      <w:r w:rsidRPr="004C2FAE">
        <w:rPr>
          <w:rFonts w:ascii="Times New Roman" w:hAnsi="Times New Roman" w:cs="Times New Roman"/>
          <w:sz w:val="28"/>
          <w:szCs w:val="28"/>
        </w:rPr>
        <w:t xml:space="preserve">CO2_AT2 </w:t>
      </w:r>
      <w:r w:rsidR="00F615EB" w:rsidRPr="004C2FAE">
        <w:rPr>
          <w:rFonts w:ascii="Times New Roman" w:hAnsi="Times New Roman" w:cs="Times New Roman"/>
          <w:sz w:val="28"/>
          <w:szCs w:val="28"/>
        </w:rPr>
        <w:t>Reverse Engineering Task</w:t>
      </w:r>
    </w:p>
    <w:p w14:paraId="75AC23B9" w14:textId="0BA47A68" w:rsidR="00AC7359" w:rsidRPr="004C2FAE" w:rsidRDefault="004C2FAE" w:rsidP="004C2FAE">
      <w:pPr>
        <w:rPr>
          <w:rFonts w:ascii="Times New Roman" w:hAnsi="Times New Roman" w:cs="Times New Roman"/>
          <w:sz w:val="24"/>
          <w:szCs w:val="24"/>
        </w:rPr>
      </w:pPr>
      <w:r>
        <w:rPr>
          <w:rFonts w:ascii="Times New Roman" w:hAnsi="Times New Roman" w:cs="Times New Roman"/>
          <w:sz w:val="24"/>
          <w:szCs w:val="24"/>
        </w:rPr>
        <w:t xml:space="preserve">        </w:t>
      </w:r>
      <w:r w:rsidR="00F615EB" w:rsidRPr="004C2FAE">
        <w:rPr>
          <w:rFonts w:ascii="Times New Roman" w:hAnsi="Times New Roman" w:cs="Times New Roman"/>
          <w:sz w:val="24"/>
          <w:szCs w:val="24"/>
        </w:rPr>
        <w:t>COURSE NAME:</w:t>
      </w:r>
      <w:r w:rsidRPr="004C2FAE">
        <w:rPr>
          <w:rFonts w:ascii="Times New Roman" w:hAnsi="Times New Roman" w:cs="Times New Roman"/>
          <w:sz w:val="24"/>
          <w:szCs w:val="24"/>
        </w:rPr>
        <w:t xml:space="preserve"> </w:t>
      </w:r>
      <w:r w:rsidR="00F615EB" w:rsidRPr="004C2FAE">
        <w:rPr>
          <w:rFonts w:ascii="Times New Roman" w:hAnsi="Times New Roman" w:cs="Times New Roman"/>
          <w:sz w:val="24"/>
          <w:szCs w:val="24"/>
        </w:rPr>
        <w:t>Software Testing</w:t>
      </w:r>
      <w:r w:rsidR="00F615EB" w:rsidRPr="004C2FAE">
        <w:rPr>
          <w:rFonts w:ascii="Times New Roman" w:hAnsi="Times New Roman" w:cs="Times New Roman"/>
          <w:sz w:val="24"/>
          <w:szCs w:val="24"/>
        </w:rPr>
        <w:tab/>
      </w:r>
      <w:r w:rsidR="00F615EB" w:rsidRPr="004C2FAE">
        <w:rPr>
          <w:rFonts w:ascii="Times New Roman" w:hAnsi="Times New Roman" w:cs="Times New Roman"/>
          <w:sz w:val="24"/>
          <w:szCs w:val="24"/>
        </w:rPr>
        <w:tab/>
      </w:r>
      <w:r w:rsidR="00F615EB" w:rsidRPr="004C2FAE">
        <w:rPr>
          <w:rFonts w:ascii="Times New Roman" w:hAnsi="Times New Roman" w:cs="Times New Roman"/>
          <w:sz w:val="24"/>
          <w:szCs w:val="24"/>
        </w:rPr>
        <w:tab/>
      </w:r>
      <w:r w:rsidR="00F615EB" w:rsidRPr="004C2FAE">
        <w:rPr>
          <w:rFonts w:ascii="Times New Roman" w:hAnsi="Times New Roman" w:cs="Times New Roman"/>
          <w:sz w:val="24"/>
          <w:szCs w:val="24"/>
        </w:rPr>
        <w:tab/>
        <w:t>COURSE CODE: CSA37</w:t>
      </w:r>
      <w:r>
        <w:rPr>
          <w:rFonts w:ascii="Times New Roman" w:hAnsi="Times New Roman" w:cs="Times New Roman"/>
          <w:sz w:val="24"/>
          <w:szCs w:val="24"/>
        </w:rPr>
        <w:t>12</w:t>
      </w:r>
    </w:p>
    <w:p w14:paraId="67E355E2" w14:textId="77777777" w:rsidR="00AC7359" w:rsidRPr="004C2FAE" w:rsidRDefault="00AC7359" w:rsidP="004C2FAE">
      <w:pPr>
        <w:rPr>
          <w:rFonts w:ascii="Times New Roman" w:hAnsi="Times New Roman" w:cs="Times New Roman"/>
          <w:sz w:val="24"/>
          <w:szCs w:val="24"/>
        </w:rPr>
      </w:pPr>
    </w:p>
    <w:p w14:paraId="1762ABAD" w14:textId="77777777" w:rsidR="00AC7359" w:rsidRPr="004C2FAE" w:rsidRDefault="00F615EB" w:rsidP="004C2FAE">
      <w:pPr>
        <w:rPr>
          <w:rFonts w:ascii="Times New Roman" w:hAnsi="Times New Roman" w:cs="Times New Roman"/>
          <w:sz w:val="24"/>
          <w:szCs w:val="24"/>
          <w:u w:val="single"/>
        </w:rPr>
      </w:pPr>
      <w:r w:rsidRPr="004C2FAE">
        <w:rPr>
          <w:rFonts w:ascii="Times New Roman" w:hAnsi="Times New Roman" w:cs="Times New Roman"/>
          <w:sz w:val="24"/>
          <w:szCs w:val="24"/>
          <w:u w:val="single"/>
        </w:rPr>
        <w:t>COURSE OUTCOME COVERED</w:t>
      </w:r>
    </w:p>
    <w:p w14:paraId="3F60C6E4" w14:textId="77777777" w:rsidR="00AC7359" w:rsidRPr="004C2FAE" w:rsidRDefault="00AC7359" w:rsidP="004C2FAE">
      <w:pPr>
        <w:rPr>
          <w:rFonts w:ascii="Times New Roman" w:hAnsi="Times New Roman" w:cs="Times New Roman"/>
          <w:sz w:val="24"/>
          <w:szCs w:val="24"/>
        </w:rPr>
      </w:pPr>
    </w:p>
    <w:p w14:paraId="7EBAF7C2" w14:textId="77777777" w:rsidR="00AC7359" w:rsidRPr="004C2FAE" w:rsidRDefault="00F615EB" w:rsidP="004C2FAE">
      <w:pPr>
        <w:rPr>
          <w:rFonts w:ascii="Times New Roman" w:hAnsi="Times New Roman" w:cs="Times New Roman"/>
          <w:sz w:val="24"/>
          <w:szCs w:val="24"/>
        </w:rPr>
      </w:pPr>
      <w:r w:rsidRPr="004C2FAE">
        <w:rPr>
          <w:rFonts w:ascii="Times New Roman" w:hAnsi="Times New Roman" w:cs="Times New Roman"/>
          <w:sz w:val="24"/>
          <w:szCs w:val="24"/>
        </w:rPr>
        <w:t>CO2: Design effective test cases using black-box, white-box testing techniques and to control methods flow.</w:t>
      </w:r>
      <w:r w:rsidRPr="004C2FAE">
        <w:rPr>
          <w:rFonts w:ascii="Times New Roman" w:hAnsi="Times New Roman" w:cs="Times New Roman"/>
          <w:sz w:val="24"/>
          <w:szCs w:val="24"/>
        </w:rPr>
        <w:tab/>
      </w:r>
      <w:r w:rsidRPr="004C2FAE">
        <w:rPr>
          <w:rFonts w:ascii="Times New Roman" w:hAnsi="Times New Roman" w:cs="Times New Roman"/>
          <w:sz w:val="24"/>
          <w:szCs w:val="24"/>
        </w:rPr>
        <w:tab/>
      </w:r>
    </w:p>
    <w:p w14:paraId="65BFD2FF" w14:textId="77777777" w:rsidR="00AC7359" w:rsidRPr="004C2FAE" w:rsidRDefault="00F615EB" w:rsidP="004C2FAE">
      <w:pPr>
        <w:rPr>
          <w:rFonts w:ascii="Times New Roman" w:hAnsi="Times New Roman" w:cs="Times New Roman"/>
          <w:sz w:val="24"/>
          <w:szCs w:val="24"/>
        </w:rPr>
      </w:pPr>
      <w:r w:rsidRPr="004C2FAE">
        <w:rPr>
          <w:rFonts w:ascii="Times New Roman" w:hAnsi="Times New Roman" w:cs="Times New Roman"/>
          <w:sz w:val="24"/>
          <w:szCs w:val="24"/>
        </w:rPr>
        <w:t>Assessment Tool Weightage: 30%</w:t>
      </w:r>
    </w:p>
    <w:tbl>
      <w:tblPr>
        <w:tblW w:w="8600" w:type="dxa"/>
        <w:tblInd w:w="-10" w:type="dxa"/>
        <w:tblLook w:val="04A0" w:firstRow="1" w:lastRow="0" w:firstColumn="1" w:lastColumn="0" w:noHBand="0" w:noVBand="1"/>
      </w:tblPr>
      <w:tblGrid>
        <w:gridCol w:w="951"/>
        <w:gridCol w:w="6579"/>
        <w:gridCol w:w="1070"/>
      </w:tblGrid>
      <w:tr w:rsidR="000F7A66" w:rsidRPr="004C2FAE" w14:paraId="17A0975C" w14:textId="77777777" w:rsidTr="00CB2C20">
        <w:trPr>
          <w:trHeight w:val="612"/>
        </w:trPr>
        <w:tc>
          <w:tcPr>
            <w:tcW w:w="951" w:type="dxa"/>
            <w:tcBorders>
              <w:top w:val="single" w:sz="8" w:space="0" w:color="000000"/>
              <w:left w:val="single" w:sz="8" w:space="0" w:color="000000"/>
              <w:bottom w:val="single" w:sz="8" w:space="0" w:color="000000"/>
              <w:right w:val="single" w:sz="8" w:space="0" w:color="000000"/>
            </w:tcBorders>
            <w:hideMark/>
          </w:tcPr>
          <w:p w14:paraId="0B0E74DB" w14:textId="77777777" w:rsidR="000F7A66" w:rsidRPr="004C2FAE" w:rsidRDefault="000F7A66" w:rsidP="004C2FAE">
            <w:pPr>
              <w:jc w:val="center"/>
              <w:rPr>
                <w:rFonts w:ascii="Times New Roman" w:eastAsia="Times New Roman" w:hAnsi="Times New Roman" w:cs="Times New Roman"/>
                <w:color w:val="000000"/>
                <w:sz w:val="24"/>
                <w:szCs w:val="24"/>
              </w:rPr>
            </w:pPr>
            <w:bookmarkStart w:id="0" w:name="_heading=h.byk56lnsekf" w:colFirst="0" w:colLast="0"/>
            <w:bookmarkEnd w:id="0"/>
            <w:r w:rsidRPr="004C2FAE">
              <w:rPr>
                <w:rFonts w:ascii="Times New Roman" w:eastAsia="Calibri" w:hAnsi="Times New Roman" w:cs="Times New Roman"/>
                <w:color w:val="000000"/>
                <w:sz w:val="24"/>
                <w:szCs w:val="24"/>
              </w:rPr>
              <w:t>Sl. No</w:t>
            </w:r>
          </w:p>
        </w:tc>
        <w:tc>
          <w:tcPr>
            <w:tcW w:w="6579" w:type="dxa"/>
            <w:tcBorders>
              <w:top w:val="single" w:sz="8" w:space="0" w:color="000000"/>
              <w:left w:val="nil"/>
              <w:bottom w:val="single" w:sz="8" w:space="0" w:color="000000"/>
              <w:right w:val="single" w:sz="8" w:space="0" w:color="000000"/>
            </w:tcBorders>
            <w:hideMark/>
          </w:tcPr>
          <w:p w14:paraId="44A59E78" w14:textId="77777777" w:rsidR="000F7A66" w:rsidRPr="004C2FAE" w:rsidRDefault="000F7A66" w:rsidP="004C2FAE">
            <w:pPr>
              <w:rPr>
                <w:rFonts w:ascii="Times New Roman" w:eastAsia="Times New Roman" w:hAnsi="Times New Roman" w:cs="Times New Roman"/>
                <w:color w:val="000000"/>
                <w:sz w:val="24"/>
                <w:szCs w:val="24"/>
              </w:rPr>
            </w:pPr>
            <w:r w:rsidRPr="004C2FAE">
              <w:rPr>
                <w:rFonts w:ascii="Times New Roman" w:eastAsia="Calibri" w:hAnsi="Times New Roman" w:cs="Times New Roman"/>
                <w:color w:val="000000"/>
                <w:sz w:val="24"/>
                <w:szCs w:val="24"/>
              </w:rPr>
              <w:t>Questions</w:t>
            </w:r>
          </w:p>
        </w:tc>
        <w:tc>
          <w:tcPr>
            <w:tcW w:w="1070" w:type="dxa"/>
            <w:tcBorders>
              <w:top w:val="single" w:sz="8" w:space="0" w:color="000000"/>
              <w:left w:val="nil"/>
              <w:bottom w:val="single" w:sz="8" w:space="0" w:color="000000"/>
              <w:right w:val="single" w:sz="8" w:space="0" w:color="000000"/>
            </w:tcBorders>
            <w:hideMark/>
          </w:tcPr>
          <w:p w14:paraId="20BD422E" w14:textId="77777777" w:rsidR="000F7A66" w:rsidRPr="004C2FAE" w:rsidRDefault="000F7A66" w:rsidP="004C2FAE">
            <w:pPr>
              <w:jc w:val="center"/>
              <w:rPr>
                <w:rFonts w:ascii="Times New Roman" w:eastAsia="Times New Roman" w:hAnsi="Times New Roman" w:cs="Times New Roman"/>
                <w:color w:val="000000"/>
                <w:sz w:val="24"/>
                <w:szCs w:val="24"/>
              </w:rPr>
            </w:pPr>
            <w:r w:rsidRPr="004C2FAE">
              <w:rPr>
                <w:rFonts w:ascii="Times New Roman" w:eastAsia="Calibri" w:hAnsi="Times New Roman" w:cs="Times New Roman"/>
                <w:color w:val="000000"/>
                <w:sz w:val="24"/>
                <w:szCs w:val="24"/>
              </w:rPr>
              <w:t>Bloom’s Level</w:t>
            </w:r>
          </w:p>
        </w:tc>
      </w:tr>
      <w:tr w:rsidR="000F7A66" w:rsidRPr="004C2FAE" w14:paraId="2C970459" w14:textId="77777777" w:rsidTr="00CB2C20">
        <w:trPr>
          <w:trHeight w:val="3312"/>
        </w:trPr>
        <w:tc>
          <w:tcPr>
            <w:tcW w:w="951" w:type="dxa"/>
            <w:tcBorders>
              <w:top w:val="nil"/>
              <w:left w:val="single" w:sz="8" w:space="0" w:color="000000"/>
              <w:bottom w:val="single" w:sz="8" w:space="0" w:color="000000"/>
              <w:right w:val="single" w:sz="8" w:space="0" w:color="000000"/>
            </w:tcBorders>
            <w:hideMark/>
          </w:tcPr>
          <w:p w14:paraId="06DB6431" w14:textId="77777777" w:rsidR="000F7A66" w:rsidRPr="004C2FAE" w:rsidRDefault="000F7A66" w:rsidP="004C2FAE">
            <w:pPr>
              <w:jc w:val="center"/>
              <w:rPr>
                <w:rFonts w:ascii="Times New Roman" w:eastAsia="Times New Roman" w:hAnsi="Times New Roman" w:cs="Times New Roman"/>
                <w:color w:val="000000"/>
                <w:sz w:val="24"/>
                <w:szCs w:val="24"/>
              </w:rPr>
            </w:pPr>
            <w:r w:rsidRPr="004C2FAE">
              <w:rPr>
                <w:rFonts w:ascii="Times New Roman" w:eastAsia="Calibri" w:hAnsi="Times New Roman" w:cs="Times New Roman"/>
                <w:color w:val="000000"/>
                <w:sz w:val="24"/>
                <w:szCs w:val="24"/>
              </w:rPr>
              <w:t>1</w:t>
            </w:r>
          </w:p>
        </w:tc>
        <w:tc>
          <w:tcPr>
            <w:tcW w:w="6579" w:type="dxa"/>
            <w:tcBorders>
              <w:top w:val="nil"/>
              <w:left w:val="nil"/>
              <w:bottom w:val="single" w:sz="8" w:space="0" w:color="000000"/>
              <w:right w:val="single" w:sz="8" w:space="0" w:color="000000"/>
            </w:tcBorders>
            <w:hideMark/>
          </w:tcPr>
          <w:p w14:paraId="299F4F05" w14:textId="77777777" w:rsidR="000F7A66" w:rsidRPr="004C2FAE" w:rsidRDefault="000F7A66" w:rsidP="004C2FAE">
            <w:pPr>
              <w:jc w:val="both"/>
              <w:rPr>
                <w:rFonts w:ascii="Times New Roman" w:eastAsia="Times New Roman" w:hAnsi="Times New Roman" w:cs="Times New Roman"/>
                <w:color w:val="000000"/>
                <w:sz w:val="24"/>
                <w:szCs w:val="24"/>
              </w:rPr>
            </w:pPr>
            <w:r w:rsidRPr="004C2FAE">
              <w:rPr>
                <w:rFonts w:ascii="Times New Roman" w:eastAsia="Calibri" w:hAnsi="Times New Roman" w:cs="Times New Roman"/>
                <w:color w:val="000000"/>
                <w:sz w:val="24"/>
                <w:szCs w:val="24"/>
              </w:rPr>
              <w:t xml:space="preserve">A partially tested ATM withdrawal module is provided where only input-output </w:t>
            </w:r>
            <w:proofErr w:type="spellStart"/>
            <w:r w:rsidRPr="004C2FAE">
              <w:rPr>
                <w:rFonts w:ascii="Times New Roman" w:eastAsia="Calibri" w:hAnsi="Times New Roman" w:cs="Times New Roman"/>
                <w:color w:val="000000"/>
                <w:sz w:val="24"/>
                <w:szCs w:val="24"/>
              </w:rPr>
              <w:t>behavior</w:t>
            </w:r>
            <w:proofErr w:type="spellEnd"/>
            <w:r w:rsidRPr="004C2FAE">
              <w:rPr>
                <w:rFonts w:ascii="Times New Roman" w:eastAsia="Calibri" w:hAnsi="Times New Roman" w:cs="Times New Roman"/>
                <w:color w:val="000000"/>
                <w:sz w:val="24"/>
                <w:szCs w:val="24"/>
              </w:rPr>
              <w:t xml:space="preserve"> is known (e.g., withdrawal limits, balance validation, error messages). Reverse engineer the system by </w:t>
            </w:r>
            <w:proofErr w:type="spellStart"/>
            <w:r w:rsidRPr="004C2FAE">
              <w:rPr>
                <w:rFonts w:ascii="Times New Roman" w:eastAsia="Calibri" w:hAnsi="Times New Roman" w:cs="Times New Roman"/>
                <w:color w:val="000000"/>
                <w:sz w:val="24"/>
                <w:szCs w:val="24"/>
              </w:rPr>
              <w:t>analyzing</w:t>
            </w:r>
            <w:proofErr w:type="spellEnd"/>
            <w:r w:rsidRPr="004C2FAE">
              <w:rPr>
                <w:rFonts w:ascii="Times New Roman" w:eastAsia="Calibri" w:hAnsi="Times New Roman" w:cs="Times New Roman"/>
                <w:color w:val="000000"/>
                <w:sz w:val="24"/>
                <w:szCs w:val="24"/>
              </w:rPr>
              <w:t xml:space="preserve"> the observed </w:t>
            </w:r>
            <w:proofErr w:type="spellStart"/>
            <w:r w:rsidRPr="004C2FAE">
              <w:rPr>
                <w:rFonts w:ascii="Times New Roman" w:eastAsia="Calibri" w:hAnsi="Times New Roman" w:cs="Times New Roman"/>
                <w:color w:val="000000"/>
                <w:sz w:val="24"/>
                <w:szCs w:val="24"/>
              </w:rPr>
              <w:t>behavior</w:t>
            </w:r>
            <w:proofErr w:type="spellEnd"/>
            <w:r w:rsidRPr="004C2FAE">
              <w:rPr>
                <w:rFonts w:ascii="Times New Roman" w:eastAsia="Calibri" w:hAnsi="Times New Roman" w:cs="Times New Roman"/>
                <w:color w:val="000000"/>
                <w:sz w:val="24"/>
                <w:szCs w:val="24"/>
              </w:rPr>
              <w:t xml:space="preserve"> and reconstructing the underlying test case design strategy. Decompose the system into functional components and identify possible equivalence classes and boundary conditions. Infer the black box testing techniques used and evaluate their adequacy. Reconstruct an improved set of test cases covering all critical scenarios. Document your analysis with structured explanation.</w:t>
            </w:r>
          </w:p>
        </w:tc>
        <w:tc>
          <w:tcPr>
            <w:tcW w:w="1070" w:type="dxa"/>
            <w:tcBorders>
              <w:top w:val="nil"/>
              <w:left w:val="nil"/>
              <w:bottom w:val="single" w:sz="8" w:space="0" w:color="000000"/>
              <w:right w:val="single" w:sz="8" w:space="0" w:color="000000"/>
            </w:tcBorders>
            <w:hideMark/>
          </w:tcPr>
          <w:p w14:paraId="5FA73487" w14:textId="77777777" w:rsidR="000F7A66" w:rsidRPr="004C2FAE" w:rsidRDefault="000F7A66" w:rsidP="004C2FAE">
            <w:pPr>
              <w:jc w:val="center"/>
              <w:rPr>
                <w:rFonts w:ascii="Times New Roman" w:eastAsia="Times New Roman" w:hAnsi="Times New Roman" w:cs="Times New Roman"/>
                <w:color w:val="000000"/>
                <w:sz w:val="24"/>
                <w:szCs w:val="24"/>
              </w:rPr>
            </w:pPr>
            <w:r w:rsidRPr="004C2FAE">
              <w:rPr>
                <w:rFonts w:ascii="Times New Roman" w:eastAsia="Calibri" w:hAnsi="Times New Roman" w:cs="Times New Roman"/>
                <w:color w:val="000000"/>
                <w:sz w:val="24"/>
                <w:szCs w:val="24"/>
              </w:rPr>
              <w:t>5</w:t>
            </w:r>
          </w:p>
        </w:tc>
      </w:tr>
      <w:tr w:rsidR="000F7A66" w:rsidRPr="004C2FAE" w14:paraId="791924A9" w14:textId="77777777" w:rsidTr="00CB2C20">
        <w:trPr>
          <w:trHeight w:val="2712"/>
        </w:trPr>
        <w:tc>
          <w:tcPr>
            <w:tcW w:w="951" w:type="dxa"/>
            <w:tcBorders>
              <w:top w:val="nil"/>
              <w:left w:val="single" w:sz="8" w:space="0" w:color="000000"/>
              <w:bottom w:val="single" w:sz="8" w:space="0" w:color="000000"/>
              <w:right w:val="single" w:sz="8" w:space="0" w:color="000000"/>
            </w:tcBorders>
            <w:hideMark/>
          </w:tcPr>
          <w:p w14:paraId="388E93FD" w14:textId="77777777" w:rsidR="000F7A66" w:rsidRPr="004C2FAE" w:rsidRDefault="000F7A66" w:rsidP="004C2FAE">
            <w:pPr>
              <w:jc w:val="center"/>
              <w:rPr>
                <w:rFonts w:ascii="Times New Roman" w:eastAsia="Times New Roman" w:hAnsi="Times New Roman" w:cs="Times New Roman"/>
                <w:color w:val="000000"/>
                <w:sz w:val="24"/>
                <w:szCs w:val="24"/>
              </w:rPr>
            </w:pPr>
            <w:r w:rsidRPr="004C2FAE">
              <w:rPr>
                <w:rFonts w:ascii="Times New Roman" w:eastAsia="Calibri" w:hAnsi="Times New Roman" w:cs="Times New Roman"/>
                <w:color w:val="000000"/>
                <w:sz w:val="24"/>
                <w:szCs w:val="24"/>
              </w:rPr>
              <w:t>2</w:t>
            </w:r>
          </w:p>
        </w:tc>
        <w:tc>
          <w:tcPr>
            <w:tcW w:w="6579" w:type="dxa"/>
            <w:tcBorders>
              <w:top w:val="nil"/>
              <w:left w:val="nil"/>
              <w:bottom w:val="single" w:sz="8" w:space="0" w:color="000000"/>
              <w:right w:val="single" w:sz="8" w:space="0" w:color="000000"/>
            </w:tcBorders>
            <w:hideMark/>
          </w:tcPr>
          <w:p w14:paraId="50D01997" w14:textId="77777777" w:rsidR="000F7A66" w:rsidRPr="004C2FAE" w:rsidRDefault="000F7A66" w:rsidP="004C2FAE">
            <w:pPr>
              <w:jc w:val="both"/>
              <w:rPr>
                <w:rFonts w:ascii="Times New Roman" w:eastAsia="Times New Roman" w:hAnsi="Times New Roman" w:cs="Times New Roman"/>
                <w:color w:val="000000"/>
                <w:sz w:val="24"/>
                <w:szCs w:val="24"/>
              </w:rPr>
            </w:pPr>
            <w:r w:rsidRPr="004C2FAE">
              <w:rPr>
                <w:rFonts w:ascii="Times New Roman" w:eastAsia="Calibri" w:hAnsi="Times New Roman" w:cs="Times New Roman"/>
                <w:color w:val="000000"/>
                <w:sz w:val="24"/>
                <w:szCs w:val="24"/>
              </w:rPr>
              <w:t>A software module’s execution traces and code snippets are given, but no test documentation is available. Reverse engineer the white box testing approach by constructing the control flow graph from the given logic. Identify all decision points, loops, and independent execution paths. Evaluate the existing test adequacy in terms of coverage criteria. Reconstruct a complete path testing strategy ensuring full coverage. Present your findings with clear reasoning and structured representation.</w:t>
            </w:r>
          </w:p>
        </w:tc>
        <w:tc>
          <w:tcPr>
            <w:tcW w:w="1070" w:type="dxa"/>
            <w:tcBorders>
              <w:top w:val="nil"/>
              <w:left w:val="nil"/>
              <w:bottom w:val="single" w:sz="8" w:space="0" w:color="000000"/>
              <w:right w:val="single" w:sz="8" w:space="0" w:color="000000"/>
            </w:tcBorders>
            <w:hideMark/>
          </w:tcPr>
          <w:p w14:paraId="5A729709" w14:textId="77777777" w:rsidR="000F7A66" w:rsidRPr="004C2FAE" w:rsidRDefault="000F7A66" w:rsidP="004C2FAE">
            <w:pPr>
              <w:jc w:val="center"/>
              <w:rPr>
                <w:rFonts w:ascii="Times New Roman" w:eastAsia="Times New Roman" w:hAnsi="Times New Roman" w:cs="Times New Roman"/>
                <w:color w:val="000000"/>
                <w:sz w:val="24"/>
                <w:szCs w:val="24"/>
              </w:rPr>
            </w:pPr>
            <w:r w:rsidRPr="004C2FAE">
              <w:rPr>
                <w:rFonts w:ascii="Times New Roman" w:eastAsia="Calibri" w:hAnsi="Times New Roman" w:cs="Times New Roman"/>
                <w:color w:val="000000"/>
                <w:sz w:val="24"/>
                <w:szCs w:val="24"/>
              </w:rPr>
              <w:t>5</w:t>
            </w:r>
          </w:p>
        </w:tc>
      </w:tr>
      <w:tr w:rsidR="000F7A66" w:rsidRPr="004C2FAE" w14:paraId="3D59BB84" w14:textId="77777777" w:rsidTr="00CB2C20">
        <w:trPr>
          <w:trHeight w:val="3312"/>
        </w:trPr>
        <w:tc>
          <w:tcPr>
            <w:tcW w:w="951" w:type="dxa"/>
            <w:tcBorders>
              <w:top w:val="nil"/>
              <w:left w:val="single" w:sz="8" w:space="0" w:color="000000"/>
              <w:bottom w:val="single" w:sz="8" w:space="0" w:color="000000"/>
              <w:right w:val="single" w:sz="8" w:space="0" w:color="000000"/>
            </w:tcBorders>
            <w:hideMark/>
          </w:tcPr>
          <w:p w14:paraId="54A052EA" w14:textId="77777777" w:rsidR="000F7A66" w:rsidRPr="004C2FAE" w:rsidRDefault="000F7A66" w:rsidP="004C2FAE">
            <w:pPr>
              <w:jc w:val="center"/>
              <w:rPr>
                <w:rFonts w:ascii="Times New Roman" w:eastAsia="Times New Roman" w:hAnsi="Times New Roman" w:cs="Times New Roman"/>
                <w:color w:val="000000"/>
                <w:sz w:val="24"/>
                <w:szCs w:val="24"/>
              </w:rPr>
            </w:pPr>
            <w:r w:rsidRPr="004C2FAE">
              <w:rPr>
                <w:rFonts w:ascii="Times New Roman" w:eastAsia="Calibri" w:hAnsi="Times New Roman" w:cs="Times New Roman"/>
                <w:color w:val="000000"/>
                <w:sz w:val="24"/>
                <w:szCs w:val="24"/>
              </w:rPr>
              <w:t>3</w:t>
            </w:r>
          </w:p>
        </w:tc>
        <w:tc>
          <w:tcPr>
            <w:tcW w:w="6579" w:type="dxa"/>
            <w:tcBorders>
              <w:top w:val="nil"/>
              <w:left w:val="nil"/>
              <w:bottom w:val="single" w:sz="8" w:space="0" w:color="000000"/>
              <w:right w:val="single" w:sz="8" w:space="0" w:color="000000"/>
            </w:tcBorders>
            <w:hideMark/>
          </w:tcPr>
          <w:p w14:paraId="2599CE06" w14:textId="77777777" w:rsidR="000F7A66" w:rsidRPr="004C2FAE" w:rsidRDefault="000F7A66" w:rsidP="004C2FAE">
            <w:pPr>
              <w:jc w:val="both"/>
              <w:rPr>
                <w:rFonts w:ascii="Times New Roman" w:eastAsia="Times New Roman" w:hAnsi="Times New Roman" w:cs="Times New Roman"/>
                <w:color w:val="000000"/>
                <w:sz w:val="24"/>
                <w:szCs w:val="24"/>
              </w:rPr>
            </w:pPr>
            <w:r w:rsidRPr="004C2FAE">
              <w:rPr>
                <w:rFonts w:ascii="Times New Roman" w:eastAsia="Calibri" w:hAnsi="Times New Roman" w:cs="Times New Roman"/>
                <w:color w:val="000000"/>
                <w:sz w:val="24"/>
                <w:szCs w:val="24"/>
              </w:rPr>
              <w:t xml:space="preserve">A web application login and transaction system has been tested using unknown techniques, but only defect logs and test results are available. Reverse engineer the testing approach by </w:t>
            </w:r>
            <w:proofErr w:type="spellStart"/>
            <w:r w:rsidRPr="004C2FAE">
              <w:rPr>
                <w:rFonts w:ascii="Times New Roman" w:eastAsia="Calibri" w:hAnsi="Times New Roman" w:cs="Times New Roman"/>
                <w:color w:val="000000"/>
                <w:sz w:val="24"/>
                <w:szCs w:val="24"/>
              </w:rPr>
              <w:t>analyzing</w:t>
            </w:r>
            <w:proofErr w:type="spellEnd"/>
            <w:r w:rsidRPr="004C2FAE">
              <w:rPr>
                <w:rFonts w:ascii="Times New Roman" w:eastAsia="Calibri" w:hAnsi="Times New Roman" w:cs="Times New Roman"/>
                <w:color w:val="000000"/>
                <w:sz w:val="24"/>
                <w:szCs w:val="24"/>
              </w:rPr>
              <w:t xml:space="preserve"> defect patterns and identifying which black box and white box techniques were likely used. Decompose the system into testable components and evaluate gaps in testing coverage. Reconstruct a comprehensive testing strategy integrating equivalence partitioning, boundary value analysis, and path testing. Justify your reconstructed approach with logical reasoning and structured documentation.</w:t>
            </w:r>
          </w:p>
        </w:tc>
        <w:tc>
          <w:tcPr>
            <w:tcW w:w="1070" w:type="dxa"/>
            <w:tcBorders>
              <w:top w:val="nil"/>
              <w:left w:val="nil"/>
              <w:bottom w:val="single" w:sz="8" w:space="0" w:color="000000"/>
              <w:right w:val="single" w:sz="8" w:space="0" w:color="000000"/>
            </w:tcBorders>
            <w:hideMark/>
          </w:tcPr>
          <w:p w14:paraId="18818F0E" w14:textId="77777777" w:rsidR="000F7A66" w:rsidRPr="004C2FAE" w:rsidRDefault="000F7A66" w:rsidP="004C2FAE">
            <w:pPr>
              <w:jc w:val="center"/>
              <w:rPr>
                <w:rFonts w:ascii="Times New Roman" w:eastAsia="Times New Roman" w:hAnsi="Times New Roman" w:cs="Times New Roman"/>
                <w:color w:val="000000"/>
                <w:sz w:val="24"/>
                <w:szCs w:val="24"/>
              </w:rPr>
            </w:pPr>
            <w:r w:rsidRPr="004C2FAE">
              <w:rPr>
                <w:rFonts w:ascii="Times New Roman" w:eastAsia="Calibri" w:hAnsi="Times New Roman" w:cs="Times New Roman"/>
                <w:color w:val="000000"/>
                <w:sz w:val="24"/>
                <w:szCs w:val="24"/>
              </w:rPr>
              <w:t>5</w:t>
            </w:r>
          </w:p>
        </w:tc>
      </w:tr>
      <w:tr w:rsidR="000F7A66" w:rsidRPr="004C2FAE" w14:paraId="26BF3556" w14:textId="77777777" w:rsidTr="00CB2C20">
        <w:trPr>
          <w:trHeight w:val="2412"/>
        </w:trPr>
        <w:tc>
          <w:tcPr>
            <w:tcW w:w="951" w:type="dxa"/>
            <w:tcBorders>
              <w:top w:val="nil"/>
              <w:left w:val="single" w:sz="8" w:space="0" w:color="000000"/>
              <w:bottom w:val="single" w:sz="8" w:space="0" w:color="000000"/>
              <w:right w:val="single" w:sz="8" w:space="0" w:color="000000"/>
            </w:tcBorders>
            <w:hideMark/>
          </w:tcPr>
          <w:p w14:paraId="367B8FF8" w14:textId="77777777" w:rsidR="000F7A66" w:rsidRPr="004C2FAE" w:rsidRDefault="000F7A66" w:rsidP="004C2FAE">
            <w:pPr>
              <w:jc w:val="center"/>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lastRenderedPageBreak/>
              <w:t>4</w:t>
            </w:r>
          </w:p>
        </w:tc>
        <w:tc>
          <w:tcPr>
            <w:tcW w:w="6579" w:type="dxa"/>
            <w:tcBorders>
              <w:top w:val="nil"/>
              <w:left w:val="nil"/>
              <w:bottom w:val="single" w:sz="8" w:space="0" w:color="000000"/>
              <w:right w:val="single" w:sz="8" w:space="0" w:color="000000"/>
            </w:tcBorders>
            <w:hideMark/>
          </w:tcPr>
          <w:p w14:paraId="3D4EEED7" w14:textId="77777777" w:rsidR="000F7A66" w:rsidRPr="004C2FAE" w:rsidRDefault="000F7A66" w:rsidP="004C2FAE">
            <w:pPr>
              <w:jc w:val="both"/>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 xml:space="preserve">A legacy inventory management system provides only a set of successful and failed transaction logs regarding stock updates and low-stock alerts. Reverse engineer the business logic by </w:t>
            </w:r>
            <w:proofErr w:type="spellStart"/>
            <w:r w:rsidRPr="004C2FAE">
              <w:rPr>
                <w:rFonts w:ascii="Times New Roman" w:eastAsia="Times New Roman" w:hAnsi="Times New Roman" w:cs="Times New Roman"/>
                <w:color w:val="1F1F1F"/>
                <w:sz w:val="24"/>
                <w:szCs w:val="24"/>
              </w:rPr>
              <w:t>analyzing</w:t>
            </w:r>
            <w:proofErr w:type="spellEnd"/>
            <w:r w:rsidRPr="004C2FAE">
              <w:rPr>
                <w:rFonts w:ascii="Times New Roman" w:eastAsia="Times New Roman" w:hAnsi="Times New Roman" w:cs="Times New Roman"/>
                <w:color w:val="1F1F1F"/>
                <w:sz w:val="24"/>
                <w:szCs w:val="24"/>
              </w:rPr>
              <w:t xml:space="preserve"> these logs to identify the hidden boundary conditions and equivalence partitions. Decompose the update process into functional units and reconstruct a black box test design that addresses the gaps found in the logs. Justify your selection of test cases based on the inferred logic.</w:t>
            </w:r>
          </w:p>
        </w:tc>
        <w:tc>
          <w:tcPr>
            <w:tcW w:w="1070" w:type="dxa"/>
            <w:tcBorders>
              <w:top w:val="nil"/>
              <w:left w:val="nil"/>
              <w:bottom w:val="single" w:sz="8" w:space="0" w:color="000000"/>
              <w:right w:val="single" w:sz="8" w:space="0" w:color="000000"/>
            </w:tcBorders>
            <w:hideMark/>
          </w:tcPr>
          <w:p w14:paraId="182D8E77" w14:textId="77777777" w:rsidR="000F7A66" w:rsidRPr="004C2FAE" w:rsidRDefault="000F7A66" w:rsidP="004C2FAE">
            <w:pPr>
              <w:jc w:val="center"/>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5</w:t>
            </w:r>
          </w:p>
        </w:tc>
      </w:tr>
      <w:tr w:rsidR="000F7A66" w:rsidRPr="004C2FAE" w14:paraId="229544E8" w14:textId="77777777" w:rsidTr="00CB2C20">
        <w:trPr>
          <w:trHeight w:val="2712"/>
        </w:trPr>
        <w:tc>
          <w:tcPr>
            <w:tcW w:w="951" w:type="dxa"/>
            <w:tcBorders>
              <w:top w:val="nil"/>
              <w:left w:val="single" w:sz="8" w:space="0" w:color="000000"/>
              <w:bottom w:val="single" w:sz="8" w:space="0" w:color="000000"/>
              <w:right w:val="single" w:sz="8" w:space="0" w:color="000000"/>
            </w:tcBorders>
            <w:hideMark/>
          </w:tcPr>
          <w:p w14:paraId="106DF05F" w14:textId="77777777" w:rsidR="000F7A66" w:rsidRPr="004C2FAE" w:rsidRDefault="000F7A66" w:rsidP="004C2FAE">
            <w:pPr>
              <w:jc w:val="center"/>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5</w:t>
            </w:r>
          </w:p>
        </w:tc>
        <w:tc>
          <w:tcPr>
            <w:tcW w:w="6579" w:type="dxa"/>
            <w:tcBorders>
              <w:top w:val="nil"/>
              <w:left w:val="nil"/>
              <w:bottom w:val="single" w:sz="8" w:space="0" w:color="000000"/>
              <w:right w:val="single" w:sz="8" w:space="0" w:color="000000"/>
            </w:tcBorders>
            <w:hideMark/>
          </w:tcPr>
          <w:p w14:paraId="64AB34F7" w14:textId="77777777" w:rsidR="000F7A66" w:rsidRPr="004C2FAE" w:rsidRDefault="000F7A66" w:rsidP="004C2FAE">
            <w:pPr>
              <w:jc w:val="both"/>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 xml:space="preserve">You are provided with a compiled </w:t>
            </w:r>
            <w:r w:rsidRPr="004C2FAE">
              <w:rPr>
                <w:rFonts w:ascii="Times New Roman" w:eastAsia="Times New Roman" w:hAnsi="Times New Roman" w:cs="Times New Roman"/>
                <w:color w:val="444746"/>
                <w:sz w:val="24"/>
                <w:szCs w:val="24"/>
              </w:rPr>
              <w:t>.exe</w:t>
            </w:r>
            <w:r w:rsidRPr="004C2FAE">
              <w:rPr>
                <w:rFonts w:ascii="Times New Roman" w:eastAsia="Times New Roman" w:hAnsi="Times New Roman" w:cs="Times New Roman"/>
                <w:color w:val="1F1F1F"/>
                <w:sz w:val="24"/>
                <w:szCs w:val="24"/>
              </w:rPr>
              <w:t xml:space="preserve"> file of a library management module and its corresponding CPU/Memory execution profile during a stress test. Reverse engineer the white box testing requirements by mapping execution spikes to potential loops and decision clusters in the logic. Construct a conceptual control flow graph (CFG) that represents this </w:t>
            </w:r>
            <w:proofErr w:type="spellStart"/>
            <w:r w:rsidRPr="004C2FAE">
              <w:rPr>
                <w:rFonts w:ascii="Times New Roman" w:eastAsia="Times New Roman" w:hAnsi="Times New Roman" w:cs="Times New Roman"/>
                <w:color w:val="1F1F1F"/>
                <w:sz w:val="24"/>
                <w:szCs w:val="24"/>
              </w:rPr>
              <w:t>behavior</w:t>
            </w:r>
            <w:proofErr w:type="spellEnd"/>
            <w:r w:rsidRPr="004C2FAE">
              <w:rPr>
                <w:rFonts w:ascii="Times New Roman" w:eastAsia="Times New Roman" w:hAnsi="Times New Roman" w:cs="Times New Roman"/>
                <w:color w:val="1F1F1F"/>
                <w:sz w:val="24"/>
                <w:szCs w:val="24"/>
              </w:rPr>
              <w:t>. Reconstruct a path testing strategy that targets these resource-intensive paths and evaluate its impact on system stability.</w:t>
            </w:r>
          </w:p>
        </w:tc>
        <w:tc>
          <w:tcPr>
            <w:tcW w:w="1070" w:type="dxa"/>
            <w:tcBorders>
              <w:top w:val="nil"/>
              <w:left w:val="nil"/>
              <w:bottom w:val="single" w:sz="8" w:space="0" w:color="000000"/>
              <w:right w:val="single" w:sz="8" w:space="0" w:color="000000"/>
            </w:tcBorders>
            <w:hideMark/>
          </w:tcPr>
          <w:p w14:paraId="171BDA60" w14:textId="77777777" w:rsidR="000F7A66" w:rsidRPr="004C2FAE" w:rsidRDefault="000F7A66" w:rsidP="004C2FAE">
            <w:pPr>
              <w:jc w:val="center"/>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6</w:t>
            </w:r>
          </w:p>
        </w:tc>
      </w:tr>
      <w:tr w:rsidR="000F7A66" w:rsidRPr="004C2FAE" w14:paraId="63A9E333" w14:textId="77777777" w:rsidTr="00CB2C20">
        <w:trPr>
          <w:trHeight w:val="2712"/>
        </w:trPr>
        <w:tc>
          <w:tcPr>
            <w:tcW w:w="951" w:type="dxa"/>
            <w:tcBorders>
              <w:top w:val="nil"/>
              <w:left w:val="single" w:sz="8" w:space="0" w:color="000000"/>
              <w:bottom w:val="single" w:sz="8" w:space="0" w:color="000000"/>
              <w:right w:val="single" w:sz="8" w:space="0" w:color="000000"/>
            </w:tcBorders>
            <w:hideMark/>
          </w:tcPr>
          <w:p w14:paraId="53813C51" w14:textId="77777777" w:rsidR="000F7A66" w:rsidRPr="004C2FAE" w:rsidRDefault="000F7A66" w:rsidP="004C2FAE">
            <w:pPr>
              <w:jc w:val="center"/>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6</w:t>
            </w:r>
          </w:p>
        </w:tc>
        <w:tc>
          <w:tcPr>
            <w:tcW w:w="6579" w:type="dxa"/>
            <w:tcBorders>
              <w:top w:val="nil"/>
              <w:left w:val="nil"/>
              <w:bottom w:val="single" w:sz="8" w:space="0" w:color="000000"/>
              <w:right w:val="single" w:sz="8" w:space="0" w:color="000000"/>
            </w:tcBorders>
            <w:hideMark/>
          </w:tcPr>
          <w:p w14:paraId="1FF3C692" w14:textId="77777777" w:rsidR="000F7A66" w:rsidRPr="004C2FAE" w:rsidRDefault="000F7A66" w:rsidP="004C2FAE">
            <w:pPr>
              <w:jc w:val="both"/>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 xml:space="preserve">A mobile payment gateway’s API responses (JSON) for various transaction states—Pending, Success, Reversal, and Timeout—are given. Reverse engineer the underlying state machine by </w:t>
            </w:r>
            <w:proofErr w:type="spellStart"/>
            <w:r w:rsidRPr="004C2FAE">
              <w:rPr>
                <w:rFonts w:ascii="Times New Roman" w:eastAsia="Times New Roman" w:hAnsi="Times New Roman" w:cs="Times New Roman"/>
                <w:color w:val="1F1F1F"/>
                <w:sz w:val="24"/>
                <w:szCs w:val="24"/>
              </w:rPr>
              <w:t>analyzing</w:t>
            </w:r>
            <w:proofErr w:type="spellEnd"/>
            <w:r w:rsidRPr="004C2FAE">
              <w:rPr>
                <w:rFonts w:ascii="Times New Roman" w:eastAsia="Times New Roman" w:hAnsi="Times New Roman" w:cs="Times New Roman"/>
                <w:color w:val="1F1F1F"/>
                <w:sz w:val="24"/>
                <w:szCs w:val="24"/>
              </w:rPr>
              <w:t xml:space="preserve"> the transition triggers and data constraints. Identify the implicit state transition testing technique used. Reconstruct a comprehensive state-based test suite that ensures all legal and illegal transitions are covered. Document your analysis with a structured state-transition diagram.</w:t>
            </w:r>
          </w:p>
        </w:tc>
        <w:tc>
          <w:tcPr>
            <w:tcW w:w="1070" w:type="dxa"/>
            <w:tcBorders>
              <w:top w:val="nil"/>
              <w:left w:val="nil"/>
              <w:bottom w:val="single" w:sz="8" w:space="0" w:color="000000"/>
              <w:right w:val="single" w:sz="8" w:space="0" w:color="000000"/>
            </w:tcBorders>
            <w:hideMark/>
          </w:tcPr>
          <w:p w14:paraId="66158C07" w14:textId="77777777" w:rsidR="000F7A66" w:rsidRPr="004C2FAE" w:rsidRDefault="000F7A66" w:rsidP="004C2FAE">
            <w:pPr>
              <w:jc w:val="center"/>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5</w:t>
            </w:r>
          </w:p>
        </w:tc>
      </w:tr>
      <w:tr w:rsidR="000F7A66" w:rsidRPr="004C2FAE" w14:paraId="4F91EA53" w14:textId="77777777" w:rsidTr="00CB2C20">
        <w:trPr>
          <w:trHeight w:val="2712"/>
        </w:trPr>
        <w:tc>
          <w:tcPr>
            <w:tcW w:w="951" w:type="dxa"/>
            <w:tcBorders>
              <w:top w:val="nil"/>
              <w:left w:val="single" w:sz="8" w:space="0" w:color="000000"/>
              <w:bottom w:val="single" w:sz="8" w:space="0" w:color="000000"/>
              <w:right w:val="single" w:sz="8" w:space="0" w:color="000000"/>
            </w:tcBorders>
            <w:hideMark/>
          </w:tcPr>
          <w:p w14:paraId="077E02A2" w14:textId="77777777" w:rsidR="000F7A66" w:rsidRPr="004C2FAE" w:rsidRDefault="000F7A66" w:rsidP="004C2FAE">
            <w:pPr>
              <w:jc w:val="center"/>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7</w:t>
            </w:r>
          </w:p>
        </w:tc>
        <w:tc>
          <w:tcPr>
            <w:tcW w:w="6579" w:type="dxa"/>
            <w:tcBorders>
              <w:top w:val="nil"/>
              <w:left w:val="nil"/>
              <w:bottom w:val="single" w:sz="8" w:space="0" w:color="000000"/>
              <w:right w:val="single" w:sz="8" w:space="0" w:color="000000"/>
            </w:tcBorders>
            <w:hideMark/>
          </w:tcPr>
          <w:p w14:paraId="0837B1EF" w14:textId="77777777" w:rsidR="000F7A66" w:rsidRPr="004C2FAE" w:rsidRDefault="000F7A66" w:rsidP="004C2FAE">
            <w:pPr>
              <w:jc w:val="both"/>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 xml:space="preserve">An encrypted communication module provides only "black-box" </w:t>
            </w:r>
            <w:proofErr w:type="spellStart"/>
            <w:r w:rsidRPr="004C2FAE">
              <w:rPr>
                <w:rFonts w:ascii="Times New Roman" w:eastAsia="Times New Roman" w:hAnsi="Times New Roman" w:cs="Times New Roman"/>
                <w:color w:val="1F1F1F"/>
                <w:sz w:val="24"/>
                <w:szCs w:val="24"/>
              </w:rPr>
              <w:t>behavior</w:t>
            </w:r>
            <w:proofErr w:type="spellEnd"/>
            <w:r w:rsidRPr="004C2FAE">
              <w:rPr>
                <w:rFonts w:ascii="Times New Roman" w:eastAsia="Times New Roman" w:hAnsi="Times New Roman" w:cs="Times New Roman"/>
                <w:color w:val="1F1F1F"/>
                <w:sz w:val="24"/>
                <w:szCs w:val="24"/>
              </w:rPr>
              <w:t xml:space="preserve"> through its input parameters and encrypted outputs. Reverse engineer the validation logic by performing "fuzzing" analysis on the input fields to identify error-handling boundaries. Decompose the module into data validation and encryption components. Reconstruct an improved set of test cases using Boundary Value Analysis (BVA) and justify how your design prevents buffer overflow or injection vulnerabilities.</w:t>
            </w:r>
          </w:p>
        </w:tc>
        <w:tc>
          <w:tcPr>
            <w:tcW w:w="1070" w:type="dxa"/>
            <w:tcBorders>
              <w:top w:val="nil"/>
              <w:left w:val="nil"/>
              <w:bottom w:val="single" w:sz="8" w:space="0" w:color="000000"/>
              <w:right w:val="single" w:sz="8" w:space="0" w:color="000000"/>
            </w:tcBorders>
            <w:hideMark/>
          </w:tcPr>
          <w:p w14:paraId="5BB1D053" w14:textId="77777777" w:rsidR="000F7A66" w:rsidRPr="004C2FAE" w:rsidRDefault="000F7A66" w:rsidP="004C2FAE">
            <w:pPr>
              <w:jc w:val="center"/>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5</w:t>
            </w:r>
          </w:p>
        </w:tc>
      </w:tr>
      <w:tr w:rsidR="000F7A66" w:rsidRPr="004C2FAE" w14:paraId="78D3DFA7" w14:textId="77777777" w:rsidTr="00CB2C20">
        <w:trPr>
          <w:trHeight w:val="2712"/>
        </w:trPr>
        <w:tc>
          <w:tcPr>
            <w:tcW w:w="951" w:type="dxa"/>
            <w:tcBorders>
              <w:top w:val="nil"/>
              <w:left w:val="single" w:sz="8" w:space="0" w:color="000000"/>
              <w:bottom w:val="single" w:sz="8" w:space="0" w:color="000000"/>
              <w:right w:val="single" w:sz="8" w:space="0" w:color="000000"/>
            </w:tcBorders>
            <w:hideMark/>
          </w:tcPr>
          <w:p w14:paraId="2BD75AC1" w14:textId="77777777" w:rsidR="000F7A66" w:rsidRPr="004C2FAE" w:rsidRDefault="000F7A66" w:rsidP="004C2FAE">
            <w:pPr>
              <w:jc w:val="center"/>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8</w:t>
            </w:r>
          </w:p>
        </w:tc>
        <w:tc>
          <w:tcPr>
            <w:tcW w:w="6579" w:type="dxa"/>
            <w:tcBorders>
              <w:top w:val="nil"/>
              <w:left w:val="nil"/>
              <w:bottom w:val="single" w:sz="8" w:space="0" w:color="000000"/>
              <w:right w:val="single" w:sz="8" w:space="0" w:color="000000"/>
            </w:tcBorders>
            <w:hideMark/>
          </w:tcPr>
          <w:p w14:paraId="7FC16777" w14:textId="77777777" w:rsidR="000F7A66" w:rsidRPr="004C2FAE" w:rsidRDefault="000F7A66" w:rsidP="004C2FAE">
            <w:pPr>
              <w:jc w:val="both"/>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A set of legacy unit test results for an insurance premium calculator shows 100% statement coverage but fails to catch defects in multi-condition "if" statements. Reverse engineer the original white box approach and identify the inadequacy in the coverage criteria used. Construct a new CFG and identify all independent execution paths. Reconstruct a path testing strategy that achieves 100% Branch and Path coverage. Explain how this reconstruction reduces the risk of calculation errors.</w:t>
            </w:r>
          </w:p>
        </w:tc>
        <w:tc>
          <w:tcPr>
            <w:tcW w:w="1070" w:type="dxa"/>
            <w:tcBorders>
              <w:top w:val="nil"/>
              <w:left w:val="nil"/>
              <w:bottom w:val="single" w:sz="8" w:space="0" w:color="000000"/>
              <w:right w:val="single" w:sz="8" w:space="0" w:color="000000"/>
            </w:tcBorders>
            <w:hideMark/>
          </w:tcPr>
          <w:p w14:paraId="39AB39C4" w14:textId="77777777" w:rsidR="000F7A66" w:rsidRPr="004C2FAE" w:rsidRDefault="000F7A66" w:rsidP="004C2FAE">
            <w:pPr>
              <w:jc w:val="center"/>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5</w:t>
            </w:r>
          </w:p>
        </w:tc>
      </w:tr>
      <w:tr w:rsidR="000F7A66" w:rsidRPr="004C2FAE" w14:paraId="3CEE3F7C" w14:textId="77777777" w:rsidTr="00CB2C20">
        <w:trPr>
          <w:trHeight w:val="2412"/>
        </w:trPr>
        <w:tc>
          <w:tcPr>
            <w:tcW w:w="951" w:type="dxa"/>
            <w:tcBorders>
              <w:top w:val="nil"/>
              <w:left w:val="single" w:sz="8" w:space="0" w:color="000000"/>
              <w:bottom w:val="single" w:sz="8" w:space="0" w:color="000000"/>
              <w:right w:val="single" w:sz="8" w:space="0" w:color="000000"/>
            </w:tcBorders>
            <w:hideMark/>
          </w:tcPr>
          <w:p w14:paraId="7338067F" w14:textId="77777777" w:rsidR="000F7A66" w:rsidRPr="004C2FAE" w:rsidRDefault="000F7A66" w:rsidP="004C2FAE">
            <w:pPr>
              <w:jc w:val="center"/>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lastRenderedPageBreak/>
              <w:t>9</w:t>
            </w:r>
          </w:p>
        </w:tc>
        <w:tc>
          <w:tcPr>
            <w:tcW w:w="6579" w:type="dxa"/>
            <w:tcBorders>
              <w:top w:val="nil"/>
              <w:left w:val="nil"/>
              <w:bottom w:val="single" w:sz="8" w:space="0" w:color="000000"/>
              <w:right w:val="single" w:sz="8" w:space="0" w:color="000000"/>
            </w:tcBorders>
            <w:hideMark/>
          </w:tcPr>
          <w:p w14:paraId="475E27A7" w14:textId="77777777" w:rsidR="000F7A66" w:rsidRPr="004C2FAE" w:rsidRDefault="000F7A66" w:rsidP="004C2FAE">
            <w:pPr>
              <w:jc w:val="both"/>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 xml:space="preserve">A cloud-based file synchronization tool provides user activity logs and a list of "lost file" defect reports. Reverse engineer the synchronization algorithm’s logic by </w:t>
            </w:r>
            <w:proofErr w:type="spellStart"/>
            <w:r w:rsidRPr="004C2FAE">
              <w:rPr>
                <w:rFonts w:ascii="Times New Roman" w:eastAsia="Times New Roman" w:hAnsi="Times New Roman" w:cs="Times New Roman"/>
                <w:color w:val="1F1F1F"/>
                <w:sz w:val="24"/>
                <w:szCs w:val="24"/>
              </w:rPr>
              <w:t>analyzing</w:t>
            </w:r>
            <w:proofErr w:type="spellEnd"/>
            <w:r w:rsidRPr="004C2FAE">
              <w:rPr>
                <w:rFonts w:ascii="Times New Roman" w:eastAsia="Times New Roman" w:hAnsi="Times New Roman" w:cs="Times New Roman"/>
                <w:color w:val="1F1F1F"/>
                <w:sz w:val="24"/>
                <w:szCs w:val="24"/>
              </w:rPr>
              <w:t xml:space="preserve"> the defect patterns related to file size, type, and network speed. Infer the likely Equivalence Class Partitioning (ECP) used by the original developers. Reconstruct a revised testing strategy that integrates BVA with stress testing. Justify how your reconstructed approach prevents future data loss.</w:t>
            </w:r>
          </w:p>
        </w:tc>
        <w:tc>
          <w:tcPr>
            <w:tcW w:w="1070" w:type="dxa"/>
            <w:tcBorders>
              <w:top w:val="nil"/>
              <w:left w:val="nil"/>
              <w:bottom w:val="single" w:sz="8" w:space="0" w:color="000000"/>
              <w:right w:val="single" w:sz="8" w:space="0" w:color="000000"/>
            </w:tcBorders>
            <w:hideMark/>
          </w:tcPr>
          <w:p w14:paraId="022412B4" w14:textId="77777777" w:rsidR="000F7A66" w:rsidRPr="004C2FAE" w:rsidRDefault="000F7A66" w:rsidP="004C2FAE">
            <w:pPr>
              <w:jc w:val="center"/>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5</w:t>
            </w:r>
          </w:p>
        </w:tc>
      </w:tr>
      <w:tr w:rsidR="000F7A66" w:rsidRPr="004C2FAE" w14:paraId="0A5427D0" w14:textId="77777777" w:rsidTr="00CB2C20">
        <w:trPr>
          <w:trHeight w:val="2412"/>
        </w:trPr>
        <w:tc>
          <w:tcPr>
            <w:tcW w:w="951" w:type="dxa"/>
            <w:tcBorders>
              <w:top w:val="nil"/>
              <w:left w:val="single" w:sz="8" w:space="0" w:color="000000"/>
              <w:bottom w:val="single" w:sz="8" w:space="0" w:color="000000"/>
              <w:right w:val="single" w:sz="8" w:space="0" w:color="000000"/>
            </w:tcBorders>
            <w:hideMark/>
          </w:tcPr>
          <w:p w14:paraId="1B064574" w14:textId="77777777" w:rsidR="000F7A66" w:rsidRPr="004C2FAE" w:rsidRDefault="000F7A66" w:rsidP="004C2FAE">
            <w:pPr>
              <w:jc w:val="center"/>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10</w:t>
            </w:r>
          </w:p>
        </w:tc>
        <w:tc>
          <w:tcPr>
            <w:tcW w:w="6579" w:type="dxa"/>
            <w:tcBorders>
              <w:top w:val="nil"/>
              <w:left w:val="nil"/>
              <w:bottom w:val="single" w:sz="8" w:space="0" w:color="000000"/>
              <w:right w:val="single" w:sz="8" w:space="0" w:color="000000"/>
            </w:tcBorders>
            <w:hideMark/>
          </w:tcPr>
          <w:p w14:paraId="5AA32F9B" w14:textId="77777777" w:rsidR="000F7A66" w:rsidRPr="004C2FAE" w:rsidRDefault="000F7A66" w:rsidP="004C2FAE">
            <w:pPr>
              <w:jc w:val="both"/>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 xml:space="preserve">You are given a sequence of database queries (SQL) generated by an e-commerce "Search and Filter" module, but no source code. Reverse engineer the search logic by </w:t>
            </w:r>
            <w:proofErr w:type="spellStart"/>
            <w:r w:rsidRPr="004C2FAE">
              <w:rPr>
                <w:rFonts w:ascii="Times New Roman" w:eastAsia="Times New Roman" w:hAnsi="Times New Roman" w:cs="Times New Roman"/>
                <w:color w:val="1F1F1F"/>
                <w:sz w:val="24"/>
                <w:szCs w:val="24"/>
              </w:rPr>
              <w:t>analyzing</w:t>
            </w:r>
            <w:proofErr w:type="spellEnd"/>
            <w:r w:rsidRPr="004C2FAE">
              <w:rPr>
                <w:rFonts w:ascii="Times New Roman" w:eastAsia="Times New Roman" w:hAnsi="Times New Roman" w:cs="Times New Roman"/>
                <w:color w:val="1F1F1F"/>
                <w:sz w:val="24"/>
                <w:szCs w:val="24"/>
              </w:rPr>
              <w:t xml:space="preserve"> the query parameters and the resulting dataset. Identify the decision-making logic used for complex filtering (e.g., AND/OR/NOT). Reconstruct a Decision Table based testing strategy that covers all possible search combinations. Evaluate the completeness of your reconstructed model.</w:t>
            </w:r>
          </w:p>
        </w:tc>
        <w:tc>
          <w:tcPr>
            <w:tcW w:w="1070" w:type="dxa"/>
            <w:tcBorders>
              <w:top w:val="nil"/>
              <w:left w:val="nil"/>
              <w:bottom w:val="single" w:sz="8" w:space="0" w:color="000000"/>
              <w:right w:val="single" w:sz="8" w:space="0" w:color="000000"/>
            </w:tcBorders>
            <w:hideMark/>
          </w:tcPr>
          <w:p w14:paraId="41663D8D" w14:textId="77777777" w:rsidR="000F7A66" w:rsidRPr="004C2FAE" w:rsidRDefault="000F7A66" w:rsidP="004C2FAE">
            <w:pPr>
              <w:jc w:val="center"/>
              <w:rPr>
                <w:rFonts w:ascii="Times New Roman" w:eastAsia="Times New Roman" w:hAnsi="Times New Roman" w:cs="Times New Roman"/>
                <w:color w:val="1F1F1F"/>
                <w:sz w:val="24"/>
                <w:szCs w:val="24"/>
              </w:rPr>
            </w:pPr>
            <w:r w:rsidRPr="004C2FAE">
              <w:rPr>
                <w:rFonts w:ascii="Times New Roman" w:eastAsia="Times New Roman" w:hAnsi="Times New Roman" w:cs="Times New Roman"/>
                <w:color w:val="1F1F1F"/>
                <w:sz w:val="24"/>
                <w:szCs w:val="24"/>
              </w:rPr>
              <w:t>5</w:t>
            </w:r>
          </w:p>
        </w:tc>
      </w:tr>
    </w:tbl>
    <w:p w14:paraId="4E282335" w14:textId="77777777" w:rsidR="00CB2C20" w:rsidRPr="004C2FAE" w:rsidRDefault="00CB2C20" w:rsidP="004C2FAE">
      <w:pPr>
        <w:rPr>
          <w:rFonts w:ascii="Times New Roman" w:hAnsi="Times New Roman" w:cs="Times New Roman"/>
          <w:sz w:val="24"/>
          <w:szCs w:val="24"/>
        </w:rPr>
      </w:pPr>
    </w:p>
    <w:p w14:paraId="277EBD56" w14:textId="77777777" w:rsidR="00CB2C20" w:rsidRPr="004C2FAE" w:rsidRDefault="00CB2C20" w:rsidP="004C2FAE">
      <w:pPr>
        <w:rPr>
          <w:rFonts w:ascii="Times New Roman" w:hAnsi="Times New Roman" w:cs="Times New Roman"/>
          <w:sz w:val="24"/>
          <w:szCs w:val="24"/>
        </w:rPr>
      </w:pPr>
    </w:p>
    <w:p w14:paraId="411EDEC5" w14:textId="77777777" w:rsidR="004C2FAE" w:rsidRPr="004C2FAE" w:rsidRDefault="004C2FAE" w:rsidP="004C2FAE">
      <w:pPr>
        <w:rPr>
          <w:rFonts w:ascii="Times New Roman" w:hAnsi="Times New Roman" w:cs="Times New Roman"/>
          <w:sz w:val="24"/>
          <w:szCs w:val="24"/>
        </w:rPr>
      </w:pPr>
    </w:p>
    <w:p w14:paraId="4E225675" w14:textId="77777777" w:rsidR="004C2FAE" w:rsidRPr="004C2FAE" w:rsidRDefault="004C2FAE" w:rsidP="004C2FAE">
      <w:pPr>
        <w:rPr>
          <w:rFonts w:ascii="Times New Roman" w:hAnsi="Times New Roman" w:cs="Times New Roman"/>
          <w:sz w:val="24"/>
          <w:szCs w:val="24"/>
        </w:rPr>
      </w:pPr>
    </w:p>
    <w:p w14:paraId="539EE797" w14:textId="77777777" w:rsidR="004C2FAE" w:rsidRPr="004C2FAE" w:rsidRDefault="004C2FAE" w:rsidP="004C2FAE">
      <w:pPr>
        <w:rPr>
          <w:rFonts w:ascii="Times New Roman" w:hAnsi="Times New Roman" w:cs="Times New Roman"/>
          <w:sz w:val="24"/>
          <w:szCs w:val="24"/>
        </w:rPr>
      </w:pPr>
    </w:p>
    <w:p w14:paraId="0C0DB3FF" w14:textId="77777777" w:rsidR="004C2FAE" w:rsidRPr="004C2FAE" w:rsidRDefault="004C2FAE" w:rsidP="004C2FAE">
      <w:pPr>
        <w:rPr>
          <w:rFonts w:ascii="Times New Roman" w:hAnsi="Times New Roman" w:cs="Times New Roman"/>
          <w:sz w:val="24"/>
          <w:szCs w:val="24"/>
        </w:rPr>
      </w:pPr>
    </w:p>
    <w:p w14:paraId="2B6000C7" w14:textId="77777777" w:rsidR="004C2FAE" w:rsidRPr="004C2FAE" w:rsidRDefault="004C2FAE" w:rsidP="004C2FAE">
      <w:pPr>
        <w:rPr>
          <w:rFonts w:ascii="Times New Roman" w:hAnsi="Times New Roman" w:cs="Times New Roman"/>
          <w:sz w:val="24"/>
          <w:szCs w:val="24"/>
        </w:rPr>
      </w:pPr>
    </w:p>
    <w:p w14:paraId="3D1E6A2A" w14:textId="77777777" w:rsidR="004C2FAE" w:rsidRPr="004C2FAE" w:rsidRDefault="004C2FAE" w:rsidP="004C2FAE">
      <w:pPr>
        <w:rPr>
          <w:rFonts w:ascii="Times New Roman" w:hAnsi="Times New Roman" w:cs="Times New Roman"/>
          <w:sz w:val="24"/>
          <w:szCs w:val="24"/>
        </w:rPr>
      </w:pPr>
    </w:p>
    <w:p w14:paraId="4C5921C6" w14:textId="77777777" w:rsidR="004C2FAE" w:rsidRPr="004C2FAE" w:rsidRDefault="004C2FAE" w:rsidP="004C2FAE">
      <w:pPr>
        <w:rPr>
          <w:rFonts w:ascii="Times New Roman" w:hAnsi="Times New Roman" w:cs="Times New Roman"/>
          <w:sz w:val="24"/>
          <w:szCs w:val="24"/>
        </w:rPr>
      </w:pPr>
    </w:p>
    <w:p w14:paraId="2AF9EB7A" w14:textId="77777777" w:rsidR="004C2FAE" w:rsidRPr="004C2FAE" w:rsidRDefault="004C2FAE" w:rsidP="004C2FAE">
      <w:pPr>
        <w:rPr>
          <w:rFonts w:ascii="Times New Roman" w:hAnsi="Times New Roman" w:cs="Times New Roman"/>
          <w:sz w:val="24"/>
          <w:szCs w:val="24"/>
        </w:rPr>
      </w:pPr>
    </w:p>
    <w:p w14:paraId="27F92CA8" w14:textId="77777777" w:rsidR="004C2FAE" w:rsidRPr="004C2FAE" w:rsidRDefault="004C2FAE" w:rsidP="004C2FAE">
      <w:pPr>
        <w:rPr>
          <w:rFonts w:ascii="Times New Roman" w:hAnsi="Times New Roman" w:cs="Times New Roman"/>
          <w:sz w:val="24"/>
          <w:szCs w:val="24"/>
        </w:rPr>
      </w:pPr>
    </w:p>
    <w:p w14:paraId="48050210" w14:textId="77777777" w:rsidR="004C2FAE" w:rsidRPr="004C2FAE" w:rsidRDefault="004C2FAE" w:rsidP="004C2FAE">
      <w:pPr>
        <w:rPr>
          <w:rFonts w:ascii="Times New Roman" w:hAnsi="Times New Roman" w:cs="Times New Roman"/>
          <w:sz w:val="24"/>
          <w:szCs w:val="24"/>
        </w:rPr>
      </w:pPr>
    </w:p>
    <w:p w14:paraId="71FBF01C" w14:textId="77777777" w:rsidR="004C2FAE" w:rsidRPr="004C2FAE" w:rsidRDefault="004C2FAE" w:rsidP="004C2FAE">
      <w:pPr>
        <w:rPr>
          <w:rFonts w:ascii="Times New Roman" w:hAnsi="Times New Roman" w:cs="Times New Roman"/>
          <w:sz w:val="24"/>
          <w:szCs w:val="24"/>
        </w:rPr>
      </w:pPr>
    </w:p>
    <w:p w14:paraId="0B1C78B2" w14:textId="77777777" w:rsidR="004C2FAE" w:rsidRPr="004C2FAE" w:rsidRDefault="004C2FAE" w:rsidP="004C2FAE">
      <w:pPr>
        <w:rPr>
          <w:rFonts w:ascii="Times New Roman" w:hAnsi="Times New Roman" w:cs="Times New Roman"/>
          <w:sz w:val="24"/>
          <w:szCs w:val="24"/>
        </w:rPr>
      </w:pPr>
    </w:p>
    <w:p w14:paraId="148FC5E7" w14:textId="77777777" w:rsidR="004C2FAE" w:rsidRPr="004C2FAE" w:rsidRDefault="004C2FAE" w:rsidP="004C2FAE">
      <w:pPr>
        <w:rPr>
          <w:rFonts w:ascii="Times New Roman" w:hAnsi="Times New Roman" w:cs="Times New Roman"/>
          <w:sz w:val="24"/>
          <w:szCs w:val="24"/>
        </w:rPr>
      </w:pPr>
    </w:p>
    <w:p w14:paraId="46E42002" w14:textId="77777777" w:rsidR="004C2FAE" w:rsidRPr="004C2FAE" w:rsidRDefault="004C2FAE" w:rsidP="004C2FAE">
      <w:pPr>
        <w:rPr>
          <w:rFonts w:ascii="Times New Roman" w:hAnsi="Times New Roman" w:cs="Times New Roman"/>
          <w:sz w:val="24"/>
          <w:szCs w:val="24"/>
        </w:rPr>
      </w:pPr>
    </w:p>
    <w:p w14:paraId="57A95614" w14:textId="77777777" w:rsidR="004C2FAE" w:rsidRPr="004C2FAE" w:rsidRDefault="004C2FAE" w:rsidP="004C2FAE">
      <w:pPr>
        <w:rPr>
          <w:rFonts w:ascii="Times New Roman" w:hAnsi="Times New Roman" w:cs="Times New Roman"/>
          <w:sz w:val="24"/>
          <w:szCs w:val="24"/>
        </w:rPr>
      </w:pPr>
    </w:p>
    <w:p w14:paraId="4F07BB1F" w14:textId="77777777" w:rsidR="004C2FAE" w:rsidRPr="004C2FAE" w:rsidRDefault="004C2FAE" w:rsidP="004C2FAE">
      <w:pPr>
        <w:rPr>
          <w:rFonts w:ascii="Times New Roman" w:hAnsi="Times New Roman" w:cs="Times New Roman"/>
          <w:sz w:val="24"/>
          <w:szCs w:val="24"/>
        </w:rPr>
      </w:pPr>
    </w:p>
    <w:p w14:paraId="53DEE528" w14:textId="77777777" w:rsidR="004C2FAE" w:rsidRPr="004C2FAE" w:rsidRDefault="004C2FAE" w:rsidP="004C2FAE">
      <w:pPr>
        <w:rPr>
          <w:rFonts w:ascii="Times New Roman" w:hAnsi="Times New Roman" w:cs="Times New Roman"/>
          <w:sz w:val="24"/>
          <w:szCs w:val="24"/>
        </w:rPr>
      </w:pPr>
    </w:p>
    <w:p w14:paraId="7FEB60A1" w14:textId="77777777" w:rsidR="004C2FAE" w:rsidRPr="004C2FAE" w:rsidRDefault="004C2FAE" w:rsidP="004C2FAE">
      <w:pPr>
        <w:rPr>
          <w:rFonts w:ascii="Times New Roman" w:hAnsi="Times New Roman" w:cs="Times New Roman"/>
          <w:sz w:val="24"/>
          <w:szCs w:val="24"/>
        </w:rPr>
      </w:pPr>
    </w:p>
    <w:p w14:paraId="50FE0D71" w14:textId="77777777" w:rsidR="004C2FAE" w:rsidRPr="004C2FAE" w:rsidRDefault="004C2FAE" w:rsidP="004C2FAE">
      <w:pPr>
        <w:rPr>
          <w:rFonts w:ascii="Times New Roman" w:hAnsi="Times New Roman" w:cs="Times New Roman"/>
          <w:sz w:val="24"/>
          <w:szCs w:val="24"/>
        </w:rPr>
      </w:pPr>
    </w:p>
    <w:p w14:paraId="3CD5A193" w14:textId="77777777" w:rsidR="004C2FAE" w:rsidRPr="004C2FAE" w:rsidRDefault="004C2FAE" w:rsidP="004C2FAE">
      <w:pPr>
        <w:rPr>
          <w:rFonts w:ascii="Times New Roman" w:hAnsi="Times New Roman" w:cs="Times New Roman"/>
          <w:sz w:val="24"/>
          <w:szCs w:val="24"/>
        </w:rPr>
      </w:pPr>
    </w:p>
    <w:p w14:paraId="3F69DA91" w14:textId="77777777" w:rsidR="004C2FAE" w:rsidRPr="004C2FAE" w:rsidRDefault="004C2FAE" w:rsidP="004C2FAE">
      <w:pPr>
        <w:rPr>
          <w:rFonts w:ascii="Times New Roman" w:hAnsi="Times New Roman" w:cs="Times New Roman"/>
          <w:sz w:val="24"/>
          <w:szCs w:val="24"/>
        </w:rPr>
      </w:pPr>
    </w:p>
    <w:p w14:paraId="2CB3FEC7" w14:textId="77777777" w:rsidR="004C2FAE" w:rsidRPr="004C2FAE" w:rsidRDefault="004C2FAE" w:rsidP="004C2FAE">
      <w:pPr>
        <w:rPr>
          <w:rFonts w:ascii="Times New Roman" w:hAnsi="Times New Roman" w:cs="Times New Roman"/>
          <w:sz w:val="24"/>
          <w:szCs w:val="24"/>
        </w:rPr>
      </w:pPr>
    </w:p>
    <w:p w14:paraId="487227E2" w14:textId="77777777" w:rsidR="004C2FAE" w:rsidRPr="004C2FAE" w:rsidRDefault="004C2FAE" w:rsidP="004C2FAE">
      <w:pPr>
        <w:rPr>
          <w:rFonts w:ascii="Times New Roman" w:hAnsi="Times New Roman" w:cs="Times New Roman"/>
          <w:sz w:val="24"/>
          <w:szCs w:val="24"/>
        </w:rPr>
      </w:pPr>
    </w:p>
    <w:p w14:paraId="2C1DE4F5" w14:textId="77777777" w:rsidR="004C2FAE" w:rsidRPr="004C2FAE" w:rsidRDefault="004C2FAE" w:rsidP="004C2FAE">
      <w:pPr>
        <w:rPr>
          <w:rFonts w:ascii="Times New Roman" w:hAnsi="Times New Roman" w:cs="Times New Roman"/>
          <w:sz w:val="24"/>
          <w:szCs w:val="24"/>
        </w:rPr>
      </w:pPr>
    </w:p>
    <w:p w14:paraId="25274900" w14:textId="77777777" w:rsidR="004C2FAE" w:rsidRPr="004C2FAE" w:rsidRDefault="004C2FAE" w:rsidP="004C2FAE">
      <w:pPr>
        <w:rPr>
          <w:rFonts w:ascii="Times New Roman" w:hAnsi="Times New Roman" w:cs="Times New Roman"/>
          <w:sz w:val="24"/>
          <w:szCs w:val="24"/>
        </w:rPr>
      </w:pPr>
    </w:p>
    <w:p w14:paraId="7883AA07" w14:textId="77777777" w:rsidR="004C2FAE" w:rsidRPr="004C2FAE" w:rsidRDefault="004C2FAE" w:rsidP="004C2FAE">
      <w:pPr>
        <w:rPr>
          <w:rFonts w:ascii="Times New Roman" w:hAnsi="Times New Roman" w:cs="Times New Roman"/>
          <w:sz w:val="24"/>
          <w:szCs w:val="24"/>
        </w:rPr>
      </w:pPr>
    </w:p>
    <w:p w14:paraId="2DC35496" w14:textId="77777777" w:rsidR="004C2FAE" w:rsidRPr="004C2FAE" w:rsidRDefault="004C2FAE" w:rsidP="004C2FAE">
      <w:pPr>
        <w:rPr>
          <w:rFonts w:ascii="Times New Roman" w:hAnsi="Times New Roman" w:cs="Times New Roman"/>
          <w:sz w:val="24"/>
          <w:szCs w:val="24"/>
        </w:rPr>
      </w:pPr>
    </w:p>
    <w:p w14:paraId="01023202" w14:textId="77777777" w:rsidR="004C2FAE" w:rsidRPr="004C2FAE" w:rsidRDefault="004C2FAE" w:rsidP="004C2FAE">
      <w:pPr>
        <w:rPr>
          <w:rFonts w:ascii="Times New Roman" w:hAnsi="Times New Roman" w:cs="Times New Roman"/>
          <w:sz w:val="24"/>
          <w:szCs w:val="24"/>
        </w:rPr>
      </w:pPr>
    </w:p>
    <w:p w14:paraId="14E99923" w14:textId="77777777" w:rsidR="004C2FAE" w:rsidRPr="004C2FAE" w:rsidRDefault="004C2FAE" w:rsidP="004C2FAE">
      <w:pPr>
        <w:rPr>
          <w:rFonts w:ascii="Times New Roman" w:hAnsi="Times New Roman" w:cs="Times New Roman"/>
          <w:b/>
          <w:bCs/>
          <w:sz w:val="24"/>
          <w:szCs w:val="24"/>
        </w:rPr>
      </w:pPr>
    </w:p>
    <w:p w14:paraId="51CEC690" w14:textId="4C452D59" w:rsidR="004C2FAE" w:rsidRPr="004C2FAE" w:rsidRDefault="004C2FAE" w:rsidP="004C2FAE">
      <w:pPr>
        <w:spacing w:line="360" w:lineRule="auto"/>
        <w:rPr>
          <w:rFonts w:ascii="Times New Roman" w:hAnsi="Times New Roman" w:cs="Times New Roman"/>
          <w:b/>
          <w:bCs/>
          <w:sz w:val="24"/>
          <w:szCs w:val="24"/>
        </w:rPr>
      </w:pPr>
      <w:r w:rsidRPr="004C2FAE">
        <w:rPr>
          <w:rFonts w:ascii="Times New Roman" w:hAnsi="Times New Roman" w:cs="Times New Roman"/>
          <w:b/>
          <w:bCs/>
          <w:sz w:val="24"/>
          <w:szCs w:val="24"/>
        </w:rPr>
        <w:t>1. ATM Withdrawal Module – Reverse Engineering</w:t>
      </w:r>
    </w:p>
    <w:p w14:paraId="04A46A3E" w14:textId="60A47E92"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Reverse engineering means understanding a system by observing its inputs, outputs, and error messages. An ATM withdrawal module includes card validation, PIN verification, balance checking, withdrawal limit checking, and cash dispensing. ECP divides inputs into valid and invalid groups, while BVA checks values near minimum and maximum limits.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360"/>
        <w:gridCol w:w="3360"/>
        <w:gridCol w:w="3360"/>
      </w:tblGrid>
      <w:tr w:rsidR="004C2FAE" w:rsidRPr="004C2FAE" w14:paraId="2A1564E9" w14:textId="77777777">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328C7D87"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Test case</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52B875F0"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Input or condition</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0991667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Expected result</w:t>
            </w:r>
          </w:p>
        </w:tc>
      </w:tr>
      <w:tr w:rsidR="004C2FAE" w:rsidRPr="004C2FAE" w14:paraId="2DF162F2"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11CD0B8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Valid withdrawal</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023FD519"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Amount within limits and balance available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5DEC32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Dispense cash</w:t>
            </w:r>
          </w:p>
        </w:tc>
      </w:tr>
      <w:tr w:rsidR="004C2FAE" w:rsidRPr="004C2FAE" w14:paraId="6F3DC621"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06DBC1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Below minimum</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CD5F149"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Amount less than minimum</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6964E12"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Reject</w:t>
            </w:r>
          </w:p>
        </w:tc>
      </w:tr>
      <w:tr w:rsidR="004C2FAE" w:rsidRPr="004C2FAE" w14:paraId="17F866AC"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FE6C5AB"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Minimum amount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4339F754"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Minimum allowed amount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1D232ED"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Accept</w:t>
            </w:r>
          </w:p>
        </w:tc>
      </w:tr>
      <w:tr w:rsidR="004C2FAE" w:rsidRPr="004C2FAE" w14:paraId="27F751CE"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F878D48"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Maximum amount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E43D0D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Maximum allowed amount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0AB04943"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Accept</w:t>
            </w:r>
          </w:p>
        </w:tc>
      </w:tr>
      <w:tr w:rsidR="004C2FAE" w:rsidRPr="004C2FAE" w14:paraId="455C3420"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60A03BB"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Above maximum</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93E0A1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Amount exceeds limit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3C167A3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Reject</w:t>
            </w:r>
          </w:p>
        </w:tc>
      </w:tr>
      <w:tr w:rsidR="004C2FAE" w:rsidRPr="004C2FAE" w14:paraId="432B894D"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D4891C7"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Insufficient balance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40D7D8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Amount greater than balance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496403E"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Reject</w:t>
            </w:r>
          </w:p>
        </w:tc>
      </w:tr>
      <w:tr w:rsidR="004C2FAE" w:rsidRPr="004C2FAE" w14:paraId="22072A48"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83F35B2"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Invalid PIN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BFBEEFE"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Incorrect PIN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B0C4D87"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Display error</w:t>
            </w:r>
          </w:p>
        </w:tc>
      </w:tr>
      <w:tr w:rsidR="004C2FAE" w:rsidRPr="004C2FAE" w14:paraId="72A40B75"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07EDD7E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Invalid amount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4A80D19F"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Zero or negative amount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4AF6A1A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Reject</w:t>
            </w:r>
          </w:p>
        </w:tc>
      </w:tr>
    </w:tbl>
    <w:p w14:paraId="1A588383"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 xml:space="preserve">Observed </w:t>
      </w:r>
      <w:proofErr w:type="spellStart"/>
      <w:r w:rsidRPr="004C2FAE">
        <w:rPr>
          <w:rFonts w:ascii="Times New Roman" w:hAnsi="Times New Roman" w:cs="Times New Roman"/>
          <w:sz w:val="24"/>
          <w:szCs w:val="24"/>
        </w:rPr>
        <w:t>behavior</w:t>
      </w:r>
      <w:proofErr w:type="spellEnd"/>
      <w:r w:rsidRPr="004C2FAE">
        <w:rPr>
          <w:rFonts w:ascii="Times New Roman" w:hAnsi="Times New Roman" w:cs="Times New Roman"/>
          <w:sz w:val="24"/>
          <w:szCs w:val="24"/>
        </w:rPr>
        <w:t xml:space="preserve"> suggests black-box testing. Testing only successful withdrawals is insufficient; invalid inputs and boundary values must also be tested.</w:t>
      </w:r>
    </w:p>
    <w:p w14:paraId="50BA03BE" w14:textId="77777777" w:rsid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b/>
          <w:bCs/>
          <w:sz w:val="24"/>
          <w:szCs w:val="24"/>
        </w:rPr>
        <w:t>Conclusion:</w:t>
      </w:r>
      <w:r w:rsidRPr="004C2FAE">
        <w:rPr>
          <w:rFonts w:ascii="Times New Roman" w:hAnsi="Times New Roman" w:cs="Times New Roman"/>
          <w:sz w:val="24"/>
          <w:szCs w:val="24"/>
        </w:rPr>
        <w:t xml:space="preserve"> ECP and BVA provide systematic coverage and help detect ATM withdrawal defects.</w:t>
      </w:r>
    </w:p>
    <w:p w14:paraId="77BF4DEB" w14:textId="77777777" w:rsidR="004C2FAE" w:rsidRPr="004C2FAE" w:rsidRDefault="004C2FAE" w:rsidP="004C2FAE">
      <w:pPr>
        <w:spacing w:line="360" w:lineRule="auto"/>
        <w:rPr>
          <w:rFonts w:ascii="Times New Roman" w:hAnsi="Times New Roman" w:cs="Times New Roman"/>
          <w:sz w:val="24"/>
          <w:szCs w:val="24"/>
        </w:rPr>
      </w:pPr>
    </w:p>
    <w:p w14:paraId="0B2E70FC" w14:textId="77777777" w:rsidR="004C2FAE" w:rsidRPr="004C2FAE" w:rsidRDefault="004C2FAE" w:rsidP="004C2FAE">
      <w:pPr>
        <w:spacing w:line="360" w:lineRule="auto"/>
        <w:rPr>
          <w:rFonts w:ascii="Times New Roman" w:hAnsi="Times New Roman" w:cs="Times New Roman"/>
          <w:b/>
          <w:bCs/>
          <w:sz w:val="24"/>
          <w:szCs w:val="24"/>
        </w:rPr>
      </w:pPr>
      <w:r w:rsidRPr="004C2FAE">
        <w:rPr>
          <w:rFonts w:ascii="Times New Roman" w:hAnsi="Times New Roman" w:cs="Times New Roman"/>
          <w:b/>
          <w:bCs/>
          <w:sz w:val="24"/>
          <w:szCs w:val="24"/>
        </w:rPr>
        <w:t>2. Software Module – Control Flow Graph and Path Testing</w:t>
      </w:r>
    </w:p>
    <w:p w14:paraId="0FB128AD" w14:textId="011D203E"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Reverse engineering the white-box approach involves studying execution traces and code logic to identify decisions, loops, and independent paths. A Control Flow Graph (CFG) represents program flow using nodes and edges. Consider a simple module that validates an input and processes it.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040"/>
        <w:gridCol w:w="5040"/>
      </w:tblGrid>
      <w:tr w:rsidR="004C2FAE" w:rsidRPr="004C2FAE" w14:paraId="45A0932E" w14:textId="77777777">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14:paraId="1A722002"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Program condition</w:t>
            </w:r>
          </w:p>
        </w:tc>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14:paraId="2742B82E"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Possible paths</w:t>
            </w:r>
          </w:p>
        </w:tc>
      </w:tr>
      <w:tr w:rsidR="004C2FAE" w:rsidRPr="004C2FAE" w14:paraId="45BB3B3B"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3C3B16B7"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Input validation</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1E33D80"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Valid / Invalid</w:t>
            </w:r>
          </w:p>
        </w:tc>
      </w:tr>
      <w:tr w:rsidR="004C2FAE" w:rsidRPr="004C2FAE" w14:paraId="636F8510"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3ADC173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Processing condition</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8731EC0"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True / False</w:t>
            </w:r>
          </w:p>
        </w:tc>
      </w:tr>
      <w:tr w:rsidR="004C2FAE" w:rsidRPr="004C2FAE" w14:paraId="00179E22"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850A46F"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Loop condition</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58C10632"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Continue / Exit</w:t>
            </w:r>
          </w:p>
        </w:tc>
      </w:tr>
    </w:tbl>
    <w:p w14:paraId="251A3C6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 suitable strategy is to construct a CFG, identify decision points, calculate Cyclomatic Complexity, and test each independent path. Statement coverage alone is insufficient because it may miss decision outcomes.</w:t>
      </w:r>
    </w:p>
    <w:p w14:paraId="7A8BB173" w14:textId="77777777" w:rsid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Conclusion: Path testing and branch coverage help identify missing execution paths and improve software reliability.</w:t>
      </w:r>
    </w:p>
    <w:p w14:paraId="4BA0D1AF" w14:textId="77777777" w:rsidR="004C2FAE" w:rsidRPr="004C2FAE" w:rsidRDefault="004C2FAE" w:rsidP="004C2FAE">
      <w:pPr>
        <w:spacing w:line="360" w:lineRule="auto"/>
        <w:rPr>
          <w:rFonts w:ascii="Times New Roman" w:hAnsi="Times New Roman" w:cs="Times New Roman"/>
          <w:sz w:val="24"/>
          <w:szCs w:val="24"/>
        </w:rPr>
      </w:pPr>
    </w:p>
    <w:p w14:paraId="701DA4D1" w14:textId="77777777" w:rsidR="004C2FAE" w:rsidRDefault="004C2FAE" w:rsidP="004C2FAE">
      <w:pPr>
        <w:spacing w:line="360" w:lineRule="auto"/>
        <w:rPr>
          <w:rFonts w:ascii="Times New Roman" w:hAnsi="Times New Roman" w:cs="Times New Roman"/>
          <w:b/>
          <w:bCs/>
          <w:sz w:val="24"/>
          <w:szCs w:val="24"/>
        </w:rPr>
      </w:pPr>
    </w:p>
    <w:p w14:paraId="500DFBA3" w14:textId="77777777" w:rsidR="004C2FAE" w:rsidRDefault="004C2FAE" w:rsidP="004C2FAE">
      <w:pPr>
        <w:spacing w:line="360" w:lineRule="auto"/>
        <w:rPr>
          <w:rFonts w:ascii="Times New Roman" w:hAnsi="Times New Roman" w:cs="Times New Roman"/>
          <w:b/>
          <w:bCs/>
          <w:sz w:val="24"/>
          <w:szCs w:val="24"/>
        </w:rPr>
      </w:pPr>
    </w:p>
    <w:p w14:paraId="5C23908C" w14:textId="3C48CDDA" w:rsidR="004C2FAE" w:rsidRPr="004C2FAE" w:rsidRDefault="004C2FAE" w:rsidP="004C2FAE">
      <w:pPr>
        <w:spacing w:line="360" w:lineRule="auto"/>
        <w:rPr>
          <w:rFonts w:ascii="Times New Roman" w:hAnsi="Times New Roman" w:cs="Times New Roman"/>
          <w:b/>
          <w:bCs/>
          <w:sz w:val="24"/>
          <w:szCs w:val="24"/>
        </w:rPr>
      </w:pPr>
      <w:r w:rsidRPr="004C2FAE">
        <w:rPr>
          <w:rFonts w:ascii="Times New Roman" w:hAnsi="Times New Roman" w:cs="Times New Roman"/>
          <w:b/>
          <w:bCs/>
          <w:sz w:val="24"/>
          <w:szCs w:val="24"/>
        </w:rPr>
        <w:t>3. Web Application – Login and Transaction System</w:t>
      </w:r>
    </w:p>
    <w:p w14:paraId="5B6D29CB"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Answer: Login and transaction components include authentication, transaction validation, balance checking, and transaction processing. Defect logs can suggest which techniques were likely used, but cannot prove the exact original technique.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360"/>
        <w:gridCol w:w="3360"/>
        <w:gridCol w:w="3360"/>
      </w:tblGrid>
      <w:tr w:rsidR="004C2FAE" w:rsidRPr="004C2FAE" w14:paraId="28CC7EEE" w14:textId="77777777">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05E92FE9"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Component</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5DDFA4FB"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Test cases</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67C918E2"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Expected result</w:t>
            </w:r>
          </w:p>
        </w:tc>
      </w:tr>
      <w:tr w:rsidR="004C2FAE" w:rsidRPr="004C2FAE" w14:paraId="6C8DEB40"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482E285B"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Login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DCF183B"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Valid credentials</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CE15BDB"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Login successful</w:t>
            </w:r>
          </w:p>
        </w:tc>
      </w:tr>
      <w:tr w:rsidR="004C2FAE" w:rsidRPr="004C2FAE" w14:paraId="28FFC4A7"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1B86D87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Login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1F2BC59F"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Invalid credentials</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D491D8E"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Error displayed</w:t>
            </w:r>
          </w:p>
        </w:tc>
      </w:tr>
      <w:tr w:rsidR="004C2FAE" w:rsidRPr="004C2FAE" w14:paraId="45F3100A"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727FC14"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Password</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3FE7B0F"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Empty password</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4C3C89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Reject</w:t>
            </w:r>
          </w:p>
        </w:tc>
      </w:tr>
      <w:tr w:rsidR="004C2FAE" w:rsidRPr="004C2FAE" w14:paraId="7B97C523"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18BB188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Transaction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CA935DB"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Valid amount and sufficient balance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283F69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Transaction successful</w:t>
            </w:r>
          </w:p>
        </w:tc>
      </w:tr>
      <w:tr w:rsidR="004C2FAE" w:rsidRPr="004C2FAE" w14:paraId="6B06AC99"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0872B818"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Transaction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340D253F"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Amount exceeds balance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75AA20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Reject</w:t>
            </w:r>
          </w:p>
        </w:tc>
      </w:tr>
      <w:tr w:rsidR="004C2FAE" w:rsidRPr="004C2FAE" w14:paraId="41364D41"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A18637D"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Transaction limits</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14ADA0A2"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Minimum and maximum values</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3F821D1"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Apply limit rules</w:t>
            </w:r>
          </w:p>
        </w:tc>
      </w:tr>
      <w:tr w:rsidR="004C2FAE" w:rsidRPr="004C2FAE" w14:paraId="1E6C276B"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B3E99E4"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Processing logic</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0BA2B38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Success and failure paths</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BCDBA2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Correct status returned</w:t>
            </w:r>
          </w:p>
        </w:tc>
      </w:tr>
    </w:tbl>
    <w:p w14:paraId="3630EA0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ECP and BVA should test input groups and boundaries. White-box path testing should examine authentication and transaction decision paths.</w:t>
      </w:r>
    </w:p>
    <w:p w14:paraId="0D8F8E5A" w14:textId="77777777" w:rsid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b/>
          <w:bCs/>
          <w:sz w:val="24"/>
          <w:szCs w:val="24"/>
        </w:rPr>
        <w:t>Conclusion:</w:t>
      </w:r>
      <w:r w:rsidRPr="004C2FAE">
        <w:rPr>
          <w:rFonts w:ascii="Times New Roman" w:hAnsi="Times New Roman" w:cs="Times New Roman"/>
          <w:sz w:val="24"/>
          <w:szCs w:val="24"/>
        </w:rPr>
        <w:t xml:space="preserve"> Integrating black-box and white-box testing improves coverage and helps prevent login and transaction failures.</w:t>
      </w:r>
    </w:p>
    <w:p w14:paraId="50D9C6DC" w14:textId="77777777" w:rsidR="004C2FAE" w:rsidRPr="004C2FAE" w:rsidRDefault="004C2FAE" w:rsidP="004C2FAE">
      <w:pPr>
        <w:spacing w:line="360" w:lineRule="auto"/>
        <w:rPr>
          <w:rFonts w:ascii="Times New Roman" w:hAnsi="Times New Roman" w:cs="Times New Roman"/>
          <w:sz w:val="24"/>
          <w:szCs w:val="24"/>
        </w:rPr>
      </w:pPr>
    </w:p>
    <w:p w14:paraId="5754CAD1" w14:textId="77777777" w:rsidR="004C2FAE" w:rsidRPr="004C2FAE" w:rsidRDefault="004C2FAE" w:rsidP="004C2FAE">
      <w:pPr>
        <w:spacing w:line="360" w:lineRule="auto"/>
        <w:rPr>
          <w:rFonts w:ascii="Times New Roman" w:hAnsi="Times New Roman" w:cs="Times New Roman"/>
          <w:b/>
          <w:bCs/>
          <w:sz w:val="24"/>
          <w:szCs w:val="24"/>
        </w:rPr>
      </w:pPr>
      <w:r w:rsidRPr="004C2FAE">
        <w:rPr>
          <w:rFonts w:ascii="Times New Roman" w:hAnsi="Times New Roman" w:cs="Times New Roman"/>
          <w:b/>
          <w:bCs/>
          <w:sz w:val="24"/>
          <w:szCs w:val="24"/>
        </w:rPr>
        <w:t>4. Inventory Management – Stock Updates and Low-Stock Alerts</w:t>
      </w:r>
    </w:p>
    <w:p w14:paraId="6AF58FA3" w14:textId="7DECAC48"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Successful and failed transaction logs can help reconstruct inventory business rules. The main components are stock input validation, stock updating, low-stock checking, and alert generation.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360"/>
        <w:gridCol w:w="3360"/>
        <w:gridCol w:w="3360"/>
      </w:tblGrid>
      <w:tr w:rsidR="004C2FAE" w:rsidRPr="004C2FAE" w14:paraId="4D5259FA" w14:textId="77777777">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699446A4"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Test case</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7866E71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Input or condition</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1EBCD55F"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Expected result</w:t>
            </w:r>
          </w:p>
        </w:tc>
      </w:tr>
      <w:tr w:rsidR="004C2FAE" w:rsidRPr="004C2FAE" w14:paraId="50A60C66"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B52BC10"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Normal stock update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0058F6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Valid quantity</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05B10F3"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Stock updated</w:t>
            </w:r>
          </w:p>
        </w:tc>
      </w:tr>
      <w:tr w:rsidR="004C2FAE" w:rsidRPr="004C2FAE" w14:paraId="020C2643"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0D3681E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Zero quantity</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F21E3B0"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No stock change requested</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228CB4D"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Follow defined business rule</w:t>
            </w:r>
          </w:p>
        </w:tc>
      </w:tr>
      <w:tr w:rsidR="004C2FAE" w:rsidRPr="004C2FAE" w14:paraId="249795C8"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724914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Negative quantity</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40E67929"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Invalid quantity</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4C2E9FE"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Reject</w:t>
            </w:r>
          </w:p>
        </w:tc>
      </w:tr>
      <w:tr w:rsidR="004C2FAE" w:rsidRPr="004C2FAE" w14:paraId="72AFB036"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659F1B2"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Stock reaches threshold</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39A23E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Quantity equals alert limit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B60913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Apply alert rule</w:t>
            </w:r>
          </w:p>
        </w:tc>
      </w:tr>
      <w:tr w:rsidR="004C2FAE" w:rsidRPr="004C2FAE" w14:paraId="7CC38B8E"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908018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Stock below threshold</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32F5FE7"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Quantity below alert limit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B7EDBCF"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Generate alert</w:t>
            </w:r>
          </w:p>
        </w:tc>
      </w:tr>
      <w:tr w:rsidR="004C2FAE" w:rsidRPr="004C2FAE" w14:paraId="78883C35"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4CDD46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Stock above threshold</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175B2D98"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Quantity above alert limit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1FF0EB8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No low-stock alert</w:t>
            </w:r>
          </w:p>
        </w:tc>
      </w:tr>
      <w:tr w:rsidR="004C2FAE" w:rsidRPr="004C2FAE" w14:paraId="3D102EEF"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1D7AB6DD"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Invalid product ID</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07C60EA3"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Unknown product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42C283B"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Display error</w:t>
            </w:r>
          </w:p>
        </w:tc>
      </w:tr>
    </w:tbl>
    <w:p w14:paraId="30E555F3"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ECP separates valid and invalid quantities, while BVA tests values around the low-stock threshold.</w:t>
      </w:r>
    </w:p>
    <w:p w14:paraId="691F1DEC" w14:textId="77777777" w:rsid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b/>
          <w:bCs/>
          <w:sz w:val="24"/>
          <w:szCs w:val="24"/>
        </w:rPr>
        <w:t>Conclusion:</w:t>
      </w:r>
      <w:r w:rsidRPr="004C2FAE">
        <w:rPr>
          <w:rFonts w:ascii="Times New Roman" w:hAnsi="Times New Roman" w:cs="Times New Roman"/>
          <w:sz w:val="24"/>
          <w:szCs w:val="24"/>
        </w:rPr>
        <w:t xml:space="preserve"> </w:t>
      </w:r>
      <w:proofErr w:type="spellStart"/>
      <w:r w:rsidRPr="004C2FAE">
        <w:rPr>
          <w:rFonts w:ascii="Times New Roman" w:hAnsi="Times New Roman" w:cs="Times New Roman"/>
          <w:sz w:val="24"/>
          <w:szCs w:val="24"/>
        </w:rPr>
        <w:t>Analyzing</w:t>
      </w:r>
      <w:proofErr w:type="spellEnd"/>
      <w:r w:rsidRPr="004C2FAE">
        <w:rPr>
          <w:rFonts w:ascii="Times New Roman" w:hAnsi="Times New Roman" w:cs="Times New Roman"/>
          <w:sz w:val="24"/>
          <w:szCs w:val="24"/>
        </w:rPr>
        <w:t xml:space="preserve"> transaction logs and testing boundaries helps reconstruct hidden rules and detect inventory errors.</w:t>
      </w:r>
    </w:p>
    <w:p w14:paraId="33090924" w14:textId="77777777" w:rsidR="004C2FAE" w:rsidRPr="004C2FAE" w:rsidRDefault="004C2FAE" w:rsidP="004C2FAE">
      <w:pPr>
        <w:spacing w:line="360" w:lineRule="auto"/>
        <w:rPr>
          <w:rFonts w:ascii="Times New Roman" w:hAnsi="Times New Roman" w:cs="Times New Roman"/>
          <w:sz w:val="24"/>
          <w:szCs w:val="24"/>
        </w:rPr>
      </w:pPr>
    </w:p>
    <w:p w14:paraId="4418A5C8" w14:textId="77777777" w:rsidR="004C2FAE" w:rsidRDefault="004C2FAE" w:rsidP="004C2FAE">
      <w:pPr>
        <w:spacing w:line="360" w:lineRule="auto"/>
        <w:rPr>
          <w:rFonts w:ascii="Times New Roman" w:hAnsi="Times New Roman" w:cs="Times New Roman"/>
          <w:b/>
          <w:bCs/>
          <w:sz w:val="24"/>
          <w:szCs w:val="24"/>
        </w:rPr>
      </w:pPr>
    </w:p>
    <w:p w14:paraId="1AB0FD8B" w14:textId="77777777" w:rsidR="004C2FAE" w:rsidRDefault="004C2FAE" w:rsidP="004C2FAE">
      <w:pPr>
        <w:spacing w:line="360" w:lineRule="auto"/>
        <w:rPr>
          <w:rFonts w:ascii="Times New Roman" w:hAnsi="Times New Roman" w:cs="Times New Roman"/>
          <w:b/>
          <w:bCs/>
          <w:sz w:val="24"/>
          <w:szCs w:val="24"/>
        </w:rPr>
      </w:pPr>
    </w:p>
    <w:p w14:paraId="530FFECB" w14:textId="77777777" w:rsidR="004C2FAE" w:rsidRDefault="004C2FAE" w:rsidP="004C2FAE">
      <w:pPr>
        <w:spacing w:line="360" w:lineRule="auto"/>
        <w:rPr>
          <w:rFonts w:ascii="Times New Roman" w:hAnsi="Times New Roman" w:cs="Times New Roman"/>
          <w:b/>
          <w:bCs/>
          <w:sz w:val="24"/>
          <w:szCs w:val="24"/>
        </w:rPr>
      </w:pPr>
    </w:p>
    <w:p w14:paraId="69CBCDFC" w14:textId="12FB704D" w:rsidR="004C2FAE" w:rsidRPr="004C2FAE" w:rsidRDefault="004C2FAE" w:rsidP="004C2FAE">
      <w:pPr>
        <w:spacing w:line="360" w:lineRule="auto"/>
        <w:rPr>
          <w:rFonts w:ascii="Times New Roman" w:hAnsi="Times New Roman" w:cs="Times New Roman"/>
          <w:b/>
          <w:bCs/>
          <w:sz w:val="24"/>
          <w:szCs w:val="24"/>
        </w:rPr>
      </w:pPr>
      <w:r w:rsidRPr="004C2FAE">
        <w:rPr>
          <w:rFonts w:ascii="Times New Roman" w:hAnsi="Times New Roman" w:cs="Times New Roman"/>
          <w:b/>
          <w:bCs/>
          <w:sz w:val="24"/>
          <w:szCs w:val="24"/>
        </w:rPr>
        <w:t>5. Library Management Module – CPU and Memory Spikes</w:t>
      </w:r>
    </w:p>
    <w:p w14:paraId="4AAA21ED" w14:textId="7CB078AD"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CPU and memory profiles can indicate loops, repeated searches, and resource-intensive processing. Performance spikes alone cannot confirm the exact source-code structure. The module can be divided into book search, issue processing, return processing, and record updating.</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360"/>
        <w:gridCol w:w="3360"/>
        <w:gridCol w:w="3360"/>
      </w:tblGrid>
      <w:tr w:rsidR="004C2FAE" w:rsidRPr="004C2FAE" w14:paraId="46D6D938" w14:textId="77777777">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7BE451B8"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 xml:space="preserve">Observed </w:t>
            </w:r>
            <w:proofErr w:type="spellStart"/>
            <w:r w:rsidRPr="004C2FAE">
              <w:rPr>
                <w:rFonts w:ascii="Times New Roman" w:hAnsi="Times New Roman" w:cs="Times New Roman"/>
                <w:sz w:val="24"/>
                <w:szCs w:val="24"/>
              </w:rPr>
              <w:t>behavior</w:t>
            </w:r>
            <w:proofErr w:type="spellEnd"/>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011FEAC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Possible cause</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407E42D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Test approach</w:t>
            </w:r>
          </w:p>
        </w:tc>
      </w:tr>
      <w:tr w:rsidR="004C2FAE" w:rsidRPr="004C2FAE" w14:paraId="1435CF7C"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3B58179B"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High CPU during search</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3D8E5C1E"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Repeated search operations</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1970B754"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Test different search sizes</w:t>
            </w:r>
          </w:p>
        </w:tc>
      </w:tr>
      <w:tr w:rsidR="004C2FAE" w:rsidRPr="004C2FAE" w14:paraId="5134FB98"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F6583D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Memory increases with records</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47FA700"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Large data structures</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036610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Test memory usage</w:t>
            </w:r>
          </w:p>
        </w:tc>
      </w:tr>
      <w:tr w:rsidR="004C2FAE" w:rsidRPr="004C2FAE" w14:paraId="5B99A682"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8A4DCF1"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Delay during book issue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7BD0AE0"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Repeated validation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A5720FE"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Test independent paths</w:t>
            </w:r>
          </w:p>
        </w:tc>
      </w:tr>
      <w:tr w:rsidR="004C2FAE" w:rsidRPr="004C2FAE" w14:paraId="097E944D"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3095BB32"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Slow processing for large data</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B3B2B34"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Inefficient loops</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7F55304"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Stress testing</w:t>
            </w:r>
          </w:p>
        </w:tc>
      </w:tr>
      <w:tr w:rsidR="004C2FAE" w:rsidRPr="004C2FAE" w14:paraId="35612569"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80C0B43"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Program fails under load</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118F981"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Resource exhaustion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1628C6D9"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Load and stability testing</w:t>
            </w:r>
          </w:p>
        </w:tc>
      </w:tr>
    </w:tbl>
    <w:p w14:paraId="6AE4F7E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b/>
          <w:bCs/>
          <w:sz w:val="24"/>
          <w:szCs w:val="24"/>
        </w:rPr>
        <w:t>Conceptual CFG:</w:t>
      </w:r>
      <w:r w:rsidRPr="004C2FAE">
        <w:rPr>
          <w:rFonts w:ascii="Times New Roman" w:hAnsi="Times New Roman" w:cs="Times New Roman"/>
          <w:sz w:val="24"/>
          <w:szCs w:val="24"/>
        </w:rPr>
        <w:t xml:space="preserve"> Start → Validate Request → Search Book → Book Found? → Process Issue / Display Error → End. Test valid requests, missing books, large datasets, and repeated operations.</w:t>
      </w:r>
    </w:p>
    <w:p w14:paraId="6D07FD36" w14:textId="77777777" w:rsid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b/>
          <w:bCs/>
          <w:sz w:val="24"/>
          <w:szCs w:val="24"/>
        </w:rPr>
        <w:t>Conclusion:</w:t>
      </w:r>
      <w:r w:rsidRPr="004C2FAE">
        <w:rPr>
          <w:rFonts w:ascii="Times New Roman" w:hAnsi="Times New Roman" w:cs="Times New Roman"/>
          <w:sz w:val="24"/>
          <w:szCs w:val="24"/>
        </w:rPr>
        <w:t xml:space="preserve"> Path testing combined with stress testing helps identify resource-intensive paths and improves system stability.</w:t>
      </w:r>
    </w:p>
    <w:p w14:paraId="73E393C9" w14:textId="77777777" w:rsidR="004C2FAE" w:rsidRPr="004C2FAE" w:rsidRDefault="004C2FAE" w:rsidP="004C2FAE">
      <w:pPr>
        <w:spacing w:line="360" w:lineRule="auto"/>
        <w:rPr>
          <w:rFonts w:ascii="Times New Roman" w:hAnsi="Times New Roman" w:cs="Times New Roman"/>
          <w:sz w:val="24"/>
          <w:szCs w:val="24"/>
        </w:rPr>
      </w:pPr>
    </w:p>
    <w:p w14:paraId="6689F0C8" w14:textId="77777777" w:rsidR="004C2FAE" w:rsidRPr="004C2FAE" w:rsidRDefault="004C2FAE" w:rsidP="004C2FAE">
      <w:pPr>
        <w:spacing w:line="360" w:lineRule="auto"/>
        <w:rPr>
          <w:rFonts w:ascii="Times New Roman" w:hAnsi="Times New Roman" w:cs="Times New Roman"/>
          <w:b/>
          <w:bCs/>
          <w:sz w:val="24"/>
          <w:szCs w:val="24"/>
        </w:rPr>
      </w:pPr>
      <w:r w:rsidRPr="004C2FAE">
        <w:rPr>
          <w:rFonts w:ascii="Times New Roman" w:hAnsi="Times New Roman" w:cs="Times New Roman"/>
          <w:b/>
          <w:bCs/>
          <w:sz w:val="24"/>
          <w:szCs w:val="24"/>
        </w:rPr>
        <w:t>6. Mobile Payment Gateway – State Transition Testing</w:t>
      </w:r>
    </w:p>
    <w:p w14:paraId="54E725B6" w14:textId="7CA968C6"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 mobile payment gateway processes transactions through states such as Pending, Success, Reversal, and Timeout. State Transition Testing examines how the system moves between states after an event.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360"/>
        <w:gridCol w:w="3360"/>
        <w:gridCol w:w="3360"/>
      </w:tblGrid>
      <w:tr w:rsidR="004C2FAE" w:rsidRPr="004C2FAE" w14:paraId="0599D8D0" w14:textId="77777777">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429E9707"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Current state</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5914AE33"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Event</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096BBF62"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Expected state</w:t>
            </w:r>
          </w:p>
        </w:tc>
      </w:tr>
      <w:tr w:rsidR="004C2FAE" w:rsidRPr="004C2FAE" w14:paraId="37264325"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A1F5E9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Pending</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07D3F3F"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Payment confirmed</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FF00CC1"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Success</w:t>
            </w:r>
          </w:p>
        </w:tc>
      </w:tr>
      <w:tr w:rsidR="004C2FAE" w:rsidRPr="004C2FAE" w14:paraId="158C83C6"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1EAC62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Pending</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36C156C2"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Response timeout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322A22F9"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Timeout</w:t>
            </w:r>
          </w:p>
        </w:tc>
      </w:tr>
      <w:tr w:rsidR="004C2FAE" w:rsidRPr="004C2FAE" w14:paraId="62610129"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4AA80A30"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Pending</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B9BA350"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Payment cancelled or failed</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0CD4FFAB"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Reversal, if applicable</w:t>
            </w:r>
          </w:p>
        </w:tc>
      </w:tr>
      <w:tr w:rsidR="004C2FAE" w:rsidRPr="004C2FAE" w14:paraId="12EBCFA4"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3E766B0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Success</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FF4729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Duplicate payment response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3FDCC12E"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Remain Success; avoid duplicate charge</w:t>
            </w:r>
          </w:p>
        </w:tc>
      </w:tr>
      <w:tr w:rsidR="004C2FAE" w:rsidRPr="004C2FAE" w14:paraId="4A7843E2"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B897674"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Timeout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39242F7"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Late success response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D1FDD43"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Reconcile transaction safely</w:t>
            </w:r>
          </w:p>
        </w:tc>
      </w:tr>
      <w:tr w:rsidR="004C2FAE" w:rsidRPr="004C2FAE" w14:paraId="32565378"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02D1085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Reversal</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83A109B"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Reversal confirmed</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69BCEB8"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Reversal completed</w:t>
            </w:r>
          </w:p>
        </w:tc>
      </w:tr>
    </w:tbl>
    <w:p w14:paraId="34CCE847"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Conceptual transitions: Pending → Success; Pending → Timeout; Pending → Reversal. Test legal and illegal transitions and verify transaction IDs, amounts, and status consistency.</w:t>
      </w:r>
    </w:p>
    <w:p w14:paraId="33F7C2C9" w14:textId="77777777" w:rsid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b/>
          <w:bCs/>
          <w:sz w:val="24"/>
          <w:szCs w:val="24"/>
        </w:rPr>
        <w:t>Conclusion:</w:t>
      </w:r>
      <w:r w:rsidRPr="004C2FAE">
        <w:rPr>
          <w:rFonts w:ascii="Times New Roman" w:hAnsi="Times New Roman" w:cs="Times New Roman"/>
          <w:sz w:val="24"/>
          <w:szCs w:val="24"/>
        </w:rPr>
        <w:t xml:space="preserve"> State Transition Testing prevents duplicate payments, incorrect reversals, and inconsistent transaction statuses.</w:t>
      </w:r>
    </w:p>
    <w:p w14:paraId="567B356A" w14:textId="77777777" w:rsidR="004C2FAE" w:rsidRPr="004C2FAE" w:rsidRDefault="004C2FAE" w:rsidP="004C2FAE">
      <w:pPr>
        <w:rPr>
          <w:rFonts w:ascii="Times New Roman" w:hAnsi="Times New Roman" w:cs="Times New Roman"/>
          <w:sz w:val="24"/>
          <w:szCs w:val="24"/>
        </w:rPr>
      </w:pPr>
    </w:p>
    <w:p w14:paraId="01BD8009" w14:textId="77777777" w:rsidR="004C2FAE" w:rsidRDefault="004C2FAE" w:rsidP="004C2FAE">
      <w:pPr>
        <w:spacing w:line="360" w:lineRule="auto"/>
        <w:rPr>
          <w:rFonts w:ascii="Times New Roman" w:hAnsi="Times New Roman" w:cs="Times New Roman"/>
          <w:b/>
          <w:bCs/>
          <w:sz w:val="24"/>
          <w:szCs w:val="24"/>
        </w:rPr>
      </w:pPr>
    </w:p>
    <w:p w14:paraId="49E5321B" w14:textId="77777777" w:rsidR="004C2FAE" w:rsidRDefault="004C2FAE" w:rsidP="004C2FAE">
      <w:pPr>
        <w:spacing w:line="360" w:lineRule="auto"/>
        <w:rPr>
          <w:rFonts w:ascii="Times New Roman" w:hAnsi="Times New Roman" w:cs="Times New Roman"/>
          <w:b/>
          <w:bCs/>
          <w:sz w:val="24"/>
          <w:szCs w:val="24"/>
        </w:rPr>
      </w:pPr>
    </w:p>
    <w:p w14:paraId="79DD73B7" w14:textId="77777777" w:rsidR="004C2FAE" w:rsidRDefault="004C2FAE" w:rsidP="004C2FAE">
      <w:pPr>
        <w:spacing w:line="360" w:lineRule="auto"/>
        <w:rPr>
          <w:rFonts w:ascii="Times New Roman" w:hAnsi="Times New Roman" w:cs="Times New Roman"/>
          <w:b/>
          <w:bCs/>
          <w:sz w:val="24"/>
          <w:szCs w:val="24"/>
        </w:rPr>
      </w:pPr>
    </w:p>
    <w:p w14:paraId="73FD82CD" w14:textId="77777777" w:rsidR="004C2FAE" w:rsidRDefault="004C2FAE" w:rsidP="004C2FAE">
      <w:pPr>
        <w:spacing w:line="360" w:lineRule="auto"/>
        <w:rPr>
          <w:rFonts w:ascii="Times New Roman" w:hAnsi="Times New Roman" w:cs="Times New Roman"/>
          <w:b/>
          <w:bCs/>
          <w:sz w:val="24"/>
          <w:szCs w:val="24"/>
        </w:rPr>
      </w:pPr>
    </w:p>
    <w:p w14:paraId="2C38F864" w14:textId="77777777" w:rsidR="004C2FAE" w:rsidRDefault="004C2FAE" w:rsidP="004C2FAE">
      <w:pPr>
        <w:spacing w:line="360" w:lineRule="auto"/>
        <w:rPr>
          <w:rFonts w:ascii="Times New Roman" w:hAnsi="Times New Roman" w:cs="Times New Roman"/>
          <w:b/>
          <w:bCs/>
          <w:sz w:val="24"/>
          <w:szCs w:val="24"/>
        </w:rPr>
      </w:pPr>
    </w:p>
    <w:p w14:paraId="42F86E70" w14:textId="5F8FD706" w:rsidR="004C2FAE" w:rsidRPr="004C2FAE" w:rsidRDefault="004C2FAE" w:rsidP="004C2FAE">
      <w:pPr>
        <w:spacing w:line="360" w:lineRule="auto"/>
        <w:rPr>
          <w:rFonts w:ascii="Times New Roman" w:hAnsi="Times New Roman" w:cs="Times New Roman"/>
          <w:b/>
          <w:bCs/>
          <w:sz w:val="24"/>
          <w:szCs w:val="24"/>
        </w:rPr>
      </w:pPr>
      <w:r w:rsidRPr="004C2FAE">
        <w:rPr>
          <w:rFonts w:ascii="Times New Roman" w:hAnsi="Times New Roman" w:cs="Times New Roman"/>
          <w:b/>
          <w:bCs/>
          <w:sz w:val="24"/>
          <w:szCs w:val="24"/>
        </w:rPr>
        <w:t>7. Encrypted Communication Module – Fuzzing and BVA</w:t>
      </w:r>
    </w:p>
    <w:p w14:paraId="4FB19B39" w14:textId="1F503C84"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 xml:space="preserve"> The encrypted communication module accepts input parameters and produces encrypted outputs. Fuzzing provides unusual, malformed, or unexpected inputs to identify validation and error-handling weaknesses. The module includes input validation, data processing, encryption, and error handling.</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360"/>
        <w:gridCol w:w="3360"/>
        <w:gridCol w:w="3360"/>
      </w:tblGrid>
      <w:tr w:rsidR="004C2FAE" w:rsidRPr="004C2FAE" w14:paraId="0FB14F25" w14:textId="77777777">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6B9CC00F"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Test case</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7780DDEE"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Input</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25CEF59D"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Expected result</w:t>
            </w:r>
          </w:p>
        </w:tc>
      </w:tr>
      <w:tr w:rsidR="004C2FAE" w:rsidRPr="004C2FAE" w14:paraId="01740454"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0360061"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Valid input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2B95D1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Correctly formatted data</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C34D249"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Encrypted output generated</w:t>
            </w:r>
          </w:p>
        </w:tc>
      </w:tr>
      <w:tr w:rsidR="004C2FAE" w:rsidRPr="004C2FAE" w14:paraId="550DB521"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AD6BAC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Empty input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AC7F081"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No data</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3628178"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Handle according to specification</w:t>
            </w:r>
          </w:p>
        </w:tc>
      </w:tr>
      <w:tr w:rsidR="004C2FAE" w:rsidRPr="004C2FAE" w14:paraId="6F4BED9A"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09EA9958"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Minimum length</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08097D18"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Smallest valid input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F10B711"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Accept</w:t>
            </w:r>
          </w:p>
        </w:tc>
      </w:tr>
      <w:tr w:rsidR="004C2FAE" w:rsidRPr="004C2FAE" w14:paraId="526FAF0C"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4EE71279"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Maximum length</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11BC8A98"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Largest permitted input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091DAC82"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Accept</w:t>
            </w:r>
          </w:p>
        </w:tc>
      </w:tr>
      <w:tr w:rsidR="004C2FAE" w:rsidRPr="004C2FAE" w14:paraId="6C1DE30D"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19B4590"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Above maximum</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CC875D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Oversized input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115E5CE1"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Reject safely</w:t>
            </w:r>
          </w:p>
        </w:tc>
      </w:tr>
      <w:tr w:rsidR="004C2FAE" w:rsidRPr="004C2FAE" w14:paraId="27ED100E"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19C5638"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Invalid characters</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5A47CC7"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Malformed input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4253E7B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Reject safely</w:t>
            </w:r>
          </w:p>
        </w:tc>
      </w:tr>
      <w:tr w:rsidR="004C2FAE" w:rsidRPr="004C2FAE" w14:paraId="2C1C08D0"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4C8DA1E2"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Malformed encoded data</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08828CD"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Invalid encoding</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3292282D"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Error handled securely</w:t>
            </w:r>
          </w:p>
        </w:tc>
      </w:tr>
    </w:tbl>
    <w:p w14:paraId="4A8ACB7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BVA tests input-length boundaries, while fuzzing tests unexpected combinations. Input validation and memory-safe processing help prevent buffer overflows and injection vulnerabilities.</w:t>
      </w:r>
    </w:p>
    <w:p w14:paraId="49AC34AD" w14:textId="77777777" w:rsid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b/>
          <w:bCs/>
          <w:sz w:val="24"/>
          <w:szCs w:val="24"/>
        </w:rPr>
        <w:t>Conclusion:</w:t>
      </w:r>
      <w:r w:rsidRPr="004C2FAE">
        <w:rPr>
          <w:rFonts w:ascii="Times New Roman" w:hAnsi="Times New Roman" w:cs="Times New Roman"/>
          <w:sz w:val="24"/>
          <w:szCs w:val="24"/>
        </w:rPr>
        <w:t xml:space="preserve"> Combining BVA, fuzzing, and security testing improves input validation and protects the communication module.</w:t>
      </w:r>
    </w:p>
    <w:p w14:paraId="619ED44A" w14:textId="77777777" w:rsidR="004C2FAE" w:rsidRPr="004C2FAE" w:rsidRDefault="004C2FAE" w:rsidP="004C2FAE">
      <w:pPr>
        <w:rPr>
          <w:rFonts w:ascii="Times New Roman" w:hAnsi="Times New Roman" w:cs="Times New Roman"/>
          <w:sz w:val="24"/>
          <w:szCs w:val="24"/>
        </w:rPr>
      </w:pPr>
    </w:p>
    <w:p w14:paraId="6E6D9D46" w14:textId="77777777" w:rsidR="004C2FAE" w:rsidRPr="004C2FAE" w:rsidRDefault="004C2FAE" w:rsidP="004C2FAE">
      <w:pPr>
        <w:spacing w:line="360" w:lineRule="auto"/>
        <w:rPr>
          <w:rFonts w:ascii="Times New Roman" w:hAnsi="Times New Roman" w:cs="Times New Roman"/>
          <w:b/>
          <w:bCs/>
          <w:sz w:val="24"/>
          <w:szCs w:val="24"/>
        </w:rPr>
      </w:pPr>
      <w:r w:rsidRPr="004C2FAE">
        <w:rPr>
          <w:rFonts w:ascii="Times New Roman" w:hAnsi="Times New Roman" w:cs="Times New Roman"/>
          <w:b/>
          <w:bCs/>
          <w:sz w:val="24"/>
          <w:szCs w:val="24"/>
        </w:rPr>
        <w:t>8. Insurance Premium Calculator – Statement Coverage Defects</w:t>
      </w:r>
    </w:p>
    <w:p w14:paraId="7E376AC1" w14:textId="25431385"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The calculator achieved 100% statement coverage but still missed defects in multi-condition if statements. Statement coverage alone is insufficient. A premium decision may depend on age, policy type, and claim history.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040"/>
        <w:gridCol w:w="5040"/>
      </w:tblGrid>
      <w:tr w:rsidR="004C2FAE" w:rsidRPr="004C2FAE" w14:paraId="615C2B18" w14:textId="77777777">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14:paraId="2F0776B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Technique</w:t>
            </w:r>
          </w:p>
        </w:tc>
        <w:tc>
          <w:tcPr>
            <w:tcW w:w="5040" w:type="dxa"/>
            <w:tcBorders>
              <w:top w:val="single" w:sz="4" w:space="0" w:color="000000"/>
              <w:left w:val="single" w:sz="4" w:space="0" w:color="000000"/>
              <w:bottom w:val="single" w:sz="4" w:space="0" w:color="000000"/>
              <w:right w:val="single" w:sz="4" w:space="0" w:color="000000"/>
            </w:tcBorders>
            <w:shd w:val="clear" w:color="auto" w:fill="D9EAF7"/>
            <w:hideMark/>
          </w:tcPr>
          <w:p w14:paraId="4C61DCB0"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What it checks</w:t>
            </w:r>
          </w:p>
        </w:tc>
      </w:tr>
      <w:tr w:rsidR="004C2FAE" w:rsidRPr="004C2FAE" w14:paraId="1BACAEE3"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7EE2BC9"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Statement coverage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77127F5B"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Every statement executes</w:t>
            </w:r>
          </w:p>
        </w:tc>
      </w:tr>
      <w:tr w:rsidR="004C2FAE" w:rsidRPr="004C2FAE" w14:paraId="51EF1D89"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ABDF270"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Branch coverage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740A807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True and false decision outcomes</w:t>
            </w:r>
          </w:p>
        </w:tc>
      </w:tr>
      <w:tr w:rsidR="004C2FAE" w:rsidRPr="004C2FAE" w14:paraId="5AFA5165"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5D4CF58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Condition coverage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6C74E17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Each Boolean condition is true and false</w:t>
            </w:r>
          </w:p>
        </w:tc>
      </w:tr>
      <w:tr w:rsidR="004C2FAE" w:rsidRPr="004C2FAE" w14:paraId="047C49A9" w14:textId="77777777">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50116E53"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Path testing</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7C24FCD"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Independent execution paths</w:t>
            </w:r>
          </w:p>
        </w:tc>
      </w:tr>
    </w:tbl>
    <w:p w14:paraId="2F22983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Example test cases are shown below. The exact premium must follow the application's business rules.</w:t>
      </w:r>
    </w:p>
    <w:p w14:paraId="5D370658" w14:textId="77777777" w:rsid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Conclusion: Improved branch and condition testing detects calculation defects missed by statement coverage.</w:t>
      </w:r>
    </w:p>
    <w:p w14:paraId="07433EFE" w14:textId="77777777" w:rsidR="004C2FAE" w:rsidRDefault="004C2FAE" w:rsidP="004C2FAE">
      <w:pPr>
        <w:spacing w:line="360" w:lineRule="auto"/>
        <w:rPr>
          <w:rFonts w:ascii="Times New Roman" w:hAnsi="Times New Roman" w:cs="Times New Roman"/>
          <w:sz w:val="24"/>
          <w:szCs w:val="24"/>
        </w:rPr>
      </w:pPr>
    </w:p>
    <w:p w14:paraId="65B859F0" w14:textId="77777777" w:rsidR="004C2FAE" w:rsidRDefault="004C2FAE" w:rsidP="004C2FAE">
      <w:pPr>
        <w:spacing w:line="360" w:lineRule="auto"/>
        <w:rPr>
          <w:rFonts w:ascii="Times New Roman" w:hAnsi="Times New Roman" w:cs="Times New Roman"/>
          <w:sz w:val="24"/>
          <w:szCs w:val="24"/>
        </w:rPr>
      </w:pPr>
    </w:p>
    <w:p w14:paraId="1C47E96E" w14:textId="77777777" w:rsidR="004C2FAE" w:rsidRDefault="004C2FAE" w:rsidP="004C2FAE">
      <w:pPr>
        <w:spacing w:line="360" w:lineRule="auto"/>
        <w:rPr>
          <w:rFonts w:ascii="Times New Roman" w:hAnsi="Times New Roman" w:cs="Times New Roman"/>
          <w:sz w:val="24"/>
          <w:szCs w:val="24"/>
        </w:rPr>
      </w:pPr>
    </w:p>
    <w:p w14:paraId="6CB69826" w14:textId="77777777" w:rsidR="004C2FAE" w:rsidRPr="004C2FAE" w:rsidRDefault="004C2FAE" w:rsidP="004C2FAE">
      <w:pPr>
        <w:spacing w:line="360" w:lineRule="auto"/>
        <w:rPr>
          <w:rFonts w:ascii="Times New Roman" w:hAnsi="Times New Roman" w:cs="Times New Roman"/>
          <w:sz w:val="24"/>
          <w:szCs w:val="24"/>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20"/>
        <w:gridCol w:w="2520"/>
        <w:gridCol w:w="2520"/>
        <w:gridCol w:w="2520"/>
      </w:tblGrid>
      <w:tr w:rsidR="004C2FAE" w:rsidRPr="004C2FAE" w14:paraId="0B12BA83"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22FB41ED"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Age condition</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1C1CE06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Policy valid</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1ADA08A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Claim history</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398A5604"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Expected action</w:t>
            </w:r>
          </w:p>
        </w:tc>
      </w:tr>
      <w:tr w:rsidR="004C2FAE" w:rsidRPr="004C2FAE" w14:paraId="2CF950EF"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6889EC02"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Eligible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0E300051"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Yes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6288D301"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No claims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613B451"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Calculate eligible premium</w:t>
            </w:r>
          </w:p>
        </w:tc>
      </w:tr>
      <w:tr w:rsidR="004C2FAE" w:rsidRPr="004C2FAE" w14:paraId="4B12613E"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73A29B91"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Eligible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4036F31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No</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1718F5CE"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No claims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39A8CA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Reject invalid policy</w:t>
            </w:r>
          </w:p>
        </w:tc>
      </w:tr>
      <w:tr w:rsidR="004C2FAE" w:rsidRPr="004C2FAE" w14:paraId="4BF59D50"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1B29766B"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Ineligible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20B0BA1E"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Yes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6E0E32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No claims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6C77D364"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Apply eligibility rule</w:t>
            </w:r>
          </w:p>
        </w:tc>
      </w:tr>
      <w:tr w:rsidR="004C2FAE" w:rsidRPr="004C2FAE" w14:paraId="492488AD" w14:textId="77777777">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28A0D4D0"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Eligible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3D1105BB"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Yes</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5115AC6D"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Claims present</w:t>
            </w:r>
          </w:p>
        </w:tc>
        <w:tc>
          <w:tcPr>
            <w:tcW w:w="2520" w:type="dxa"/>
            <w:tcBorders>
              <w:top w:val="single" w:sz="4" w:space="0" w:color="000000"/>
              <w:left w:val="single" w:sz="4" w:space="0" w:color="000000"/>
              <w:bottom w:val="single" w:sz="4" w:space="0" w:color="000000"/>
              <w:right w:val="single" w:sz="4" w:space="0" w:color="000000"/>
            </w:tcBorders>
            <w:shd w:val="clear" w:color="auto" w:fill="FFFFFF"/>
            <w:hideMark/>
          </w:tcPr>
          <w:p w14:paraId="4784B51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Apply claim-related rule</w:t>
            </w:r>
          </w:p>
        </w:tc>
      </w:tr>
    </w:tbl>
    <w:p w14:paraId="199C33B6" w14:textId="77777777" w:rsid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The team should construct a CFG and test independent paths, branches, and important condition combinations. Full path coverage may be impractical for complex logic.</w:t>
      </w:r>
    </w:p>
    <w:p w14:paraId="44264831" w14:textId="77777777" w:rsidR="004C2FAE" w:rsidRPr="004C2FAE" w:rsidRDefault="004C2FAE" w:rsidP="004C2FAE">
      <w:pPr>
        <w:spacing w:line="360" w:lineRule="auto"/>
        <w:rPr>
          <w:rFonts w:ascii="Times New Roman" w:hAnsi="Times New Roman" w:cs="Times New Roman"/>
          <w:sz w:val="24"/>
          <w:szCs w:val="24"/>
        </w:rPr>
      </w:pPr>
    </w:p>
    <w:p w14:paraId="18787EF2" w14:textId="77777777" w:rsidR="004C2FAE" w:rsidRPr="004C2FAE" w:rsidRDefault="004C2FAE" w:rsidP="004C2FAE">
      <w:pPr>
        <w:spacing w:line="360" w:lineRule="auto"/>
        <w:rPr>
          <w:rFonts w:ascii="Times New Roman" w:hAnsi="Times New Roman" w:cs="Times New Roman"/>
          <w:b/>
          <w:bCs/>
          <w:sz w:val="24"/>
          <w:szCs w:val="24"/>
        </w:rPr>
      </w:pPr>
      <w:r w:rsidRPr="004C2FAE">
        <w:rPr>
          <w:rFonts w:ascii="Times New Roman" w:hAnsi="Times New Roman" w:cs="Times New Roman"/>
          <w:b/>
          <w:bCs/>
          <w:sz w:val="24"/>
          <w:szCs w:val="24"/>
        </w:rPr>
        <w:t>9. Cloud File Synchronization – Lost Files</w:t>
      </w:r>
    </w:p>
    <w:p w14:paraId="61AADBBC" w14:textId="0BAC4E8E"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Lost-file defects may occur because of incorrect handling of file sizes, file types, network interruptions, or synchronization conflicts. User activity logs help identify patterns but may not reveal the exact internal algorithm. ECP divides inputs into valid and invalid groups, and BVA checks file sizes near supported limits.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360"/>
        <w:gridCol w:w="3360"/>
        <w:gridCol w:w="3360"/>
      </w:tblGrid>
      <w:tr w:rsidR="004C2FAE" w:rsidRPr="004C2FAE" w14:paraId="49E6A186" w14:textId="77777777">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72BCA29F"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Test case</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49B79A1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Condition</w:t>
            </w:r>
          </w:p>
        </w:tc>
        <w:tc>
          <w:tcPr>
            <w:tcW w:w="3360" w:type="dxa"/>
            <w:tcBorders>
              <w:top w:val="single" w:sz="4" w:space="0" w:color="000000"/>
              <w:left w:val="single" w:sz="4" w:space="0" w:color="000000"/>
              <w:bottom w:val="single" w:sz="4" w:space="0" w:color="000000"/>
              <w:right w:val="single" w:sz="4" w:space="0" w:color="000000"/>
            </w:tcBorders>
            <w:shd w:val="clear" w:color="auto" w:fill="D9EAF7"/>
            <w:hideMark/>
          </w:tcPr>
          <w:p w14:paraId="239FF0D3"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Expected result</w:t>
            </w:r>
          </w:p>
        </w:tc>
      </w:tr>
      <w:tr w:rsidR="004C2FAE" w:rsidRPr="004C2FAE" w14:paraId="79C0523F"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2FCF6779"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Small file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42C165F9"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Valid file size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1071D33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Synchronize successfully</w:t>
            </w:r>
          </w:p>
        </w:tc>
      </w:tr>
      <w:tr w:rsidR="004C2FAE" w:rsidRPr="004C2FAE" w14:paraId="7099FA5B"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2202B5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Empty file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072C0E44"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Zero-byte file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402BEFC4"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Handle according to specification</w:t>
            </w:r>
          </w:p>
        </w:tc>
      </w:tr>
      <w:tr w:rsidR="004C2FAE" w:rsidRPr="004C2FAE" w14:paraId="5816D960"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E267230"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Maximum-size file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03F78278"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Supported maximum</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4954DFB4"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Synchronize successfully</w:t>
            </w:r>
          </w:p>
        </w:tc>
      </w:tr>
      <w:tr w:rsidR="004C2FAE" w:rsidRPr="004C2FAE" w14:paraId="3E71274F"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F9E21A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Oversized file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07EAF9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Above maximum</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4723AB58"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Reject or report clearly</w:t>
            </w:r>
          </w:p>
        </w:tc>
      </w:tr>
      <w:tr w:rsidR="004C2FAE" w:rsidRPr="004C2FAE" w14:paraId="06F11551"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15FDE17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Supported file type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47BF249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Valid format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0AEB7B97"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Synchronize</w:t>
            </w:r>
          </w:p>
        </w:tc>
      </w:tr>
      <w:tr w:rsidR="004C2FAE" w:rsidRPr="004C2FAE" w14:paraId="075922A8"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69CB8683"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Unsupported file type</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3FF4315F"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Invalid format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1616E4ED"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Reject or report error</w:t>
            </w:r>
          </w:p>
        </w:tc>
      </w:tr>
      <w:tr w:rsidR="004C2FAE" w:rsidRPr="004C2FAE" w14:paraId="71120FDC"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0193303F"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Slow network</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06AE909F"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Delayed connection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1EECBE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Retry safely</w:t>
            </w:r>
          </w:p>
        </w:tc>
      </w:tr>
      <w:tr w:rsidR="004C2FAE" w:rsidRPr="004C2FAE" w14:paraId="7E5892F0" w14:textId="77777777">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5CF75B8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Network interruption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187F974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Connection lost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hideMark/>
          </w:tcPr>
          <w:p w14:paraId="71DB1F9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Resume without data loss</w:t>
            </w:r>
          </w:p>
        </w:tc>
      </w:tr>
    </w:tbl>
    <w:p w14:paraId="2709F75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Stress testing should cover large numbers of files, repeated synchronization, and network failures. Checksums and file-integrity verification should confirm synchronized files remain unchanged.</w:t>
      </w:r>
    </w:p>
    <w:p w14:paraId="4462FC68" w14:textId="77777777" w:rsid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b/>
          <w:bCs/>
          <w:sz w:val="24"/>
          <w:szCs w:val="24"/>
        </w:rPr>
        <w:t>Conclusion:</w:t>
      </w:r>
      <w:r w:rsidRPr="004C2FAE">
        <w:rPr>
          <w:rFonts w:ascii="Times New Roman" w:hAnsi="Times New Roman" w:cs="Times New Roman"/>
          <w:sz w:val="24"/>
          <w:szCs w:val="24"/>
        </w:rPr>
        <w:t xml:space="preserve"> ECP, BVA, stress testing, and recovery testing reduce synchronization errors and prevent data loss.</w:t>
      </w:r>
    </w:p>
    <w:p w14:paraId="47E1EB98" w14:textId="77777777" w:rsidR="004C2FAE" w:rsidRDefault="004C2FAE" w:rsidP="004C2FAE">
      <w:pPr>
        <w:spacing w:line="360" w:lineRule="auto"/>
        <w:rPr>
          <w:rFonts w:ascii="Times New Roman" w:hAnsi="Times New Roman" w:cs="Times New Roman"/>
          <w:sz w:val="24"/>
          <w:szCs w:val="24"/>
        </w:rPr>
      </w:pPr>
    </w:p>
    <w:p w14:paraId="531FD617" w14:textId="77777777" w:rsidR="004C2FAE" w:rsidRDefault="004C2FAE" w:rsidP="004C2FAE">
      <w:pPr>
        <w:spacing w:line="360" w:lineRule="auto"/>
        <w:rPr>
          <w:rFonts w:ascii="Times New Roman" w:hAnsi="Times New Roman" w:cs="Times New Roman"/>
          <w:sz w:val="24"/>
          <w:szCs w:val="24"/>
        </w:rPr>
      </w:pPr>
    </w:p>
    <w:p w14:paraId="4D5B6E45" w14:textId="77777777" w:rsidR="004C2FAE" w:rsidRDefault="004C2FAE" w:rsidP="004C2FAE">
      <w:pPr>
        <w:spacing w:line="360" w:lineRule="auto"/>
        <w:rPr>
          <w:rFonts w:ascii="Times New Roman" w:hAnsi="Times New Roman" w:cs="Times New Roman"/>
          <w:sz w:val="24"/>
          <w:szCs w:val="24"/>
        </w:rPr>
      </w:pPr>
    </w:p>
    <w:p w14:paraId="354DA657" w14:textId="77777777" w:rsidR="004C2FAE" w:rsidRDefault="004C2FAE" w:rsidP="004C2FAE">
      <w:pPr>
        <w:spacing w:line="360" w:lineRule="auto"/>
        <w:rPr>
          <w:rFonts w:ascii="Times New Roman" w:hAnsi="Times New Roman" w:cs="Times New Roman"/>
          <w:sz w:val="24"/>
          <w:szCs w:val="24"/>
        </w:rPr>
      </w:pPr>
    </w:p>
    <w:p w14:paraId="58DA4315" w14:textId="77777777" w:rsidR="004C2FAE" w:rsidRDefault="004C2FAE" w:rsidP="004C2FAE">
      <w:pPr>
        <w:spacing w:line="360" w:lineRule="auto"/>
        <w:rPr>
          <w:rFonts w:ascii="Times New Roman" w:hAnsi="Times New Roman" w:cs="Times New Roman"/>
          <w:b/>
          <w:bCs/>
          <w:sz w:val="24"/>
          <w:szCs w:val="24"/>
        </w:rPr>
      </w:pPr>
    </w:p>
    <w:p w14:paraId="2479EAEA" w14:textId="66FED264" w:rsidR="004C2FAE" w:rsidRPr="004C2FAE" w:rsidRDefault="004C2FAE" w:rsidP="004C2FAE">
      <w:pPr>
        <w:spacing w:line="360" w:lineRule="auto"/>
        <w:rPr>
          <w:rFonts w:ascii="Times New Roman" w:hAnsi="Times New Roman" w:cs="Times New Roman"/>
          <w:b/>
          <w:bCs/>
          <w:sz w:val="24"/>
          <w:szCs w:val="24"/>
        </w:rPr>
      </w:pPr>
      <w:r w:rsidRPr="004C2FAE">
        <w:rPr>
          <w:rFonts w:ascii="Times New Roman" w:hAnsi="Times New Roman" w:cs="Times New Roman"/>
          <w:b/>
          <w:bCs/>
          <w:sz w:val="24"/>
          <w:szCs w:val="24"/>
        </w:rPr>
        <w:t>10. E-commerce Search and Filter – Decision Table Testing</w:t>
      </w:r>
    </w:p>
    <w:p w14:paraId="7435D145" w14:textId="77777777" w:rsid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Answer: An e-commerce search module uses conditions such as category, price, availability, and keywords. SQL query parameters and returned datasets can help reconstruct filtering logic. AND requires all specified conditions to be true, OR requires at least one condition to be true, and NOT excludes matching results.</w:t>
      </w:r>
    </w:p>
    <w:p w14:paraId="3EE7B1D1" w14:textId="77777777" w:rsidR="004C2FAE" w:rsidRPr="004C2FAE" w:rsidRDefault="004C2FAE" w:rsidP="004C2FAE">
      <w:pPr>
        <w:spacing w:line="360" w:lineRule="auto"/>
        <w:rPr>
          <w:rFonts w:ascii="Times New Roman" w:hAnsi="Times New Roman" w:cs="Times New Roman"/>
          <w:sz w:val="24"/>
          <w:szCs w:val="24"/>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16"/>
        <w:gridCol w:w="2016"/>
        <w:gridCol w:w="2016"/>
        <w:gridCol w:w="2016"/>
        <w:gridCol w:w="2016"/>
      </w:tblGrid>
      <w:tr w:rsidR="004C2FAE" w:rsidRPr="004C2FAE" w14:paraId="6DB1EF55" w14:textId="77777777">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4FAA4218"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Test case</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51B680A3"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 Category</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6171D8F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B: Price</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679D36D9"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C: In stock</w:t>
            </w:r>
          </w:p>
        </w:tc>
        <w:tc>
          <w:tcPr>
            <w:tcW w:w="2016" w:type="dxa"/>
            <w:tcBorders>
              <w:top w:val="single" w:sz="4" w:space="0" w:color="000000"/>
              <w:left w:val="single" w:sz="4" w:space="0" w:color="000000"/>
              <w:bottom w:val="single" w:sz="4" w:space="0" w:color="000000"/>
              <w:right w:val="single" w:sz="4" w:space="0" w:color="000000"/>
            </w:tcBorders>
            <w:shd w:val="clear" w:color="auto" w:fill="D9EAF7"/>
            <w:hideMark/>
          </w:tcPr>
          <w:p w14:paraId="154E08BD"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Expected result</w:t>
            </w:r>
          </w:p>
        </w:tc>
      </w:tr>
      <w:tr w:rsidR="004C2FAE" w:rsidRPr="004C2FAE" w14:paraId="4E6C6ADF"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5E378451"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1</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2DBFBC2"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True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C55FD4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True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9E217F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True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61BDEE50"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Include product</w:t>
            </w:r>
          </w:p>
        </w:tc>
      </w:tr>
      <w:tr w:rsidR="004C2FAE" w:rsidRPr="004C2FAE" w14:paraId="2B517897"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04CD7DC"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2</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F01ED83"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True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58018538"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True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D608BE3"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False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BE35571"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Exclude if availability is required</w:t>
            </w:r>
          </w:p>
        </w:tc>
      </w:tr>
      <w:tr w:rsidR="004C2FAE" w:rsidRPr="004C2FAE" w14:paraId="5C404A14"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6F8BF698"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3</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678018D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True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84587B5"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False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5E740CE9"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True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5201E8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Exclude product</w:t>
            </w:r>
          </w:p>
        </w:tc>
      </w:tr>
      <w:tr w:rsidR="004C2FAE" w:rsidRPr="004C2FAE" w14:paraId="4A018B94"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2966D914"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69A298BF"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False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DCAD857"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True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9DA4C3D"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True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6AB7058"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Exclude product</w:t>
            </w:r>
          </w:p>
        </w:tc>
      </w:tr>
      <w:tr w:rsidR="004C2FAE" w:rsidRPr="004C2FAE" w14:paraId="247E3E2A"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38547BA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5</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C190CDD"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True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80F478A"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True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D38370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Not selected</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00A3BC5F"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Apply remaining filters</w:t>
            </w:r>
          </w:p>
        </w:tc>
      </w:tr>
      <w:tr w:rsidR="004C2FAE" w:rsidRPr="004C2FAE" w14:paraId="35439085" w14:textId="77777777">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1A2386D6"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6</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5FF879D9"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False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5A676192"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False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B16F734"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False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hideMark/>
          </w:tcPr>
          <w:p w14:paraId="4B166593"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No matching product</w:t>
            </w:r>
          </w:p>
        </w:tc>
      </w:tr>
    </w:tbl>
    <w:p w14:paraId="7C0C092B"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sz w:val="24"/>
          <w:szCs w:val="24"/>
        </w:rPr>
        <w:t>For an AND search, all selected conditions must match. For an OR search, at least one condition must match. NOT excludes products matching the exclusion condition. Test filter combinations, empty results, invalid parameters, and boundary prices. For three Boolean conditions, eight combinations exist, so the full truth table can be used when relevant.</w:t>
      </w:r>
    </w:p>
    <w:p w14:paraId="74C8A211" w14:textId="77777777" w:rsidR="004C2FAE" w:rsidRPr="004C2FAE" w:rsidRDefault="004C2FAE" w:rsidP="004C2FAE">
      <w:pPr>
        <w:spacing w:line="360" w:lineRule="auto"/>
        <w:rPr>
          <w:rFonts w:ascii="Times New Roman" w:hAnsi="Times New Roman" w:cs="Times New Roman"/>
          <w:sz w:val="24"/>
          <w:szCs w:val="24"/>
        </w:rPr>
      </w:pPr>
      <w:r w:rsidRPr="004C2FAE">
        <w:rPr>
          <w:rFonts w:ascii="Times New Roman" w:hAnsi="Times New Roman" w:cs="Times New Roman"/>
          <w:b/>
          <w:bCs/>
          <w:sz w:val="24"/>
          <w:szCs w:val="24"/>
        </w:rPr>
        <w:t>Conclusion:</w:t>
      </w:r>
      <w:r w:rsidRPr="004C2FAE">
        <w:rPr>
          <w:rFonts w:ascii="Times New Roman" w:hAnsi="Times New Roman" w:cs="Times New Roman"/>
          <w:sz w:val="24"/>
          <w:szCs w:val="24"/>
        </w:rPr>
        <w:t xml:space="preserve"> Decision Table Testing provides structured coverage of filtering logic and helps detect incorrect search results.</w:t>
      </w:r>
    </w:p>
    <w:p w14:paraId="59E8234E" w14:textId="77777777" w:rsidR="00CB2C20" w:rsidRPr="004C2FAE" w:rsidRDefault="00CB2C20" w:rsidP="004C2FAE">
      <w:pPr>
        <w:rPr>
          <w:rFonts w:ascii="Times New Roman" w:hAnsi="Times New Roman" w:cs="Times New Roman"/>
          <w:sz w:val="24"/>
          <w:szCs w:val="24"/>
        </w:rPr>
      </w:pPr>
    </w:p>
    <w:p w14:paraId="5D70C688" w14:textId="443254B3" w:rsidR="00AC7359" w:rsidRPr="004C2FAE" w:rsidRDefault="00F615EB" w:rsidP="004C2FAE">
      <w:pPr>
        <w:rPr>
          <w:rFonts w:ascii="Times New Roman" w:hAnsi="Times New Roman" w:cs="Times New Roman"/>
          <w:sz w:val="24"/>
          <w:szCs w:val="24"/>
        </w:rPr>
      </w:pPr>
      <w:r w:rsidRPr="004C2FAE">
        <w:rPr>
          <w:rFonts w:ascii="Times New Roman" w:hAnsi="Times New Roman" w:cs="Times New Roman"/>
          <w:sz w:val="24"/>
          <w:szCs w:val="24"/>
        </w:rPr>
        <w:t>Code of Conduct:</w:t>
      </w:r>
    </w:p>
    <w:p w14:paraId="4A7D39B8" w14:textId="77777777" w:rsidR="00AC7359" w:rsidRPr="004C2FAE" w:rsidRDefault="00AC7359" w:rsidP="004C2FAE">
      <w:pPr>
        <w:rPr>
          <w:rFonts w:ascii="Times New Roman" w:hAnsi="Times New Roman" w:cs="Times New Roman"/>
          <w:sz w:val="24"/>
          <w:szCs w:val="24"/>
        </w:rPr>
      </w:pPr>
    </w:p>
    <w:p w14:paraId="411C2F18" w14:textId="3975E292" w:rsidR="00AC7359" w:rsidRPr="004C2FAE" w:rsidRDefault="00F615EB" w:rsidP="004C2FAE">
      <w:pPr>
        <w:jc w:val="both"/>
        <w:rPr>
          <w:rFonts w:ascii="Times New Roman" w:hAnsi="Times New Roman" w:cs="Times New Roman"/>
          <w:sz w:val="24"/>
          <w:szCs w:val="24"/>
        </w:rPr>
      </w:pPr>
      <w:r w:rsidRPr="004C2FAE">
        <w:rPr>
          <w:rFonts w:ascii="Times New Roman" w:hAnsi="Times New Roman" w:cs="Times New Roman"/>
          <w:sz w:val="24"/>
          <w:szCs w:val="24"/>
        </w:rPr>
        <w:t>I ____</w:t>
      </w:r>
      <w:proofErr w:type="spellStart"/>
      <w:proofErr w:type="gramStart"/>
      <w:r w:rsidR="002F13D8">
        <w:rPr>
          <w:rFonts w:ascii="Times New Roman" w:hAnsi="Times New Roman" w:cs="Times New Roman"/>
          <w:sz w:val="24"/>
          <w:szCs w:val="24"/>
        </w:rPr>
        <w:t>C.Prasanna</w:t>
      </w:r>
      <w:proofErr w:type="spellEnd"/>
      <w:proofErr w:type="gramEnd"/>
      <w:r w:rsidR="002F13D8">
        <w:rPr>
          <w:rFonts w:ascii="Times New Roman" w:hAnsi="Times New Roman" w:cs="Times New Roman"/>
          <w:sz w:val="24"/>
          <w:szCs w:val="24"/>
        </w:rPr>
        <w:t>(192371035)</w:t>
      </w:r>
      <w:r w:rsidRPr="004C2FAE">
        <w:rPr>
          <w:rFonts w:ascii="Times New Roman" w:hAnsi="Times New Roman" w:cs="Times New Roman"/>
          <w:sz w:val="24"/>
          <w:szCs w:val="24"/>
        </w:rPr>
        <w:t xml:space="preserve">______________ (Name / </w:t>
      </w:r>
      <w:proofErr w:type="spellStart"/>
      <w:r w:rsidRPr="004C2FAE">
        <w:rPr>
          <w:rFonts w:ascii="Times New Roman" w:hAnsi="Times New Roman" w:cs="Times New Roman"/>
          <w:sz w:val="24"/>
          <w:szCs w:val="24"/>
        </w:rPr>
        <w:t>Reg</w:t>
      </w:r>
      <w:proofErr w:type="spellEnd"/>
      <w:r w:rsidRPr="004C2FAE">
        <w:rPr>
          <w:rFonts w:ascii="Times New Roman" w:hAnsi="Times New Roman" w:cs="Times New Roman"/>
          <w:sz w:val="24"/>
          <w:szCs w:val="24"/>
        </w:rPr>
        <w:t xml:space="preserve"> No) certify that this submission is my original work and that I have adhered to the guidelines specified for this assessment.</w:t>
      </w:r>
    </w:p>
    <w:p w14:paraId="71479118" w14:textId="77777777" w:rsidR="00AC7359" w:rsidRPr="004C2FAE" w:rsidRDefault="00F615EB" w:rsidP="004C2FAE">
      <w:pPr>
        <w:jc w:val="both"/>
        <w:rPr>
          <w:rFonts w:ascii="Times New Roman" w:hAnsi="Times New Roman" w:cs="Times New Roman"/>
          <w:sz w:val="24"/>
          <w:szCs w:val="24"/>
        </w:rPr>
      </w:pPr>
      <w:r w:rsidRPr="004C2FAE">
        <w:rPr>
          <w:rFonts w:ascii="Times New Roman" w:hAnsi="Times New Roman" w:cs="Times New Roman"/>
          <w:sz w:val="24"/>
          <w:szCs w:val="24"/>
        </w:rPr>
        <w:t>I understand that any violation of academic integrity rules will result in disciplinary action.</w:t>
      </w:r>
    </w:p>
    <w:p w14:paraId="61963CB4" w14:textId="77777777" w:rsidR="00AC7359" w:rsidRPr="004C2FAE" w:rsidRDefault="00AC7359" w:rsidP="004C2FAE">
      <w:pPr>
        <w:rPr>
          <w:rFonts w:ascii="Times New Roman" w:hAnsi="Times New Roman" w:cs="Times New Roman"/>
          <w:sz w:val="24"/>
          <w:szCs w:val="24"/>
        </w:rPr>
      </w:pPr>
    </w:p>
    <w:p w14:paraId="5BA3B050" w14:textId="521D5A44" w:rsidR="00AC7359" w:rsidRPr="004C2FAE" w:rsidRDefault="002F13D8" w:rsidP="004C2FAE">
      <w:pPr>
        <w:rPr>
          <w:rFonts w:ascii="Times New Roman" w:hAnsi="Times New Roman" w:cs="Times New Roman"/>
          <w:sz w:val="24"/>
          <w:szCs w:val="24"/>
        </w:rPr>
      </w:pPr>
      <w:r>
        <w:rPr>
          <w:rFonts w:ascii="Times New Roman" w:hAnsi="Times New Roman" w:cs="Times New Roman"/>
          <w:sz w:val="24"/>
          <w:szCs w:val="24"/>
        </w:rPr>
        <w:t>Signature of the student: C Prasanna</w:t>
      </w:r>
      <w:bookmarkStart w:id="1" w:name="_GoBack"/>
      <w:bookmarkEnd w:id="1"/>
    </w:p>
    <w:p w14:paraId="31AFCE9F" w14:textId="77777777" w:rsidR="00AC7359" w:rsidRPr="004C2FAE" w:rsidRDefault="00AC7359" w:rsidP="004C2FAE">
      <w:pPr>
        <w:rPr>
          <w:rFonts w:ascii="Times New Roman" w:hAnsi="Times New Roman" w:cs="Times New Roman"/>
          <w:sz w:val="24"/>
          <w:szCs w:val="24"/>
        </w:rPr>
      </w:pPr>
    </w:p>
    <w:p w14:paraId="40967045" w14:textId="77777777" w:rsidR="00AC7359" w:rsidRPr="004C2FAE" w:rsidRDefault="00AC7359" w:rsidP="004C2FAE">
      <w:pPr>
        <w:rPr>
          <w:rFonts w:ascii="Times New Roman" w:hAnsi="Times New Roman" w:cs="Times New Roman"/>
          <w:sz w:val="24"/>
          <w:szCs w:val="24"/>
        </w:rPr>
      </w:pPr>
    </w:p>
    <w:p w14:paraId="665DDDFB" w14:textId="77777777" w:rsidR="00AC7359" w:rsidRPr="004C2FAE" w:rsidRDefault="00F615EB" w:rsidP="004C2FAE">
      <w:pPr>
        <w:rPr>
          <w:rFonts w:ascii="Times New Roman" w:hAnsi="Times New Roman" w:cs="Times New Roman"/>
          <w:sz w:val="24"/>
          <w:szCs w:val="24"/>
        </w:rPr>
      </w:pPr>
      <w:r w:rsidRPr="004C2FAE">
        <w:rPr>
          <w:rFonts w:ascii="Times New Roman" w:hAnsi="Times New Roman" w:cs="Times New Roman"/>
        </w:rPr>
        <w:br w:type="page"/>
      </w:r>
    </w:p>
    <w:p w14:paraId="2D0FF2F8" w14:textId="77777777" w:rsidR="00CB2C20" w:rsidRPr="004C2FAE" w:rsidRDefault="00CB2C20" w:rsidP="004C2FAE">
      <w:pPr>
        <w:rPr>
          <w:rFonts w:ascii="Times New Roman" w:hAnsi="Times New Roman" w:cs="Times New Roman"/>
          <w:sz w:val="24"/>
          <w:szCs w:val="24"/>
        </w:rPr>
      </w:pPr>
    </w:p>
    <w:p w14:paraId="3A19DAFF" w14:textId="1D297B19" w:rsidR="00AC7359" w:rsidRPr="004C2FAE" w:rsidRDefault="00F615EB" w:rsidP="004C2FAE">
      <w:pPr>
        <w:rPr>
          <w:rFonts w:ascii="Times New Roman" w:hAnsi="Times New Roman" w:cs="Times New Roman"/>
          <w:b/>
          <w:bCs/>
          <w:sz w:val="28"/>
          <w:szCs w:val="28"/>
        </w:rPr>
      </w:pPr>
      <w:r w:rsidRPr="004C2FAE">
        <w:rPr>
          <w:rFonts w:ascii="Times New Roman" w:hAnsi="Times New Roman" w:cs="Times New Roman"/>
          <w:b/>
          <w:bCs/>
          <w:sz w:val="28"/>
          <w:szCs w:val="28"/>
        </w:rPr>
        <w:t>RUBRICS FOR CALCULATION:</w:t>
      </w:r>
    </w:p>
    <w:p w14:paraId="01CAEC77" w14:textId="77777777" w:rsidR="00CB2C20" w:rsidRPr="004C2FAE" w:rsidRDefault="00CB2C20" w:rsidP="004C2FAE">
      <w:pPr>
        <w:rPr>
          <w:rFonts w:ascii="Times New Roman" w:hAnsi="Times New Roman" w:cs="Times New Roman"/>
          <w:sz w:val="28"/>
          <w:szCs w:val="28"/>
        </w:rPr>
      </w:pPr>
    </w:p>
    <w:tbl>
      <w:tblPr>
        <w:tblStyle w:val="a0"/>
        <w:tblW w:w="10453" w:type="dxa"/>
        <w:tblInd w:w="0" w:type="dxa"/>
        <w:tblLayout w:type="fixed"/>
        <w:tblLook w:val="0400" w:firstRow="0" w:lastRow="0" w:firstColumn="0" w:lastColumn="0" w:noHBand="0" w:noVBand="1"/>
      </w:tblPr>
      <w:tblGrid>
        <w:gridCol w:w="1591"/>
        <w:gridCol w:w="1149"/>
        <w:gridCol w:w="2300"/>
        <w:gridCol w:w="1834"/>
        <w:gridCol w:w="1814"/>
        <w:gridCol w:w="1765"/>
      </w:tblGrid>
      <w:tr w:rsidR="00AC7359" w:rsidRPr="004C2FAE" w14:paraId="1759F438" w14:textId="77777777">
        <w:trPr>
          <w:trHeight w:val="525"/>
        </w:trPr>
        <w:tc>
          <w:tcPr>
            <w:tcW w:w="1591"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14:paraId="0CF3494C" w14:textId="77777777" w:rsidR="00AC7359" w:rsidRPr="004C2FAE" w:rsidRDefault="00F615EB" w:rsidP="004C2FAE">
            <w:pPr>
              <w:jc w:val="center"/>
              <w:rPr>
                <w:rFonts w:ascii="Times New Roman" w:hAnsi="Times New Roman" w:cs="Times New Roman"/>
                <w:b/>
                <w:bCs/>
                <w:sz w:val="28"/>
                <w:szCs w:val="28"/>
              </w:rPr>
            </w:pPr>
            <w:r w:rsidRPr="004C2FAE">
              <w:rPr>
                <w:rFonts w:ascii="Times New Roman" w:hAnsi="Times New Roman" w:cs="Times New Roman"/>
                <w:b/>
                <w:bCs/>
                <w:sz w:val="28"/>
                <w:szCs w:val="28"/>
              </w:rPr>
              <w:t>Criteria</w:t>
            </w:r>
          </w:p>
        </w:tc>
        <w:tc>
          <w:tcPr>
            <w:tcW w:w="114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6C4FA839" w14:textId="77777777" w:rsidR="00AC7359" w:rsidRPr="004C2FAE" w:rsidRDefault="00F615EB" w:rsidP="004C2FAE">
            <w:pPr>
              <w:jc w:val="center"/>
              <w:rPr>
                <w:rFonts w:ascii="Times New Roman" w:hAnsi="Times New Roman" w:cs="Times New Roman"/>
                <w:b/>
                <w:bCs/>
                <w:sz w:val="28"/>
                <w:szCs w:val="28"/>
              </w:rPr>
            </w:pPr>
            <w:r w:rsidRPr="004C2FAE">
              <w:rPr>
                <w:rFonts w:ascii="Times New Roman" w:hAnsi="Times New Roman" w:cs="Times New Roman"/>
                <w:b/>
                <w:bCs/>
                <w:sz w:val="28"/>
                <w:szCs w:val="28"/>
              </w:rPr>
              <w:t>Weightage (%)</w:t>
            </w:r>
          </w:p>
        </w:tc>
        <w:tc>
          <w:tcPr>
            <w:tcW w:w="2300"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46F574B7" w14:textId="77777777" w:rsidR="00AC7359" w:rsidRPr="004C2FAE" w:rsidRDefault="00F615EB" w:rsidP="004C2FAE">
            <w:pPr>
              <w:jc w:val="center"/>
              <w:rPr>
                <w:rFonts w:ascii="Times New Roman" w:hAnsi="Times New Roman" w:cs="Times New Roman"/>
                <w:b/>
                <w:bCs/>
                <w:sz w:val="28"/>
                <w:szCs w:val="28"/>
              </w:rPr>
            </w:pPr>
            <w:r w:rsidRPr="004C2FAE">
              <w:rPr>
                <w:rFonts w:ascii="Times New Roman" w:hAnsi="Times New Roman" w:cs="Times New Roman"/>
                <w:b/>
                <w:bCs/>
                <w:sz w:val="28"/>
                <w:szCs w:val="28"/>
              </w:rPr>
              <w:t>Level 4 (Exemplary)</w:t>
            </w:r>
          </w:p>
        </w:tc>
        <w:tc>
          <w:tcPr>
            <w:tcW w:w="183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518B5A6F" w14:textId="77777777" w:rsidR="00AC7359" w:rsidRPr="004C2FAE" w:rsidRDefault="00F615EB" w:rsidP="004C2FAE">
            <w:pPr>
              <w:jc w:val="center"/>
              <w:rPr>
                <w:rFonts w:ascii="Times New Roman" w:hAnsi="Times New Roman" w:cs="Times New Roman"/>
                <w:b/>
                <w:bCs/>
                <w:sz w:val="28"/>
                <w:szCs w:val="28"/>
              </w:rPr>
            </w:pPr>
            <w:r w:rsidRPr="004C2FAE">
              <w:rPr>
                <w:rFonts w:ascii="Times New Roman" w:hAnsi="Times New Roman" w:cs="Times New Roman"/>
                <w:b/>
                <w:bCs/>
                <w:sz w:val="28"/>
                <w:szCs w:val="28"/>
              </w:rPr>
              <w:t>Level 3 (Proficient)</w:t>
            </w:r>
          </w:p>
        </w:tc>
        <w:tc>
          <w:tcPr>
            <w:tcW w:w="181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6A1938E0" w14:textId="77777777" w:rsidR="00AC7359" w:rsidRPr="004C2FAE" w:rsidRDefault="00F615EB" w:rsidP="004C2FAE">
            <w:pPr>
              <w:jc w:val="center"/>
              <w:rPr>
                <w:rFonts w:ascii="Times New Roman" w:hAnsi="Times New Roman" w:cs="Times New Roman"/>
                <w:b/>
                <w:bCs/>
                <w:sz w:val="28"/>
                <w:szCs w:val="28"/>
              </w:rPr>
            </w:pPr>
            <w:r w:rsidRPr="004C2FAE">
              <w:rPr>
                <w:rFonts w:ascii="Times New Roman" w:hAnsi="Times New Roman" w:cs="Times New Roman"/>
                <w:b/>
                <w:bCs/>
                <w:sz w:val="28"/>
                <w:szCs w:val="28"/>
              </w:rPr>
              <w:t>Level 2 (Developing)</w:t>
            </w:r>
          </w:p>
        </w:tc>
        <w:tc>
          <w:tcPr>
            <w:tcW w:w="1765"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64A7E06F" w14:textId="77777777" w:rsidR="00AC7359" w:rsidRPr="004C2FAE" w:rsidRDefault="00F615EB" w:rsidP="004C2FAE">
            <w:pPr>
              <w:jc w:val="center"/>
              <w:rPr>
                <w:rFonts w:ascii="Times New Roman" w:hAnsi="Times New Roman" w:cs="Times New Roman"/>
                <w:b/>
                <w:bCs/>
                <w:sz w:val="28"/>
                <w:szCs w:val="28"/>
              </w:rPr>
            </w:pPr>
            <w:r w:rsidRPr="004C2FAE">
              <w:rPr>
                <w:rFonts w:ascii="Times New Roman" w:hAnsi="Times New Roman" w:cs="Times New Roman"/>
                <w:b/>
                <w:bCs/>
                <w:sz w:val="28"/>
                <w:szCs w:val="28"/>
              </w:rPr>
              <w:t>Level 1 (Beginning)</w:t>
            </w:r>
          </w:p>
        </w:tc>
      </w:tr>
      <w:tr w:rsidR="00AC7359" w:rsidRPr="004C2FAE" w14:paraId="7A29B5E7" w14:textId="77777777">
        <w:trPr>
          <w:trHeight w:val="1620"/>
        </w:trPr>
        <w:tc>
          <w:tcPr>
            <w:tcW w:w="159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70FABF6A"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Understanding of System</w:t>
            </w:r>
          </w:p>
        </w:tc>
        <w:tc>
          <w:tcPr>
            <w:tcW w:w="11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E8E32C0"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20%</w:t>
            </w:r>
          </w:p>
        </w:tc>
        <w:tc>
          <w:tcPr>
            <w:tcW w:w="23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03DE9A9"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Demonstrates clear and in-depth understanding of the system/product and its functionality</w:t>
            </w:r>
          </w:p>
        </w:tc>
        <w:tc>
          <w:tcPr>
            <w:tcW w:w="18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239C02D"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Shows good understanding with minor gaps</w:t>
            </w:r>
          </w:p>
        </w:tc>
        <w:tc>
          <w:tcPr>
            <w:tcW w:w="1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C8E58A2"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Partial understanding; misses key aspects</w:t>
            </w:r>
          </w:p>
        </w:tc>
        <w:tc>
          <w:tcPr>
            <w:tcW w:w="17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BEB3A56"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Lacks understanding of the system/product</w:t>
            </w:r>
          </w:p>
        </w:tc>
      </w:tr>
      <w:tr w:rsidR="00AC7359" w:rsidRPr="004C2FAE" w14:paraId="39FF34C8" w14:textId="77777777">
        <w:trPr>
          <w:trHeight w:val="1590"/>
        </w:trPr>
        <w:tc>
          <w:tcPr>
            <w:tcW w:w="159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2D3455C1"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Decomposition</w:t>
            </w:r>
          </w:p>
        </w:tc>
        <w:tc>
          <w:tcPr>
            <w:tcW w:w="11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BCAAA40"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25%</w:t>
            </w:r>
          </w:p>
        </w:tc>
        <w:tc>
          <w:tcPr>
            <w:tcW w:w="23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8F22A9F"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Effectively breaks down the system into components with detailed analysis</w:t>
            </w:r>
          </w:p>
        </w:tc>
        <w:tc>
          <w:tcPr>
            <w:tcW w:w="18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D59F9A4"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Decomposes system with minor gaps in analysis</w:t>
            </w:r>
          </w:p>
        </w:tc>
        <w:tc>
          <w:tcPr>
            <w:tcW w:w="1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FCAE74A"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Limited or incomplete decomposition</w:t>
            </w:r>
          </w:p>
        </w:tc>
        <w:tc>
          <w:tcPr>
            <w:tcW w:w="17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617CC22"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 xml:space="preserve">Unable to </w:t>
            </w:r>
            <w:proofErr w:type="spellStart"/>
            <w:r w:rsidRPr="004C2FAE">
              <w:rPr>
                <w:rFonts w:ascii="Times New Roman" w:hAnsi="Times New Roman" w:cs="Times New Roman"/>
                <w:sz w:val="28"/>
                <w:szCs w:val="28"/>
              </w:rPr>
              <w:t>analyze</w:t>
            </w:r>
            <w:proofErr w:type="spellEnd"/>
            <w:r w:rsidRPr="004C2FAE">
              <w:rPr>
                <w:rFonts w:ascii="Times New Roman" w:hAnsi="Times New Roman" w:cs="Times New Roman"/>
                <w:sz w:val="28"/>
                <w:szCs w:val="28"/>
              </w:rPr>
              <w:t xml:space="preserve"> or break down system</w:t>
            </w:r>
          </w:p>
        </w:tc>
      </w:tr>
      <w:tr w:rsidR="00AC7359" w:rsidRPr="004C2FAE" w14:paraId="434655D3" w14:textId="77777777">
        <w:trPr>
          <w:trHeight w:val="1380"/>
        </w:trPr>
        <w:tc>
          <w:tcPr>
            <w:tcW w:w="159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0E989CE0"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Identification of Components</w:t>
            </w:r>
          </w:p>
        </w:tc>
        <w:tc>
          <w:tcPr>
            <w:tcW w:w="11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FC6E40B"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20%</w:t>
            </w:r>
          </w:p>
        </w:tc>
        <w:tc>
          <w:tcPr>
            <w:tcW w:w="23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C2722FB"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Accurately identifies all components and explains their functions clearly</w:t>
            </w:r>
          </w:p>
        </w:tc>
        <w:tc>
          <w:tcPr>
            <w:tcW w:w="18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475DEBC"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Identifies most components with minor errors</w:t>
            </w:r>
          </w:p>
        </w:tc>
        <w:tc>
          <w:tcPr>
            <w:tcW w:w="1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8EEAD30"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Identifies few components; explanations are weak</w:t>
            </w:r>
          </w:p>
        </w:tc>
        <w:tc>
          <w:tcPr>
            <w:tcW w:w="17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776CA94"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Unable to identify components or functions</w:t>
            </w:r>
          </w:p>
        </w:tc>
      </w:tr>
      <w:tr w:rsidR="00AC7359" w:rsidRPr="004C2FAE" w14:paraId="58442FCA" w14:textId="77777777">
        <w:trPr>
          <w:trHeight w:val="1470"/>
        </w:trPr>
        <w:tc>
          <w:tcPr>
            <w:tcW w:w="159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7C57531E"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Reconstruction</w:t>
            </w:r>
          </w:p>
        </w:tc>
        <w:tc>
          <w:tcPr>
            <w:tcW w:w="11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D1CB370"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20%</w:t>
            </w:r>
          </w:p>
        </w:tc>
        <w:tc>
          <w:tcPr>
            <w:tcW w:w="23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11CAE2D"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Successfully reconstructs or models the system with accuracy and logic</w:t>
            </w:r>
          </w:p>
        </w:tc>
        <w:tc>
          <w:tcPr>
            <w:tcW w:w="18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452A9B3"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Reconstruction is mostly correct with minor issues</w:t>
            </w:r>
          </w:p>
        </w:tc>
        <w:tc>
          <w:tcPr>
            <w:tcW w:w="1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244F817"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Partial reconstruction; lacks clarity</w:t>
            </w:r>
          </w:p>
        </w:tc>
        <w:tc>
          <w:tcPr>
            <w:tcW w:w="17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AEE6FCE"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Unable to reconstruct or model system</w:t>
            </w:r>
          </w:p>
        </w:tc>
      </w:tr>
      <w:tr w:rsidR="00AC7359" w:rsidRPr="004C2FAE" w14:paraId="7137DAAF" w14:textId="77777777">
        <w:trPr>
          <w:trHeight w:val="1305"/>
        </w:trPr>
        <w:tc>
          <w:tcPr>
            <w:tcW w:w="159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4AEA3F42"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Documentation</w:t>
            </w:r>
          </w:p>
        </w:tc>
        <w:tc>
          <w:tcPr>
            <w:tcW w:w="11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789AFE1"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15%</w:t>
            </w:r>
          </w:p>
        </w:tc>
        <w:tc>
          <w:tcPr>
            <w:tcW w:w="23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82D099B"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Well-organized, clear documentation with diagrams and structured explanation</w:t>
            </w:r>
          </w:p>
        </w:tc>
        <w:tc>
          <w:tcPr>
            <w:tcW w:w="18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2D641FF"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Documentation is adequate with minor issues</w:t>
            </w:r>
          </w:p>
        </w:tc>
        <w:tc>
          <w:tcPr>
            <w:tcW w:w="1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0AEA070"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Poorly organized or incomplete documentation</w:t>
            </w:r>
          </w:p>
        </w:tc>
        <w:tc>
          <w:tcPr>
            <w:tcW w:w="17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64DC980" w14:textId="77777777" w:rsidR="00AC7359" w:rsidRPr="004C2FAE" w:rsidRDefault="00F615EB" w:rsidP="004C2FAE">
            <w:pPr>
              <w:jc w:val="center"/>
              <w:rPr>
                <w:rFonts w:ascii="Times New Roman" w:hAnsi="Times New Roman" w:cs="Times New Roman"/>
                <w:sz w:val="28"/>
                <w:szCs w:val="28"/>
              </w:rPr>
            </w:pPr>
            <w:r w:rsidRPr="004C2FAE">
              <w:rPr>
                <w:rFonts w:ascii="Times New Roman" w:hAnsi="Times New Roman" w:cs="Times New Roman"/>
                <w:sz w:val="28"/>
                <w:szCs w:val="28"/>
              </w:rPr>
              <w:t>No proper documentation or presentation</w:t>
            </w:r>
          </w:p>
        </w:tc>
      </w:tr>
    </w:tbl>
    <w:p w14:paraId="06CD6BB5" w14:textId="77777777" w:rsidR="00AC7359" w:rsidRPr="004C2FAE" w:rsidRDefault="00AC7359" w:rsidP="004C2FAE">
      <w:pPr>
        <w:rPr>
          <w:rFonts w:ascii="Times New Roman" w:hAnsi="Times New Roman" w:cs="Times New Roman"/>
          <w:sz w:val="28"/>
          <w:szCs w:val="28"/>
        </w:rPr>
      </w:pPr>
    </w:p>
    <w:p w14:paraId="11A9A33F" w14:textId="77777777" w:rsidR="00AC7359" w:rsidRPr="004C2FAE" w:rsidRDefault="00AC7359" w:rsidP="004C2FAE">
      <w:pPr>
        <w:rPr>
          <w:rFonts w:ascii="Times New Roman" w:hAnsi="Times New Roman" w:cs="Times New Roman"/>
          <w:sz w:val="28"/>
          <w:szCs w:val="28"/>
        </w:rPr>
      </w:pPr>
    </w:p>
    <w:p w14:paraId="33E86CF9" w14:textId="77777777" w:rsidR="00AC7359" w:rsidRPr="004C2FAE" w:rsidRDefault="00AC7359" w:rsidP="004C2FAE">
      <w:pPr>
        <w:rPr>
          <w:rFonts w:ascii="Times New Roman" w:hAnsi="Times New Roman" w:cs="Times New Roman"/>
          <w:sz w:val="28"/>
          <w:szCs w:val="28"/>
        </w:rPr>
      </w:pPr>
    </w:p>
    <w:p w14:paraId="76A95210" w14:textId="77777777" w:rsidR="00AC7359" w:rsidRPr="004C2FAE" w:rsidRDefault="00AC7359" w:rsidP="004C2FAE">
      <w:pPr>
        <w:rPr>
          <w:rFonts w:ascii="Times New Roman" w:hAnsi="Times New Roman" w:cs="Times New Roman"/>
          <w:sz w:val="28"/>
          <w:szCs w:val="28"/>
        </w:rPr>
      </w:pPr>
    </w:p>
    <w:p w14:paraId="58BE2633" w14:textId="77777777" w:rsidR="00AC7359" w:rsidRPr="004C2FAE" w:rsidRDefault="00AC7359" w:rsidP="004C2FAE">
      <w:pPr>
        <w:rPr>
          <w:rFonts w:ascii="Times New Roman" w:hAnsi="Times New Roman" w:cs="Times New Roman"/>
          <w:sz w:val="24"/>
          <w:szCs w:val="24"/>
        </w:rPr>
      </w:pPr>
    </w:p>
    <w:sectPr w:rsidR="00AC7359" w:rsidRPr="004C2FAE">
      <w:headerReference w:type="default" r:id="rId7"/>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47C983" w14:textId="77777777" w:rsidR="00C91727" w:rsidRDefault="00C91727">
      <w:pPr>
        <w:spacing w:line="240" w:lineRule="auto"/>
      </w:pPr>
      <w:r>
        <w:separator/>
      </w:r>
    </w:p>
  </w:endnote>
  <w:endnote w:type="continuationSeparator" w:id="0">
    <w:p w14:paraId="0146BE1E" w14:textId="77777777" w:rsidR="00C91727" w:rsidRDefault="00C917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74E12E-BB0F-4968-935D-814AF1F8D31F}"/>
    <w:embedBold r:id="rId2" w:fontKey="{FBDF74A3-6160-4F37-BCFE-8DB89D79D211}"/>
  </w:font>
  <w:font w:name="Cambria">
    <w:panose1 w:val="02040503050406030204"/>
    <w:charset w:val="00"/>
    <w:family w:val="roman"/>
    <w:pitch w:val="variable"/>
    <w:sig w:usb0="E00006FF" w:usb1="420024FF" w:usb2="02000000" w:usb3="00000000" w:csb0="0000019F" w:csb1="00000000"/>
    <w:embedRegular r:id="rId3" w:fontKey="{A83A9FEB-BBF6-4E73-977E-E6E413A32211}"/>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00CBAD" w14:textId="77777777" w:rsidR="00C91727" w:rsidRDefault="00C91727">
      <w:pPr>
        <w:spacing w:line="240" w:lineRule="auto"/>
      </w:pPr>
      <w:r>
        <w:separator/>
      </w:r>
    </w:p>
  </w:footnote>
  <w:footnote w:type="continuationSeparator" w:id="0">
    <w:p w14:paraId="15DCE30F" w14:textId="77777777" w:rsidR="00C91727" w:rsidRDefault="00C917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523CC0" w14:textId="77777777" w:rsidR="00AC7359" w:rsidRDefault="00F615EB">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1B1512F9" wp14:editId="128592BB">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95AD339" wp14:editId="1C65E988">
          <wp:simplePos x="0" y="0"/>
          <wp:positionH relativeFrom="column">
            <wp:posOffset>807719</wp:posOffset>
          </wp:positionH>
          <wp:positionV relativeFrom="paragraph">
            <wp:posOffset>-320039</wp:posOffset>
          </wp:positionV>
          <wp:extent cx="5852160" cy="685800"/>
          <wp:effectExtent l="0" t="0" r="0" b="0"/>
          <wp:wrapSquare wrapText="bothSides" distT="0" distB="0" distL="114300" distR="114300"/>
          <wp:docPr id="1" name="image2.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2.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359"/>
    <w:rsid w:val="000F7A66"/>
    <w:rsid w:val="002F13D8"/>
    <w:rsid w:val="004C2FAE"/>
    <w:rsid w:val="007A49A1"/>
    <w:rsid w:val="00AC7359"/>
    <w:rsid w:val="00BB48EA"/>
    <w:rsid w:val="00C91727"/>
    <w:rsid w:val="00CB2C20"/>
    <w:rsid w:val="00D97902"/>
    <w:rsid w:val="00F509E6"/>
    <w:rsid w:val="00F615E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B1E78"/>
  <w15:docId w15:val="{8E96DD71-85B3-41FD-8B01-5B5AE9A47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9791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Koj6T7g+JDStya612ogDFCne5w==">CgMxLjAyDWguYnlrNTZsbnNla2Y4AHIhMXdNWERZeURTbWhOR1M0ZnN4Y3AxTm8xZHl5ODRBTUpD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2583</Words>
  <Characters>14729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bhupa</dc:creator>
  <cp:lastModifiedBy>Admin</cp:lastModifiedBy>
  <cp:revision>2</cp:revision>
  <dcterms:created xsi:type="dcterms:W3CDTF">2026-10-23T07:39:00Z</dcterms:created>
  <dcterms:modified xsi:type="dcterms:W3CDTF">2026-10-23T07:39:00Z</dcterms:modified>
</cp:coreProperties>
</file>