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8675746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DD120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DD1206" w:rsidRDefault="00DD1206" w:rsidP="00DD12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Design Pattern</w:t>
                    </w:r>
                  </w:p>
                </w:tc>
              </w:sdtContent>
            </w:sdt>
          </w:tr>
          <w:tr w:rsidR="00DD1206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DD1206" w:rsidRDefault="00EA0409" w:rsidP="00EA0409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Design pattern</w:t>
                    </w:r>
                  </w:p>
                </w:tc>
              </w:sdtContent>
            </w:sdt>
          </w:tr>
          <w:tr w:rsidR="00DD1206">
            <w:tc>
              <w:tcPr>
                <w:tcW w:w="5746" w:type="dxa"/>
              </w:tcPr>
              <w:p w:rsidR="00DD1206" w:rsidRDefault="00DD1206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DD1206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DD1206" w:rsidRDefault="00EA0409" w:rsidP="00EA0409">
                    <w:pPr>
                      <w:pStyle w:val="NoSpacing"/>
                    </w:pPr>
                    <w:r>
                      <w:t>Design pattern</w:t>
                    </w:r>
                  </w:p>
                </w:tc>
              </w:sdtContent>
            </w:sdt>
          </w:tr>
          <w:tr w:rsidR="00DD1206">
            <w:tc>
              <w:tcPr>
                <w:tcW w:w="5746" w:type="dxa"/>
              </w:tcPr>
              <w:p w:rsidR="00DD1206" w:rsidRDefault="00DD1206">
                <w:pPr>
                  <w:pStyle w:val="NoSpacing"/>
                </w:pPr>
              </w:p>
            </w:tc>
          </w:tr>
          <w:tr w:rsidR="00DD1206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DD1206" w:rsidRDefault="00EA0409" w:rsidP="00EA0409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Prasanna</w:t>
                    </w:r>
                  </w:p>
                </w:tc>
              </w:sdtContent>
            </w:sdt>
          </w:tr>
          <w:tr w:rsidR="00DD120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DD1206" w:rsidRDefault="00EA0409" w:rsidP="00DD1206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2/21/2013</w:t>
                    </w:r>
                  </w:p>
                </w:tc>
              </w:sdtContent>
            </w:sdt>
          </w:tr>
          <w:tr w:rsidR="00DD1206">
            <w:tc>
              <w:tcPr>
                <w:tcW w:w="5746" w:type="dxa"/>
              </w:tcPr>
              <w:p w:rsidR="00DD1206" w:rsidRDefault="00DD120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DD1206" w:rsidRDefault="008417AC">
          <w:r>
            <w:rPr>
              <w:noProof/>
              <w:lang w:eastAsia="zh-TW"/>
            </w:rPr>
            <w:pict>
              <v:group id="_x0000_s1026" style="position:absolute;margin-left:3593.3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5110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DD1206" w:rsidRDefault="00DD120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74019720"/>
        <w:docPartObj>
          <w:docPartGallery w:val="Table of Contents"/>
          <w:docPartUnique/>
        </w:docPartObj>
      </w:sdtPr>
      <w:sdtContent>
        <w:p w:rsidR="00A033C0" w:rsidRDefault="00A033C0">
          <w:pPr>
            <w:pStyle w:val="TOCHeading"/>
          </w:pPr>
          <w:r>
            <w:t>Contents</w:t>
          </w:r>
        </w:p>
        <w:p w:rsidR="00807FB6" w:rsidRDefault="008417A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A033C0">
            <w:instrText xml:space="preserve"> TOC \o "1-3" \h \z \u </w:instrText>
          </w:r>
          <w:r>
            <w:fldChar w:fldCharType="separate"/>
          </w:r>
          <w:hyperlink w:anchor="_Toc355614204" w:history="1">
            <w:r w:rsidR="00807FB6" w:rsidRPr="00DA1485">
              <w:rPr>
                <w:rStyle w:val="Hyperlink"/>
                <w:noProof/>
              </w:rPr>
              <w:t>Strategy pattern</w:t>
            </w:r>
            <w:r w:rsidR="00807FB6">
              <w:rPr>
                <w:noProof/>
                <w:webHidden/>
              </w:rPr>
              <w:tab/>
            </w:r>
            <w:r w:rsidR="00807FB6">
              <w:rPr>
                <w:noProof/>
                <w:webHidden/>
              </w:rPr>
              <w:fldChar w:fldCharType="begin"/>
            </w:r>
            <w:r w:rsidR="00807FB6">
              <w:rPr>
                <w:noProof/>
                <w:webHidden/>
              </w:rPr>
              <w:instrText xml:space="preserve"> PAGEREF _Toc355614204 \h </w:instrText>
            </w:r>
            <w:r w:rsidR="00807FB6">
              <w:rPr>
                <w:noProof/>
                <w:webHidden/>
              </w:rPr>
            </w:r>
            <w:r w:rsidR="00807FB6">
              <w:rPr>
                <w:noProof/>
                <w:webHidden/>
              </w:rPr>
              <w:fldChar w:fldCharType="separate"/>
            </w:r>
            <w:r w:rsidR="00807FB6">
              <w:rPr>
                <w:noProof/>
                <w:webHidden/>
              </w:rPr>
              <w:t>3</w:t>
            </w:r>
            <w:r w:rsidR="00807FB6"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05" w:history="1">
            <w:r w:rsidRPr="00DA1485">
              <w:rPr>
                <w:rStyle w:val="Hyperlink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06" w:history="1">
            <w:r w:rsidRPr="00DA1485">
              <w:rPr>
                <w:rStyle w:val="Hyperlink"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07" w:history="1">
            <w:r w:rsidRPr="00DA1485">
              <w:rPr>
                <w:rStyle w:val="Hyperlink"/>
                <w:noProof/>
              </w:rPr>
              <w:t>Factory method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08" w:history="1">
            <w:r w:rsidRPr="00DA1485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09" w:history="1">
            <w:r w:rsidRPr="00DA1485">
              <w:rPr>
                <w:rStyle w:val="Hyperlink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10" w:history="1">
            <w:r w:rsidRPr="00DA1485">
              <w:rPr>
                <w:rStyle w:val="Hyperlink"/>
                <w:noProof/>
              </w:rPr>
              <w:t>Bridge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11" w:history="1">
            <w:r w:rsidRPr="00DA1485">
              <w:rPr>
                <w:rStyle w:val="Hyperlink"/>
                <w:noProof/>
              </w:rPr>
              <w:t>Builder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12" w:history="1">
            <w:r w:rsidRPr="00DA1485">
              <w:rPr>
                <w:rStyle w:val="Hyperlink"/>
                <w:noProof/>
              </w:rPr>
              <w:t>Facade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13" w:history="1">
            <w:r w:rsidRPr="00DA1485">
              <w:rPr>
                <w:rStyle w:val="Hyperlink"/>
                <w:noProof/>
              </w:rPr>
              <w:t>Adapter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14" w:history="1">
            <w:r w:rsidRPr="00DA1485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15" w:history="1">
            <w:r w:rsidRPr="00DA1485">
              <w:rPr>
                <w:rStyle w:val="Hyperlink"/>
                <w:noProof/>
              </w:rPr>
              <w:t>Iterator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16" w:history="1">
            <w:r w:rsidRPr="00DA1485">
              <w:rPr>
                <w:rStyle w:val="Hyperlink"/>
                <w:noProof/>
              </w:rPr>
              <w:t>Composite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17" w:history="1">
            <w:r w:rsidRPr="00DA1485">
              <w:rPr>
                <w:rStyle w:val="Hyperlink"/>
                <w:noProof/>
              </w:rPr>
              <w:t>State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B6" w:rsidRDefault="00807F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614218" w:history="1">
            <w:r w:rsidRPr="00DA1485">
              <w:rPr>
                <w:rStyle w:val="Hyperlink"/>
                <w:noProof/>
              </w:rPr>
              <w:t>Proxy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C0" w:rsidRDefault="008417AC">
          <w:r>
            <w:fldChar w:fldCharType="end"/>
          </w:r>
        </w:p>
      </w:sdtContent>
    </w:sdt>
    <w:p w:rsidR="00BE6CE5" w:rsidRDefault="00BE6CE5" w:rsidP="00BE6CE5"/>
    <w:p w:rsidR="00735642" w:rsidRDefault="00735642" w:rsidP="00BE6CE5"/>
    <w:p w:rsidR="00735642" w:rsidRDefault="00735642" w:rsidP="00BE6CE5"/>
    <w:p w:rsidR="00735642" w:rsidRDefault="00735642" w:rsidP="00BE6CE5"/>
    <w:p w:rsidR="00735642" w:rsidRDefault="00735642" w:rsidP="00BE6CE5"/>
    <w:p w:rsidR="00735642" w:rsidRDefault="00735642" w:rsidP="00BE6CE5"/>
    <w:p w:rsidR="00735642" w:rsidRDefault="00735642" w:rsidP="00BE6CE5"/>
    <w:p w:rsidR="00735642" w:rsidRDefault="00735642" w:rsidP="00BE6CE5"/>
    <w:p w:rsidR="00735642" w:rsidRDefault="00735642" w:rsidP="00BE6CE5"/>
    <w:p w:rsidR="00735642" w:rsidRDefault="00735642" w:rsidP="00BE6CE5"/>
    <w:p w:rsidR="00735642" w:rsidRDefault="00735642" w:rsidP="00BE6CE5"/>
    <w:p w:rsidR="007F3648" w:rsidRDefault="007F3648" w:rsidP="007F3648">
      <w:bookmarkStart w:id="0" w:name="_Toc355614204"/>
      <w:r w:rsidRPr="006325E6">
        <w:rPr>
          <w:rStyle w:val="Heading2Char"/>
        </w:rPr>
        <w:lastRenderedPageBreak/>
        <w:t>Strategy pattern</w:t>
      </w:r>
      <w:bookmarkEnd w:id="0"/>
      <w:r>
        <w:t xml:space="preserve"> defines a family of algorithms, encapsulates each one, makes them inter changeable. Strategy lets algorithm vary independently from clients that use it.</w:t>
      </w:r>
    </w:p>
    <w:p w:rsidR="007D61A4" w:rsidRPr="007D61A4" w:rsidRDefault="007D61A4" w:rsidP="007F3648">
      <w:pPr>
        <w:rPr>
          <w:rStyle w:val="Emphasis"/>
        </w:rPr>
      </w:pPr>
      <w:r w:rsidRPr="007D61A4">
        <w:rPr>
          <w:rStyle w:val="Emphasis"/>
        </w:rPr>
        <w:t>Encapsulates interchangeable behaviors and uses delegation to decide which one to use.</w:t>
      </w:r>
    </w:p>
    <w:p w:rsidR="007F3648" w:rsidRDefault="007F3648" w:rsidP="001F7E59">
      <w:pPr>
        <w:pStyle w:val="ListParagraph"/>
        <w:numPr>
          <w:ilvl w:val="0"/>
          <w:numId w:val="5"/>
        </w:numPr>
      </w:pPr>
      <w:r>
        <w:t>Identify the aspects of your application that vary and separate them from what stays the same</w:t>
      </w:r>
    </w:p>
    <w:p w:rsidR="007F3648" w:rsidRDefault="007F3648" w:rsidP="001F7E59">
      <w:pPr>
        <w:pStyle w:val="ListParagraph"/>
        <w:numPr>
          <w:ilvl w:val="0"/>
          <w:numId w:val="5"/>
        </w:numPr>
      </w:pPr>
      <w:r>
        <w:t>Program to an interface, not an implementation</w:t>
      </w:r>
    </w:p>
    <w:p w:rsidR="007F3648" w:rsidRDefault="007F3648" w:rsidP="001F7E59">
      <w:pPr>
        <w:pStyle w:val="ListParagraph"/>
        <w:numPr>
          <w:ilvl w:val="0"/>
          <w:numId w:val="5"/>
        </w:numPr>
      </w:pPr>
      <w:r>
        <w:t>Favor composition over interface</w:t>
      </w:r>
    </w:p>
    <w:p w:rsidR="007F3648" w:rsidRDefault="007F3648" w:rsidP="007F3648">
      <w:bookmarkStart w:id="1" w:name="_Toc355614205"/>
      <w:r w:rsidRPr="006325E6">
        <w:rPr>
          <w:rStyle w:val="Heading2Char"/>
        </w:rPr>
        <w:t>Observer Pattern</w:t>
      </w:r>
      <w:bookmarkEnd w:id="1"/>
      <w:r>
        <w:t xml:space="preserve"> defines a one-to-many dependency between a set of objects so that one object changes state, all other depending objects are notified and updated automatically.</w:t>
      </w:r>
    </w:p>
    <w:p w:rsidR="00E25D35" w:rsidRPr="00E25D35" w:rsidRDefault="00E25D35" w:rsidP="007F3648">
      <w:pPr>
        <w:rPr>
          <w:rStyle w:val="Emphasis"/>
        </w:rPr>
      </w:pPr>
      <w:r w:rsidRPr="00E25D35">
        <w:rPr>
          <w:rStyle w:val="Emphasis"/>
        </w:rPr>
        <w:t>Allows objects to be notified when state changes</w:t>
      </w:r>
    </w:p>
    <w:p w:rsidR="007F3648" w:rsidRDefault="007F3648" w:rsidP="001F7E59">
      <w:pPr>
        <w:pStyle w:val="ListParagraph"/>
        <w:numPr>
          <w:ilvl w:val="0"/>
          <w:numId w:val="5"/>
        </w:numPr>
      </w:pPr>
      <w:r>
        <w:t>Strive for loosely coupled design between objects that interact</w:t>
      </w:r>
    </w:p>
    <w:p w:rsidR="007F3648" w:rsidRDefault="007F3648" w:rsidP="007F3648">
      <w:bookmarkStart w:id="2" w:name="_Toc355614206"/>
      <w:r w:rsidRPr="006325E6">
        <w:rPr>
          <w:rStyle w:val="Heading2Char"/>
        </w:rPr>
        <w:t>Decorator Pattern</w:t>
      </w:r>
      <w:bookmarkEnd w:id="2"/>
      <w:r>
        <w:t xml:space="preserve"> attaches additional responsibility to an object dynamically, it provides flexible alternative to sub classing for extending functionality.</w:t>
      </w:r>
    </w:p>
    <w:p w:rsidR="00CC4359" w:rsidRPr="00CC4359" w:rsidRDefault="00CC4359" w:rsidP="007F3648">
      <w:pPr>
        <w:rPr>
          <w:rStyle w:val="Emphasis"/>
        </w:rPr>
      </w:pPr>
      <w:r w:rsidRPr="00CC4359">
        <w:rPr>
          <w:rStyle w:val="Emphasis"/>
        </w:rPr>
        <w:t>Wraps a</w:t>
      </w:r>
      <w:r w:rsidR="00530BE4">
        <w:rPr>
          <w:rStyle w:val="Emphasis"/>
        </w:rPr>
        <w:t>n</w:t>
      </w:r>
      <w:r w:rsidRPr="00CC4359">
        <w:rPr>
          <w:rStyle w:val="Emphasis"/>
        </w:rPr>
        <w:t xml:space="preserve"> object to provide new beha</w:t>
      </w:r>
      <w:r>
        <w:rPr>
          <w:rStyle w:val="Emphasis"/>
        </w:rPr>
        <w:t>v</w:t>
      </w:r>
      <w:r w:rsidRPr="00CC4359">
        <w:rPr>
          <w:rStyle w:val="Emphasis"/>
        </w:rPr>
        <w:t>ior</w:t>
      </w:r>
    </w:p>
    <w:p w:rsidR="007F3648" w:rsidRDefault="007F3648" w:rsidP="001F7E59">
      <w:pPr>
        <w:pStyle w:val="ListParagraph"/>
        <w:numPr>
          <w:ilvl w:val="0"/>
          <w:numId w:val="5"/>
        </w:numPr>
      </w:pPr>
      <w:r>
        <w:t>Classes should be open for extension, but closed for modification.</w:t>
      </w:r>
    </w:p>
    <w:p w:rsidR="00E6641A" w:rsidRDefault="00E6641A" w:rsidP="00E6641A">
      <w:bookmarkStart w:id="3" w:name="_Toc355614207"/>
      <w:r w:rsidRPr="00E6641A">
        <w:rPr>
          <w:rStyle w:val="Heading2Char"/>
        </w:rPr>
        <w:t>Factory method pattern</w:t>
      </w:r>
      <w:bookmarkEnd w:id="3"/>
      <w:r>
        <w:t xml:space="preserve"> defines an interface for creating an object, but let’s subclasses decide which class to instantiate. Factory method lets a class defer instantiation to subclasses</w:t>
      </w:r>
    </w:p>
    <w:p w:rsidR="005313BF" w:rsidRPr="005313BF" w:rsidRDefault="005313BF" w:rsidP="00E6641A">
      <w:pPr>
        <w:rPr>
          <w:rStyle w:val="Emphasis"/>
        </w:rPr>
      </w:pPr>
      <w:r w:rsidRPr="005313BF">
        <w:rPr>
          <w:rStyle w:val="Emphasis"/>
        </w:rPr>
        <w:t>Subclasses decide which concrete class to create</w:t>
      </w:r>
    </w:p>
    <w:p w:rsidR="00DE58F1" w:rsidRDefault="00DE58F1" w:rsidP="00DE58F1">
      <w:pPr>
        <w:pStyle w:val="ListParagraph"/>
        <w:numPr>
          <w:ilvl w:val="0"/>
          <w:numId w:val="5"/>
        </w:numPr>
      </w:pPr>
      <w:r>
        <w:t>Depend upon abstraction; do not depend upon concrete classes.</w:t>
      </w:r>
    </w:p>
    <w:p w:rsidR="008869B6" w:rsidRDefault="00B61263" w:rsidP="00B61263">
      <w:bookmarkStart w:id="4" w:name="_Toc355614208"/>
      <w:r w:rsidRPr="00B61263">
        <w:rPr>
          <w:rStyle w:val="Heading2Char"/>
        </w:rPr>
        <w:t>Abstract factory</w:t>
      </w:r>
      <w:bookmarkEnd w:id="4"/>
      <w:r>
        <w:t xml:space="preserve"> </w:t>
      </w:r>
      <w:r w:rsidRPr="00753C05">
        <w:rPr>
          <w:rStyle w:val="Heading2Char"/>
        </w:rPr>
        <w:t>pattern</w:t>
      </w:r>
      <w:r>
        <w:t xml:space="preserve"> provides an interface for creating families of related or dependent objects without specifying their concrete classes.</w:t>
      </w:r>
    </w:p>
    <w:p w:rsidR="004F3802" w:rsidRPr="004F3802" w:rsidRDefault="004F3802" w:rsidP="00B61263">
      <w:pPr>
        <w:rPr>
          <w:rStyle w:val="Emphasis"/>
        </w:rPr>
      </w:pPr>
      <w:r w:rsidRPr="004F3802">
        <w:rPr>
          <w:rStyle w:val="Emphasis"/>
        </w:rPr>
        <w:t>Allows a client to create families of objects without specifying their concrete classes</w:t>
      </w:r>
    </w:p>
    <w:p w:rsidR="005E4C8E" w:rsidRDefault="008869B6" w:rsidP="009C2164">
      <w:bookmarkStart w:id="5" w:name="_Toc355614209"/>
      <w:r w:rsidRPr="008869B6">
        <w:rPr>
          <w:rStyle w:val="Heading2Char"/>
        </w:rPr>
        <w:t>Singleton pattern</w:t>
      </w:r>
      <w:bookmarkEnd w:id="5"/>
      <w:r>
        <w:t xml:space="preserve"> ensures a class has only one instance, and provides a global point of access.</w:t>
      </w:r>
    </w:p>
    <w:p w:rsidR="009C2164" w:rsidRDefault="005E4C8E" w:rsidP="009C2164">
      <w:r w:rsidRPr="005E4C8E">
        <w:rPr>
          <w:rStyle w:val="Emphasis"/>
        </w:rPr>
        <w:t>Ensures one and only object is create</w:t>
      </w:r>
      <w:r w:rsidR="00B61263">
        <w:br/>
      </w:r>
      <w:r w:rsidR="009C2164" w:rsidRPr="001F7E59">
        <w:rPr>
          <w:rStyle w:val="Heading2Char"/>
        </w:rPr>
        <w:t>Command pattern</w:t>
      </w:r>
      <w:r w:rsidR="009C2164">
        <w:t xml:space="preserve"> encapsulate a request as an object thereby letting you parameterize other objects with deferent requests, queue or log requests, and support undoable options.</w:t>
      </w:r>
    </w:p>
    <w:p w:rsidR="00B61263" w:rsidRPr="00283559" w:rsidRDefault="00283559" w:rsidP="00B61263">
      <w:pPr>
        <w:rPr>
          <w:rStyle w:val="Emphasis"/>
        </w:rPr>
      </w:pPr>
      <w:r w:rsidRPr="00283559">
        <w:rPr>
          <w:rStyle w:val="Emphasis"/>
        </w:rPr>
        <w:t>Encapsulate a request as an object</w:t>
      </w:r>
    </w:p>
    <w:p w:rsidR="007F3648" w:rsidRDefault="007F3648" w:rsidP="001F7E59">
      <w:pPr>
        <w:pStyle w:val="Heading2"/>
      </w:pPr>
      <w:bookmarkStart w:id="6" w:name="_Toc355614210"/>
      <w:r>
        <w:lastRenderedPageBreak/>
        <w:t>Bridge pattern</w:t>
      </w:r>
      <w:bookmarkEnd w:id="6"/>
      <w:r w:rsidR="001F7E59">
        <w:t xml:space="preserve"> </w:t>
      </w:r>
    </w:p>
    <w:p w:rsidR="007F3648" w:rsidRDefault="007F3648" w:rsidP="001F7E59">
      <w:pPr>
        <w:pStyle w:val="Heading2"/>
      </w:pPr>
      <w:bookmarkStart w:id="7" w:name="_Toc355614211"/>
      <w:r>
        <w:t>Builder pattern</w:t>
      </w:r>
      <w:bookmarkEnd w:id="7"/>
      <w:r w:rsidR="001F7E59">
        <w:t xml:space="preserve"> </w:t>
      </w:r>
    </w:p>
    <w:p w:rsidR="007F3648" w:rsidRDefault="007F3648" w:rsidP="007F3648">
      <w:bookmarkStart w:id="8" w:name="_Toc355614212"/>
      <w:r w:rsidRPr="001F7E59">
        <w:rPr>
          <w:rStyle w:val="Heading2Char"/>
        </w:rPr>
        <w:t>Facade pattern</w:t>
      </w:r>
      <w:bookmarkEnd w:id="8"/>
      <w:r>
        <w:t xml:space="preserve"> provides a unified interface to a set of interface in a subsystem. Facade defines a higher level of interface that makes the subsystem easier to use. </w:t>
      </w:r>
    </w:p>
    <w:p w:rsidR="00B3014A" w:rsidRPr="00B3014A" w:rsidRDefault="00B3014A" w:rsidP="007F3648">
      <w:pPr>
        <w:rPr>
          <w:rStyle w:val="Emphasis"/>
        </w:rPr>
      </w:pPr>
      <w:r w:rsidRPr="00B3014A">
        <w:rPr>
          <w:rStyle w:val="Emphasis"/>
        </w:rPr>
        <w:t xml:space="preserve">Simplifies the interface of </w:t>
      </w:r>
      <w:r>
        <w:rPr>
          <w:rStyle w:val="Emphasis"/>
        </w:rPr>
        <w:t xml:space="preserve">a </w:t>
      </w:r>
      <w:r w:rsidRPr="00B3014A">
        <w:rPr>
          <w:rStyle w:val="Emphasis"/>
        </w:rPr>
        <w:t>set of classes</w:t>
      </w:r>
    </w:p>
    <w:p w:rsidR="00F11550" w:rsidRDefault="007F3648" w:rsidP="007F3648">
      <w:bookmarkStart w:id="9" w:name="_Toc355614213"/>
      <w:r w:rsidRPr="00D905D0">
        <w:rPr>
          <w:rStyle w:val="Heading2Char"/>
        </w:rPr>
        <w:t>Adapter</w:t>
      </w:r>
      <w:r w:rsidR="004C716A" w:rsidRPr="00D905D0">
        <w:rPr>
          <w:rStyle w:val="Heading2Char"/>
        </w:rPr>
        <w:t xml:space="preserve"> pattern</w:t>
      </w:r>
      <w:bookmarkEnd w:id="9"/>
      <w:r w:rsidR="00F11550">
        <w:rPr>
          <w:rStyle w:val="Heading2Char"/>
        </w:rPr>
        <w:t xml:space="preserve"> </w:t>
      </w:r>
      <w:r w:rsidR="00F11550" w:rsidRPr="00F11550">
        <w:rPr>
          <w:bCs/>
        </w:rPr>
        <w:t>converts</w:t>
      </w:r>
      <w:r w:rsidR="00F11550">
        <w:rPr>
          <w:rStyle w:val="Heading2Char"/>
        </w:rPr>
        <w:t xml:space="preserve"> </w:t>
      </w:r>
      <w:r w:rsidR="00F11550">
        <w:t>the interface of a class into another interface the client expects. Adapters let classes to work together that couldn’t otherwise because of incompatible interfaces.</w:t>
      </w:r>
    </w:p>
    <w:p w:rsidR="007F3648" w:rsidRPr="00AA05B2" w:rsidRDefault="00AA05B2" w:rsidP="007F3648">
      <w:pPr>
        <w:rPr>
          <w:rStyle w:val="Emphasis"/>
        </w:rPr>
      </w:pPr>
      <w:r w:rsidRPr="00AA05B2">
        <w:rPr>
          <w:rStyle w:val="Emphasis"/>
        </w:rPr>
        <w:t>Wraps</w:t>
      </w:r>
      <w:r w:rsidR="004C716A" w:rsidRPr="00AA05B2">
        <w:rPr>
          <w:rStyle w:val="Emphasis"/>
        </w:rPr>
        <w:t xml:space="preserve"> an object and provides different interface to it</w:t>
      </w:r>
    </w:p>
    <w:p w:rsidR="007F3648" w:rsidRDefault="007F3648" w:rsidP="007F3648">
      <w:bookmarkStart w:id="10" w:name="_Toc355614214"/>
      <w:r w:rsidRPr="00315744">
        <w:rPr>
          <w:rStyle w:val="Heading2Char"/>
        </w:rPr>
        <w:t>Template</w:t>
      </w:r>
      <w:r w:rsidR="00315744" w:rsidRPr="00315744">
        <w:rPr>
          <w:rStyle w:val="Heading2Char"/>
        </w:rPr>
        <w:t xml:space="preserve"> pattern</w:t>
      </w:r>
      <w:bookmarkEnd w:id="10"/>
      <w:r w:rsidR="00315744">
        <w:t xml:space="preserve"> defines the skeleton of the algorithm in a method, deferring some steps to subclasses. Template method let subclasses to redefine certain steps of the algorithm without changing the algorithms structure.</w:t>
      </w:r>
    </w:p>
    <w:p w:rsidR="00F4033A" w:rsidRPr="00F4033A" w:rsidRDefault="00F4033A" w:rsidP="007F3648">
      <w:pPr>
        <w:rPr>
          <w:rStyle w:val="Emphasis"/>
        </w:rPr>
      </w:pPr>
      <w:r w:rsidRPr="00F4033A">
        <w:rPr>
          <w:rStyle w:val="Emphasis"/>
        </w:rPr>
        <w:t>Subclasses decide how to implement steps in an algorithm.</w:t>
      </w:r>
    </w:p>
    <w:p w:rsidR="000618BB" w:rsidRDefault="000618BB" w:rsidP="000618BB">
      <w:pPr>
        <w:pStyle w:val="ListParagraph"/>
        <w:numPr>
          <w:ilvl w:val="0"/>
          <w:numId w:val="5"/>
        </w:numPr>
      </w:pPr>
      <w:r>
        <w:t>Don’t call us, we will call you</w:t>
      </w:r>
    </w:p>
    <w:p w:rsidR="007F3648" w:rsidRDefault="006529CB" w:rsidP="007F3648">
      <w:bookmarkStart w:id="11" w:name="_Toc355614215"/>
      <w:proofErr w:type="spellStart"/>
      <w:r w:rsidRPr="006529CB">
        <w:rPr>
          <w:rStyle w:val="Heading2Char"/>
        </w:rPr>
        <w:t>Iterator</w:t>
      </w:r>
      <w:proofErr w:type="spellEnd"/>
      <w:r w:rsidRPr="006529CB">
        <w:rPr>
          <w:rStyle w:val="Heading2Char"/>
        </w:rPr>
        <w:t xml:space="preserve"> pattern</w:t>
      </w:r>
      <w:bookmarkEnd w:id="11"/>
      <w:r>
        <w:t xml:space="preserve"> provides the way to access the elements of an aggregate object sequentially without exposing its underlying representation.</w:t>
      </w:r>
    </w:p>
    <w:p w:rsidR="00F76B4C" w:rsidRPr="00955DAC" w:rsidRDefault="00F76B4C" w:rsidP="007F3648">
      <w:pPr>
        <w:rPr>
          <w:rStyle w:val="Emphasis"/>
        </w:rPr>
      </w:pPr>
      <w:r w:rsidRPr="00955DAC">
        <w:rPr>
          <w:rStyle w:val="Emphasis"/>
        </w:rPr>
        <w:t xml:space="preserve">Provides a way to traverse a collection of objects without exposing its </w:t>
      </w:r>
      <w:r w:rsidR="00955DAC" w:rsidRPr="00955DAC">
        <w:rPr>
          <w:rStyle w:val="Emphasis"/>
        </w:rPr>
        <w:t>implementation</w:t>
      </w:r>
    </w:p>
    <w:p w:rsidR="007F3648" w:rsidRDefault="00D76832" w:rsidP="00D76832">
      <w:pPr>
        <w:pStyle w:val="ListParagraph"/>
        <w:numPr>
          <w:ilvl w:val="0"/>
          <w:numId w:val="5"/>
        </w:numPr>
      </w:pPr>
      <w:r>
        <w:t>A class should have only one reason to change</w:t>
      </w:r>
    </w:p>
    <w:p w:rsidR="00FF5FBA" w:rsidRDefault="00D46875" w:rsidP="007F3648">
      <w:bookmarkStart w:id="12" w:name="_Toc355614216"/>
      <w:r w:rsidRPr="00A50F08">
        <w:rPr>
          <w:rStyle w:val="Heading2Char"/>
        </w:rPr>
        <w:t>Composite pattern</w:t>
      </w:r>
      <w:bookmarkEnd w:id="12"/>
      <w:r>
        <w:t xml:space="preserve"> allows you to compose objects into tree structures to represent part-whole hierarchies. Composite lets client to treat individual objects and composition of objects uniformly. </w:t>
      </w:r>
    </w:p>
    <w:p w:rsidR="00DA2DD4" w:rsidRPr="00DA2DD4" w:rsidRDefault="00DA2DD4" w:rsidP="007F3648">
      <w:pPr>
        <w:rPr>
          <w:rStyle w:val="Emphasis"/>
        </w:rPr>
      </w:pPr>
      <w:r w:rsidRPr="00DA2DD4">
        <w:rPr>
          <w:rStyle w:val="Emphasis"/>
        </w:rPr>
        <w:t>Client treats collection of objects and individual objects uniformly</w:t>
      </w:r>
    </w:p>
    <w:p w:rsidR="00B80147" w:rsidRDefault="00B80147" w:rsidP="007F3648">
      <w:bookmarkStart w:id="13" w:name="_Toc355614217"/>
      <w:r w:rsidRPr="00B80147">
        <w:rPr>
          <w:rStyle w:val="Heading2Char"/>
        </w:rPr>
        <w:t>State pattern</w:t>
      </w:r>
      <w:bookmarkEnd w:id="13"/>
      <w:r>
        <w:t xml:space="preserve"> allows an object to alter its behavior when it’s internal state changes. The object will appear to change its class.</w:t>
      </w:r>
    </w:p>
    <w:p w:rsidR="00E652B5" w:rsidRPr="00E652B5" w:rsidRDefault="00E652B5" w:rsidP="007F3648">
      <w:pPr>
        <w:rPr>
          <w:rStyle w:val="Emphasis"/>
        </w:rPr>
      </w:pPr>
      <w:r w:rsidRPr="00E652B5">
        <w:rPr>
          <w:rStyle w:val="Emphasis"/>
        </w:rPr>
        <w:t xml:space="preserve">Encapsulate state behavior and uses delegation to switch between </w:t>
      </w:r>
      <w:proofErr w:type="gramStart"/>
      <w:r w:rsidRPr="00E652B5">
        <w:rPr>
          <w:rStyle w:val="Emphasis"/>
        </w:rPr>
        <w:t>behavior</w:t>
      </w:r>
      <w:proofErr w:type="gramEnd"/>
      <w:r w:rsidRPr="00E652B5">
        <w:rPr>
          <w:rStyle w:val="Emphasis"/>
        </w:rPr>
        <w:t>.</w:t>
      </w:r>
    </w:p>
    <w:p w:rsidR="0008260A" w:rsidRDefault="0049219E" w:rsidP="007F3648">
      <w:bookmarkStart w:id="14" w:name="_Toc355614218"/>
      <w:r w:rsidRPr="0049219E">
        <w:rPr>
          <w:rStyle w:val="Heading2Char"/>
        </w:rPr>
        <w:t>Proxy pattern</w:t>
      </w:r>
      <w:bookmarkEnd w:id="14"/>
      <w:r>
        <w:t xml:space="preserve"> provides a surrogate or place holder for another object to control access to it.</w:t>
      </w:r>
    </w:p>
    <w:p w:rsidR="0008260A" w:rsidRPr="00BE01AB" w:rsidRDefault="00BE01AB" w:rsidP="007F3648">
      <w:pPr>
        <w:rPr>
          <w:rStyle w:val="Emphasis"/>
        </w:rPr>
      </w:pPr>
      <w:r w:rsidRPr="00BE01AB">
        <w:rPr>
          <w:rStyle w:val="Emphasis"/>
        </w:rPr>
        <w:t xml:space="preserve">Wraps </w:t>
      </w:r>
      <w:r w:rsidR="00D27774">
        <w:rPr>
          <w:rStyle w:val="Emphasis"/>
        </w:rPr>
        <w:t xml:space="preserve">an object to control </w:t>
      </w:r>
      <w:r w:rsidRPr="00BE01AB">
        <w:rPr>
          <w:rStyle w:val="Emphasis"/>
        </w:rPr>
        <w:t>access</w:t>
      </w:r>
      <w:r w:rsidR="00D27774">
        <w:rPr>
          <w:rStyle w:val="Emphasis"/>
        </w:rPr>
        <w:t xml:space="preserve"> to it</w:t>
      </w:r>
    </w:p>
    <w:sectPr w:rsidR="0008260A" w:rsidRPr="00BE01AB" w:rsidSect="00DD120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4F4"/>
    <w:multiLevelType w:val="hybridMultilevel"/>
    <w:tmpl w:val="B66E2928"/>
    <w:lvl w:ilvl="0" w:tplc="62A83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702AA"/>
    <w:multiLevelType w:val="hybridMultilevel"/>
    <w:tmpl w:val="72E4F598"/>
    <w:lvl w:ilvl="0" w:tplc="62A835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45553"/>
    <w:multiLevelType w:val="hybridMultilevel"/>
    <w:tmpl w:val="454CFF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6777B9A"/>
    <w:multiLevelType w:val="hybridMultilevel"/>
    <w:tmpl w:val="3D96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C0845"/>
    <w:multiLevelType w:val="hybridMultilevel"/>
    <w:tmpl w:val="CB181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72E2F"/>
    <w:rsid w:val="00037F48"/>
    <w:rsid w:val="000618BB"/>
    <w:rsid w:val="0008260A"/>
    <w:rsid w:val="000D1AB9"/>
    <w:rsid w:val="000E1B38"/>
    <w:rsid w:val="000E64C5"/>
    <w:rsid w:val="000F4329"/>
    <w:rsid w:val="0017677E"/>
    <w:rsid w:val="001C4AB0"/>
    <w:rsid w:val="001F7E59"/>
    <w:rsid w:val="00262D2D"/>
    <w:rsid w:val="00283559"/>
    <w:rsid w:val="002A2CD7"/>
    <w:rsid w:val="00313BE2"/>
    <w:rsid w:val="00315744"/>
    <w:rsid w:val="003767AF"/>
    <w:rsid w:val="00394A99"/>
    <w:rsid w:val="003D0CD4"/>
    <w:rsid w:val="00436349"/>
    <w:rsid w:val="0049219E"/>
    <w:rsid w:val="004C716A"/>
    <w:rsid w:val="004D6A07"/>
    <w:rsid w:val="004E1AFB"/>
    <w:rsid w:val="004F3802"/>
    <w:rsid w:val="004F7EE8"/>
    <w:rsid w:val="00524F0D"/>
    <w:rsid w:val="00530BE4"/>
    <w:rsid w:val="005313BF"/>
    <w:rsid w:val="0057009D"/>
    <w:rsid w:val="005B07F5"/>
    <w:rsid w:val="005E4C8E"/>
    <w:rsid w:val="006049AE"/>
    <w:rsid w:val="006325E6"/>
    <w:rsid w:val="006356CE"/>
    <w:rsid w:val="006529CB"/>
    <w:rsid w:val="0068657B"/>
    <w:rsid w:val="006E79FD"/>
    <w:rsid w:val="006E7A63"/>
    <w:rsid w:val="00731A95"/>
    <w:rsid w:val="00735642"/>
    <w:rsid w:val="007529EA"/>
    <w:rsid w:val="00753C05"/>
    <w:rsid w:val="007D61A4"/>
    <w:rsid w:val="007F3648"/>
    <w:rsid w:val="00807FB6"/>
    <w:rsid w:val="008417AC"/>
    <w:rsid w:val="00847C7C"/>
    <w:rsid w:val="008869B6"/>
    <w:rsid w:val="00955DAC"/>
    <w:rsid w:val="009B5843"/>
    <w:rsid w:val="009C2164"/>
    <w:rsid w:val="009D5D0A"/>
    <w:rsid w:val="009F46CE"/>
    <w:rsid w:val="00A033C0"/>
    <w:rsid w:val="00A044A5"/>
    <w:rsid w:val="00A3695C"/>
    <w:rsid w:val="00A50F08"/>
    <w:rsid w:val="00A72E36"/>
    <w:rsid w:val="00AA05B2"/>
    <w:rsid w:val="00B3014A"/>
    <w:rsid w:val="00B61263"/>
    <w:rsid w:val="00B80147"/>
    <w:rsid w:val="00BE01AB"/>
    <w:rsid w:val="00BE6CE5"/>
    <w:rsid w:val="00C06D67"/>
    <w:rsid w:val="00C17F1A"/>
    <w:rsid w:val="00CC4359"/>
    <w:rsid w:val="00D27774"/>
    <w:rsid w:val="00D445A4"/>
    <w:rsid w:val="00D46875"/>
    <w:rsid w:val="00D72E2F"/>
    <w:rsid w:val="00D76832"/>
    <w:rsid w:val="00D905D0"/>
    <w:rsid w:val="00D97392"/>
    <w:rsid w:val="00DA2DD4"/>
    <w:rsid w:val="00DD1206"/>
    <w:rsid w:val="00DE58F1"/>
    <w:rsid w:val="00E25D35"/>
    <w:rsid w:val="00E53F3A"/>
    <w:rsid w:val="00E652B5"/>
    <w:rsid w:val="00E6641A"/>
    <w:rsid w:val="00E669C6"/>
    <w:rsid w:val="00E95507"/>
    <w:rsid w:val="00EA0409"/>
    <w:rsid w:val="00EF5413"/>
    <w:rsid w:val="00F1099A"/>
    <w:rsid w:val="00F11550"/>
    <w:rsid w:val="00F4033A"/>
    <w:rsid w:val="00F436A3"/>
    <w:rsid w:val="00F76B4C"/>
    <w:rsid w:val="00FF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507"/>
  </w:style>
  <w:style w:type="paragraph" w:styleId="Heading1">
    <w:name w:val="heading 1"/>
    <w:basedOn w:val="Normal"/>
    <w:next w:val="Normal"/>
    <w:link w:val="Heading1Char"/>
    <w:uiPriority w:val="9"/>
    <w:qFormat/>
    <w:rsid w:val="00524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5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C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E6C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E6C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6C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E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D12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1206"/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E64C5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AA05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>Design pattern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A9EAD-21A5-4A13-B099-4E8B856BF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5900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Keane India</Company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Design pattern</dc:subject>
  <dc:creator>Prasanna</dc:creator>
  <cp:keywords/>
  <dc:description/>
  <cp:lastModifiedBy>saudit</cp:lastModifiedBy>
  <cp:revision>82</cp:revision>
  <dcterms:created xsi:type="dcterms:W3CDTF">2012-11-26T12:54:00Z</dcterms:created>
  <dcterms:modified xsi:type="dcterms:W3CDTF">2013-05-06T09:04:00Z</dcterms:modified>
</cp:coreProperties>
</file>