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FBA" w:rsidRDefault="00A74FBA"/>
    <w:p w:rsidR="00B477A8" w:rsidRDefault="00B477A8"/>
    <w:p w:rsidR="00B477A8" w:rsidRDefault="00B477A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611861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A623E" w:rsidRDefault="00BA623E">
          <w:pPr>
            <w:pStyle w:val="TOCHeading"/>
          </w:pPr>
          <w:r>
            <w:t>Contents</w:t>
          </w:r>
        </w:p>
        <w:p w:rsidR="00D6723A" w:rsidRDefault="00BA62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894224" w:history="1">
            <w:r w:rsidR="00D6723A" w:rsidRPr="008E79CC">
              <w:rPr>
                <w:rStyle w:val="Hyperlink"/>
                <w:noProof/>
              </w:rPr>
              <w:t>Guidelines for Test Case Development using Test Manger</w:t>
            </w:r>
            <w:r w:rsidR="00D6723A">
              <w:rPr>
                <w:noProof/>
                <w:webHidden/>
              </w:rPr>
              <w:tab/>
            </w:r>
            <w:r w:rsidR="00D6723A">
              <w:rPr>
                <w:noProof/>
                <w:webHidden/>
              </w:rPr>
              <w:fldChar w:fldCharType="begin"/>
            </w:r>
            <w:r w:rsidR="00D6723A">
              <w:rPr>
                <w:noProof/>
                <w:webHidden/>
              </w:rPr>
              <w:instrText xml:space="preserve"> PAGEREF _Toc318894224 \h </w:instrText>
            </w:r>
            <w:r w:rsidR="00D6723A">
              <w:rPr>
                <w:noProof/>
                <w:webHidden/>
              </w:rPr>
            </w:r>
            <w:r w:rsidR="00D6723A">
              <w:rPr>
                <w:noProof/>
                <w:webHidden/>
              </w:rPr>
              <w:fldChar w:fldCharType="separate"/>
            </w:r>
            <w:r w:rsidR="00D6723A">
              <w:rPr>
                <w:noProof/>
                <w:webHidden/>
              </w:rPr>
              <w:t>2</w:t>
            </w:r>
            <w:r w:rsidR="00D6723A">
              <w:rPr>
                <w:noProof/>
                <w:webHidden/>
              </w:rPr>
              <w:fldChar w:fldCharType="end"/>
            </w:r>
          </w:hyperlink>
        </w:p>
        <w:p w:rsidR="00D6723A" w:rsidRDefault="00D672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894225" w:history="1">
            <w:r w:rsidRPr="008E79CC">
              <w:rPr>
                <w:rStyle w:val="Hyperlink"/>
                <w:noProof/>
              </w:rPr>
              <w:t>Test Case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_Toc318894225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23A" w:rsidRDefault="00D672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894226" w:history="1">
            <w:r w:rsidRPr="008E79CC">
              <w:rPr>
                <w:rStyle w:val="Hyperlink"/>
                <w:noProof/>
              </w:rPr>
              <w:t>Test Data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_Toc318894226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23A" w:rsidRDefault="00D672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894227" w:history="1">
            <w:r w:rsidRPr="008E79CC">
              <w:rPr>
                <w:rStyle w:val="Hyperlink"/>
                <w:noProof/>
              </w:rPr>
              <w:t>Sample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_Toc318894227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23A" w:rsidRDefault="00D672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8894228" w:history="1">
            <w:r w:rsidRPr="008E79CC">
              <w:rPr>
                <w:rStyle w:val="Hyperlink"/>
                <w:noProof/>
              </w:rPr>
              <w:t>Change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_Toc318894228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23E" w:rsidRDefault="00BA623E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C85E3E" w:rsidRDefault="00BA623E">
      <w:r>
        <w:br w:type="page"/>
      </w:r>
    </w:p>
    <w:p w:rsidR="00BB4DEC" w:rsidRDefault="00BB4DEC" w:rsidP="00DB657B">
      <w:pPr>
        <w:pStyle w:val="Heading1"/>
      </w:pPr>
    </w:p>
    <w:p w:rsidR="00DB657B" w:rsidRDefault="00DB657B" w:rsidP="00DB657B">
      <w:pPr>
        <w:pStyle w:val="Heading1"/>
      </w:pPr>
      <w:bookmarkStart w:id="1" w:name="_Toc318894224"/>
      <w:r>
        <w:t>Guidelines for Test Case Development</w:t>
      </w:r>
      <w:r w:rsidR="00CA4B02">
        <w:t xml:space="preserve"> using Test Manger</w:t>
      </w:r>
      <w:bookmarkEnd w:id="1"/>
    </w:p>
    <w:p w:rsidR="00BB6881" w:rsidRDefault="00BB6881" w:rsidP="00BB6881"/>
    <w:p w:rsidR="00711FA9" w:rsidRDefault="00711FA9" w:rsidP="00711FA9">
      <w:pPr>
        <w:pStyle w:val="Heading2"/>
      </w:pPr>
      <w:r>
        <w:tab/>
      </w:r>
      <w:bookmarkStart w:id="2" w:name="_Toc318894225"/>
      <w:r>
        <w:t>Test Case attributes</w:t>
      </w:r>
      <w:bookmarkEnd w:id="2"/>
      <w:r>
        <w:t xml:space="preserve"> </w:t>
      </w:r>
    </w:p>
    <w:p w:rsidR="004930FE" w:rsidRPr="004930FE" w:rsidRDefault="004930FE" w:rsidP="004930FE"/>
    <w:p w:rsidR="00711FA9" w:rsidRPr="008168C3" w:rsidRDefault="00711FA9" w:rsidP="00BB6881">
      <w:pPr>
        <w:pStyle w:val="ListParagraph"/>
        <w:numPr>
          <w:ilvl w:val="0"/>
          <w:numId w:val="1"/>
        </w:numPr>
        <w:rPr>
          <w:b/>
        </w:rPr>
      </w:pPr>
      <w:r w:rsidRPr="008168C3">
        <w:rPr>
          <w:b/>
        </w:rPr>
        <w:t>Area</w:t>
      </w:r>
    </w:p>
    <w:p w:rsidR="00711FA9" w:rsidRDefault="004930FE" w:rsidP="00711FA9">
      <w:pPr>
        <w:ind w:left="720"/>
      </w:pPr>
      <w:r>
        <w:t>This s</w:t>
      </w:r>
      <w:r w:rsidR="00711FA9">
        <w:t>hould mention the correct area of application that test case</w:t>
      </w:r>
      <w:r>
        <w:t xml:space="preserve"> is being written for.  This will help us to identify the density of test cases for each area of the application </w:t>
      </w:r>
    </w:p>
    <w:p w:rsidR="004930FE" w:rsidRPr="008168C3" w:rsidRDefault="004930FE" w:rsidP="00BB6881">
      <w:pPr>
        <w:pStyle w:val="ListParagraph"/>
        <w:numPr>
          <w:ilvl w:val="0"/>
          <w:numId w:val="1"/>
        </w:numPr>
        <w:rPr>
          <w:b/>
        </w:rPr>
      </w:pPr>
      <w:r w:rsidRPr="008168C3">
        <w:rPr>
          <w:b/>
        </w:rPr>
        <w:t>State</w:t>
      </w:r>
    </w:p>
    <w:p w:rsidR="004930FE" w:rsidRDefault="004930FE" w:rsidP="004930FE">
      <w:pPr>
        <w:pStyle w:val="ListParagraph"/>
        <w:ind w:left="1080"/>
      </w:pPr>
    </w:p>
    <w:p w:rsidR="00BB6881" w:rsidRDefault="00BB6881" w:rsidP="004930FE">
      <w:pPr>
        <w:pStyle w:val="ListParagraph"/>
        <w:ind w:left="1080"/>
      </w:pPr>
      <w:r>
        <w:t xml:space="preserve">The value of attribute “State” should have the following values </w:t>
      </w:r>
    </w:p>
    <w:tbl>
      <w:tblPr>
        <w:tblW w:w="4114" w:type="pct"/>
        <w:tblInd w:w="7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6862"/>
      </w:tblGrid>
      <w:tr w:rsidR="00BB6881" w:rsidRPr="00BB6881" w:rsidTr="00BB6881">
        <w:trPr>
          <w:trHeight w:val="31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B6881" w:rsidRPr="00BB6881" w:rsidRDefault="00BB6881" w:rsidP="00BB6881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BB6881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State</w:t>
            </w:r>
          </w:p>
        </w:tc>
        <w:tc>
          <w:tcPr>
            <w:tcW w:w="439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B6881" w:rsidRPr="00BB6881" w:rsidRDefault="00BB6881" w:rsidP="00BB6881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BB6881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When to use it</w:t>
            </w:r>
          </w:p>
        </w:tc>
      </w:tr>
      <w:tr w:rsidR="00BB6881" w:rsidRPr="00BB6881" w:rsidTr="00BB688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BB6881" w:rsidRPr="00BB6881" w:rsidRDefault="00BB6881" w:rsidP="00BB6881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BB6881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Design</w:t>
            </w:r>
          </w:p>
        </w:tc>
        <w:tc>
          <w:tcPr>
            <w:tcW w:w="439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BB6881" w:rsidRPr="00BB6881" w:rsidRDefault="00BB6881" w:rsidP="00BB6881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BB6881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The test case is being designed and has not yet been reviewed and approved.</w:t>
            </w:r>
          </w:p>
        </w:tc>
      </w:tr>
      <w:tr w:rsidR="00BB6881" w:rsidRPr="00BB6881" w:rsidTr="00BB688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BB6881" w:rsidRPr="00BB6881" w:rsidRDefault="00BB6881" w:rsidP="00BB6881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BB6881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Ready</w:t>
            </w:r>
          </w:p>
        </w:tc>
        <w:tc>
          <w:tcPr>
            <w:tcW w:w="439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BB6881" w:rsidRPr="00BB6881" w:rsidRDefault="00BB6881" w:rsidP="00BB6881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BB6881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The test case has been reviewed and approved and is ready to be run.</w:t>
            </w:r>
          </w:p>
        </w:tc>
      </w:tr>
      <w:tr w:rsidR="00BB6881" w:rsidRPr="00BB6881" w:rsidTr="00BB688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BB6881" w:rsidRPr="00BB6881" w:rsidRDefault="00BB6881" w:rsidP="00BB6881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BB6881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Closed</w:t>
            </w:r>
          </w:p>
        </w:tc>
        <w:tc>
          <w:tcPr>
            <w:tcW w:w="439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BB6881" w:rsidRPr="00BB6881" w:rsidRDefault="00BB6881" w:rsidP="00BB6881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BB6881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The test case is no longer required for future iterations of this team project.</w:t>
            </w:r>
          </w:p>
        </w:tc>
      </w:tr>
    </w:tbl>
    <w:p w:rsidR="008168C3" w:rsidRDefault="008168C3" w:rsidP="008168C3">
      <w:pPr>
        <w:pStyle w:val="ListParagraph"/>
        <w:ind w:left="1080"/>
      </w:pPr>
    </w:p>
    <w:p w:rsidR="008168C3" w:rsidRDefault="008168C3" w:rsidP="008168C3">
      <w:pPr>
        <w:pStyle w:val="ListParagraph"/>
        <w:numPr>
          <w:ilvl w:val="0"/>
          <w:numId w:val="1"/>
        </w:numPr>
        <w:rPr>
          <w:b/>
        </w:rPr>
      </w:pPr>
      <w:r w:rsidRPr="008168C3">
        <w:rPr>
          <w:b/>
        </w:rPr>
        <w:t xml:space="preserve">Priority </w:t>
      </w:r>
    </w:p>
    <w:p w:rsidR="006809A8" w:rsidRDefault="006809A8" w:rsidP="006809A8">
      <w:pPr>
        <w:pStyle w:val="ListParagraph"/>
        <w:ind w:left="1080"/>
      </w:pPr>
    </w:p>
    <w:p w:rsidR="006809A8" w:rsidRDefault="006809A8" w:rsidP="006809A8">
      <w:pPr>
        <w:pStyle w:val="ListParagraph"/>
        <w:ind w:left="1080"/>
      </w:pPr>
      <w:r>
        <w:t xml:space="preserve">This should have the value in descending order. </w:t>
      </w:r>
      <w:proofErr w:type="gramStart"/>
      <w:r>
        <w:t xml:space="preserve">1 – Highest </w:t>
      </w:r>
      <w:r w:rsidR="003D2AA9">
        <w:t xml:space="preserve">priority, 2- next priority </w:t>
      </w:r>
      <w:r>
        <w:t>so on.</w:t>
      </w:r>
      <w:proofErr w:type="gramEnd"/>
    </w:p>
    <w:p w:rsidR="003D2AA9" w:rsidRDefault="003D2AA9" w:rsidP="006809A8">
      <w:pPr>
        <w:pStyle w:val="ListParagraph"/>
        <w:ind w:left="1080"/>
      </w:pPr>
    </w:p>
    <w:p w:rsidR="003D2AA9" w:rsidRDefault="00B8632E" w:rsidP="003D2AA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Test Steps</w:t>
      </w:r>
    </w:p>
    <w:p w:rsidR="00B8632E" w:rsidRDefault="007A5E4E" w:rsidP="007A5E4E">
      <w:pPr>
        <w:ind w:left="1080"/>
      </w:pPr>
      <w:r w:rsidRPr="007A5E4E">
        <w:t>Test steps</w:t>
      </w:r>
      <w:r>
        <w:t xml:space="preserve"> should </w:t>
      </w:r>
      <w:r w:rsidR="00001689">
        <w:t xml:space="preserve">satisfy the following criteria </w:t>
      </w:r>
    </w:p>
    <w:p w:rsidR="00001689" w:rsidRDefault="00FB00B7" w:rsidP="00DC4568">
      <w:pPr>
        <w:pStyle w:val="ListParagraph"/>
        <w:numPr>
          <w:ilvl w:val="0"/>
          <w:numId w:val="5"/>
        </w:numPr>
      </w:pPr>
      <w:r>
        <w:t>M</w:t>
      </w:r>
      <w:r w:rsidR="001056C2">
        <w:t xml:space="preserve">ention the pre-requisite </w:t>
      </w:r>
    </w:p>
    <w:p w:rsidR="00275DA5" w:rsidRDefault="00275DA5" w:rsidP="00DC4568">
      <w:pPr>
        <w:pStyle w:val="ListParagraph"/>
        <w:numPr>
          <w:ilvl w:val="0"/>
          <w:numId w:val="5"/>
        </w:numPr>
      </w:pPr>
      <w:r>
        <w:t xml:space="preserve">Mention the steps/actions (high level) that the tester needs to perform </w:t>
      </w:r>
    </w:p>
    <w:p w:rsidR="00FB00B7" w:rsidRDefault="00FB00B7" w:rsidP="00DC4568">
      <w:pPr>
        <w:pStyle w:val="ListParagraph"/>
        <w:numPr>
          <w:ilvl w:val="0"/>
          <w:numId w:val="5"/>
        </w:numPr>
      </w:pPr>
      <w:r>
        <w:t>Mention the verifications that the tester needs to perform to confirm that the test case is passed/failed</w:t>
      </w:r>
    </w:p>
    <w:p w:rsidR="00275DA5" w:rsidRPr="007A5E4E" w:rsidRDefault="00275DA5" w:rsidP="00FB00B7">
      <w:pPr>
        <w:pStyle w:val="ListParagraph"/>
        <w:ind w:left="2160"/>
      </w:pPr>
    </w:p>
    <w:p w:rsidR="006809A8" w:rsidRDefault="006809A8" w:rsidP="00C209C2">
      <w:pPr>
        <w:ind w:left="720"/>
        <w:rPr>
          <w:b/>
        </w:rPr>
      </w:pPr>
    </w:p>
    <w:p w:rsidR="00375D93" w:rsidRDefault="00375D93" w:rsidP="00C209C2">
      <w:pPr>
        <w:ind w:left="720"/>
        <w:rPr>
          <w:b/>
        </w:rPr>
      </w:pPr>
    </w:p>
    <w:p w:rsidR="008C6E2B" w:rsidRDefault="008C6E2B" w:rsidP="00C209C2">
      <w:pPr>
        <w:ind w:left="720"/>
        <w:rPr>
          <w:b/>
        </w:rPr>
      </w:pPr>
    </w:p>
    <w:p w:rsidR="004A14CA" w:rsidRDefault="004A14CA" w:rsidP="008C6E2B">
      <w:pPr>
        <w:pStyle w:val="Heading2"/>
      </w:pPr>
      <w:bookmarkStart w:id="3" w:name="_Toc318894226"/>
      <w:r>
        <w:t xml:space="preserve">Test Data </w:t>
      </w:r>
      <w:r w:rsidR="00BC2262">
        <w:t>Maintenance</w:t>
      </w:r>
      <w:bookmarkEnd w:id="3"/>
    </w:p>
    <w:p w:rsidR="00C36360" w:rsidRPr="00C36360" w:rsidRDefault="00C36360" w:rsidP="00C36360"/>
    <w:p w:rsidR="00CC4D81" w:rsidRDefault="00E8765A" w:rsidP="00CC4D81">
      <w:pPr>
        <w:pStyle w:val="ListParagraph"/>
        <w:numPr>
          <w:ilvl w:val="0"/>
          <w:numId w:val="6"/>
        </w:numPr>
      </w:pPr>
      <w:r w:rsidRPr="00E8765A">
        <w:t>Each test case shou</w:t>
      </w:r>
      <w:r>
        <w:t>l</w:t>
      </w:r>
      <w:r w:rsidRPr="00E8765A">
        <w:t>d</w:t>
      </w:r>
      <w:r>
        <w:t xml:space="preserve"> contain references to </w:t>
      </w:r>
      <w:r w:rsidR="00930D51" w:rsidRPr="00930D51">
        <w:rPr>
          <w:b/>
        </w:rPr>
        <w:t xml:space="preserve">input </w:t>
      </w:r>
      <w:r w:rsidRPr="00930D51">
        <w:rPr>
          <w:b/>
        </w:rPr>
        <w:t>test data</w:t>
      </w:r>
      <w:r w:rsidR="0026592E" w:rsidRPr="00930D51">
        <w:rPr>
          <w:b/>
        </w:rPr>
        <w:t xml:space="preserve"> </w:t>
      </w:r>
      <w:r w:rsidR="00930D51" w:rsidRPr="00930D51">
        <w:rPr>
          <w:b/>
        </w:rPr>
        <w:t>and expected</w:t>
      </w:r>
      <w:r w:rsidR="00930D51">
        <w:t xml:space="preserve"> </w:t>
      </w:r>
      <w:r w:rsidR="0026592E">
        <w:t>that will be used while executing the test case</w:t>
      </w:r>
    </w:p>
    <w:p w:rsidR="0026592E" w:rsidRDefault="0026592E" w:rsidP="00CC4D81">
      <w:pPr>
        <w:pStyle w:val="ListParagraph"/>
        <w:numPr>
          <w:ilvl w:val="0"/>
          <w:numId w:val="6"/>
        </w:numPr>
      </w:pPr>
      <w:r>
        <w:t>Test data should be maintained in a separate exc</w:t>
      </w:r>
      <w:r w:rsidR="00ED6D4A">
        <w:t>el document. The document should clearly specify  the values that needs to be entered</w:t>
      </w:r>
      <w:r w:rsidR="000C1181">
        <w:t xml:space="preserve">/verified </w:t>
      </w:r>
      <w:r w:rsidR="00ED6D4A">
        <w:t xml:space="preserve"> in various fields</w:t>
      </w:r>
    </w:p>
    <w:p w:rsidR="00D90B89" w:rsidRDefault="00D90B89" w:rsidP="00CC4D81">
      <w:pPr>
        <w:pStyle w:val="ListParagraph"/>
        <w:numPr>
          <w:ilvl w:val="0"/>
          <w:numId w:val="6"/>
        </w:numPr>
      </w:pPr>
      <w:r>
        <w:t>The test case should maintain a reference to the test data by adding it to the attachments section</w:t>
      </w:r>
    </w:p>
    <w:p w:rsidR="00400F17" w:rsidRPr="00E8765A" w:rsidRDefault="00400F17" w:rsidP="00CC4D81">
      <w:pPr>
        <w:pStyle w:val="ListParagraph"/>
        <w:numPr>
          <w:ilvl w:val="0"/>
          <w:numId w:val="6"/>
        </w:numPr>
      </w:pPr>
      <w:r>
        <w:t>If a given test case refers to multiple screens, the test data for each screen should be maintained separately either in separate excel document or sheet</w:t>
      </w:r>
    </w:p>
    <w:p w:rsidR="008C6E2B" w:rsidRDefault="008C6E2B" w:rsidP="008C6E2B">
      <w:pPr>
        <w:pStyle w:val="Heading2"/>
      </w:pPr>
      <w:bookmarkStart w:id="4" w:name="_Toc318894227"/>
      <w:r>
        <w:t>Sample screen</w:t>
      </w:r>
      <w:bookmarkEnd w:id="4"/>
    </w:p>
    <w:p w:rsidR="00375D93" w:rsidRDefault="00375D93" w:rsidP="00C209C2">
      <w:pPr>
        <w:ind w:left="720"/>
        <w:rPr>
          <w:b/>
        </w:rPr>
      </w:pPr>
    </w:p>
    <w:p w:rsidR="00375D93" w:rsidRDefault="00375D93" w:rsidP="00C209C2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CE8" w:rsidRDefault="00281CE8" w:rsidP="00281CE8">
      <w:pPr>
        <w:pStyle w:val="Heading2"/>
      </w:pPr>
      <w:bookmarkStart w:id="5" w:name="_Toc318816963"/>
      <w:bookmarkStart w:id="6" w:name="_Toc318894228"/>
      <w:r w:rsidRPr="00281CE8">
        <w:t>Change history</w:t>
      </w:r>
      <w:bookmarkEnd w:id="5"/>
      <w:bookmarkEnd w:id="6"/>
    </w:p>
    <w:p w:rsidR="00281CE8" w:rsidRPr="00281CE8" w:rsidRDefault="00281CE8" w:rsidP="00281CE8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5"/>
        <w:gridCol w:w="1866"/>
        <w:gridCol w:w="2801"/>
        <w:gridCol w:w="2663"/>
      </w:tblGrid>
      <w:tr w:rsidR="00281CE8" w:rsidTr="00281CE8">
        <w:trPr>
          <w:trHeight w:val="339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81CE8" w:rsidRDefault="00281CE8">
            <w:pPr>
              <w:spacing w:after="120"/>
              <w:jc w:val="both"/>
              <w:rPr>
                <w:rFonts w:ascii="Arial" w:eastAsia="Times New Roman" w:hAnsi="Arial" w:cs="Times New Roman"/>
                <w:b/>
                <w:sz w:val="20"/>
                <w:szCs w:val="24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81CE8" w:rsidRDefault="00281CE8">
            <w:pPr>
              <w:spacing w:after="120"/>
              <w:jc w:val="both"/>
              <w:rPr>
                <w:rFonts w:ascii="Arial" w:eastAsia="Times New Roman" w:hAnsi="Arial" w:cs="Times New Roman"/>
                <w:b/>
                <w:sz w:val="20"/>
                <w:szCs w:val="24"/>
              </w:rPr>
            </w:pPr>
            <w:r>
              <w:rPr>
                <w:b/>
                <w:sz w:val="20"/>
              </w:rPr>
              <w:t>Date of Change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81CE8" w:rsidRDefault="00281CE8">
            <w:pPr>
              <w:spacing w:after="120"/>
              <w:jc w:val="both"/>
              <w:rPr>
                <w:rFonts w:ascii="Arial" w:eastAsia="Times New Roman" w:hAnsi="Arial" w:cs="Times New Roman"/>
                <w:b/>
                <w:sz w:val="20"/>
                <w:szCs w:val="24"/>
              </w:rPr>
            </w:pPr>
            <w:r>
              <w:rPr>
                <w:b/>
                <w:sz w:val="20"/>
              </w:rPr>
              <w:t xml:space="preserve">Changed by 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81CE8" w:rsidRDefault="00281CE8">
            <w:pPr>
              <w:spacing w:after="120"/>
              <w:jc w:val="both"/>
              <w:rPr>
                <w:rFonts w:ascii="Arial" w:eastAsia="Times New Roman" w:hAnsi="Arial" w:cs="Times New Roman"/>
                <w:b/>
                <w:sz w:val="20"/>
                <w:szCs w:val="24"/>
              </w:rPr>
            </w:pPr>
            <w:r>
              <w:rPr>
                <w:b/>
                <w:sz w:val="20"/>
              </w:rPr>
              <w:t>Changes made</w:t>
            </w:r>
          </w:p>
        </w:tc>
      </w:tr>
      <w:tr w:rsidR="00281CE8" w:rsidTr="00281CE8">
        <w:trPr>
          <w:trHeight w:val="339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CE8" w:rsidRDefault="00281CE8">
            <w:pPr>
              <w:spacing w:after="120"/>
              <w:jc w:val="both"/>
              <w:rPr>
                <w:rFonts w:ascii="Arial" w:eastAsia="Times New Roman" w:hAnsi="Arial" w:cs="Times New Roman"/>
                <w:sz w:val="20"/>
                <w:szCs w:val="24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CE8" w:rsidRDefault="00281CE8">
            <w:pPr>
              <w:spacing w:after="120"/>
              <w:jc w:val="both"/>
              <w:rPr>
                <w:rFonts w:ascii="Arial" w:eastAsia="Times New Roman" w:hAnsi="Arial" w:cs="Times New Roman"/>
                <w:sz w:val="20"/>
                <w:szCs w:val="24"/>
              </w:rPr>
            </w:pPr>
            <w:r>
              <w:rPr>
                <w:sz w:val="20"/>
              </w:rPr>
              <w:t>06-March-2012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CE8" w:rsidRDefault="00281CE8">
            <w:pPr>
              <w:spacing w:after="120"/>
              <w:jc w:val="both"/>
              <w:rPr>
                <w:rFonts w:ascii="Arial" w:eastAsia="Times New Roman" w:hAnsi="Arial" w:cs="Times New Roman"/>
                <w:sz w:val="20"/>
                <w:szCs w:val="24"/>
              </w:rPr>
            </w:pPr>
            <w:r>
              <w:rPr>
                <w:sz w:val="20"/>
              </w:rPr>
              <w:t xml:space="preserve">Deepankar </w:t>
            </w:r>
            <w:proofErr w:type="spellStart"/>
            <w:r>
              <w:rPr>
                <w:sz w:val="20"/>
              </w:rPr>
              <w:t>Bandopadhya</w:t>
            </w:r>
            <w:proofErr w:type="spellEnd"/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CE8" w:rsidRDefault="00281CE8">
            <w:pPr>
              <w:spacing w:after="120"/>
              <w:jc w:val="both"/>
              <w:rPr>
                <w:rFonts w:ascii="Arial" w:eastAsia="Times New Roman" w:hAnsi="Arial" w:cs="Times New Roman"/>
                <w:sz w:val="20"/>
                <w:szCs w:val="24"/>
              </w:rPr>
            </w:pPr>
            <w:r>
              <w:rPr>
                <w:sz w:val="20"/>
              </w:rPr>
              <w:t xml:space="preserve">Draft version </w:t>
            </w:r>
          </w:p>
        </w:tc>
      </w:tr>
    </w:tbl>
    <w:p w:rsidR="00281CE8" w:rsidRPr="006809A8" w:rsidRDefault="00281CE8" w:rsidP="00C209C2">
      <w:pPr>
        <w:ind w:left="720"/>
        <w:rPr>
          <w:b/>
        </w:rPr>
      </w:pPr>
    </w:p>
    <w:sectPr w:rsidR="00281CE8" w:rsidRPr="0068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614F5"/>
    <w:multiLevelType w:val="hybridMultilevel"/>
    <w:tmpl w:val="5C4C6B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3C80136"/>
    <w:multiLevelType w:val="hybridMultilevel"/>
    <w:tmpl w:val="3328E9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643F6B"/>
    <w:multiLevelType w:val="hybridMultilevel"/>
    <w:tmpl w:val="F0B052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0B70DD"/>
    <w:multiLevelType w:val="hybridMultilevel"/>
    <w:tmpl w:val="3E00174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2934931"/>
    <w:multiLevelType w:val="hybridMultilevel"/>
    <w:tmpl w:val="F0B052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7940CA"/>
    <w:multiLevelType w:val="multilevel"/>
    <w:tmpl w:val="85DE3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57B"/>
    <w:rsid w:val="00001689"/>
    <w:rsid w:val="00007BE4"/>
    <w:rsid w:val="000A5BBC"/>
    <w:rsid w:val="000C1181"/>
    <w:rsid w:val="001056C2"/>
    <w:rsid w:val="00176DEC"/>
    <w:rsid w:val="00186219"/>
    <w:rsid w:val="00191BFC"/>
    <w:rsid w:val="001E0A0B"/>
    <w:rsid w:val="0026592E"/>
    <w:rsid w:val="00275DA5"/>
    <w:rsid w:val="00281CE8"/>
    <w:rsid w:val="002E18CC"/>
    <w:rsid w:val="00375D93"/>
    <w:rsid w:val="003D2AA9"/>
    <w:rsid w:val="00400F17"/>
    <w:rsid w:val="004930FE"/>
    <w:rsid w:val="004A14CA"/>
    <w:rsid w:val="004F69B8"/>
    <w:rsid w:val="0052124F"/>
    <w:rsid w:val="0068000E"/>
    <w:rsid w:val="006809A8"/>
    <w:rsid w:val="00711FA9"/>
    <w:rsid w:val="007A5E4E"/>
    <w:rsid w:val="007B5F92"/>
    <w:rsid w:val="008168C3"/>
    <w:rsid w:val="008A7931"/>
    <w:rsid w:val="008C6E2B"/>
    <w:rsid w:val="00930D51"/>
    <w:rsid w:val="00A04022"/>
    <w:rsid w:val="00A74FBA"/>
    <w:rsid w:val="00AC0086"/>
    <w:rsid w:val="00B477A8"/>
    <w:rsid w:val="00B80351"/>
    <w:rsid w:val="00B8632E"/>
    <w:rsid w:val="00BA623E"/>
    <w:rsid w:val="00BB4DEC"/>
    <w:rsid w:val="00BB6881"/>
    <w:rsid w:val="00BC2262"/>
    <w:rsid w:val="00C209C2"/>
    <w:rsid w:val="00C36360"/>
    <w:rsid w:val="00C70889"/>
    <w:rsid w:val="00C85E3E"/>
    <w:rsid w:val="00CA4B02"/>
    <w:rsid w:val="00CC4D81"/>
    <w:rsid w:val="00D6723A"/>
    <w:rsid w:val="00D90B89"/>
    <w:rsid w:val="00DB657B"/>
    <w:rsid w:val="00DC4568"/>
    <w:rsid w:val="00E170BA"/>
    <w:rsid w:val="00E74BA3"/>
    <w:rsid w:val="00E8765A"/>
    <w:rsid w:val="00ED6D4A"/>
    <w:rsid w:val="00F33EA2"/>
    <w:rsid w:val="00F71B1E"/>
    <w:rsid w:val="00FB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5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F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5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68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6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1F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23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A62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62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62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2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1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5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F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5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68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6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1F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23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A62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62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62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2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1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8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0626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675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5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0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6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26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0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B348B-B872-4811-9938-DDBE05D40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WFT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Bandopadhyay, Deepankar</dc:creator>
  <cp:keywords/>
  <dc:description/>
  <cp:lastModifiedBy>Bandopadhyay, Deepankar</cp:lastModifiedBy>
  <cp:revision>115</cp:revision>
  <dcterms:created xsi:type="dcterms:W3CDTF">2012-03-07T06:48:00Z</dcterms:created>
  <dcterms:modified xsi:type="dcterms:W3CDTF">2012-03-07T09:04:00Z</dcterms:modified>
</cp:coreProperties>
</file>