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73214" w14:textId="77777777" w:rsidR="00940DDB" w:rsidRDefault="00000000">
      <w:pPr>
        <w:pStyle w:val="Title"/>
      </w:pPr>
      <w:r>
        <w:t>Insurance Claim Assistant – Technical Specification</w:t>
      </w:r>
    </w:p>
    <w:p w14:paraId="597917B5" w14:textId="77777777" w:rsidR="00940DDB" w:rsidRDefault="00000000">
      <w:pPr>
        <w:pStyle w:val="Heading1"/>
      </w:pPr>
      <w:r>
        <w:t>1. Project Overview</w:t>
      </w:r>
    </w:p>
    <w:p w14:paraId="158F70EB" w14:textId="77777777" w:rsidR="00940DDB" w:rsidRDefault="00000000">
      <w:r>
        <w:t>The Claims Inquiry Assistant is implemented in Salesforce using Agentforce. It provides self-service capabilities for members to inquire about claim status, denial reasons, reimbursement timelines, and submit support requests. It integrates with custom Salesforce data models and flows, leveraging Agentforce topics, Omni-Channel flows, and OTP verification.</w:t>
      </w:r>
    </w:p>
    <w:p w14:paraId="3AEBAC02" w14:textId="77777777" w:rsidR="00940DDB" w:rsidRDefault="00000000">
      <w:pPr>
        <w:pStyle w:val="Heading1"/>
      </w:pPr>
      <w:r>
        <w:t>2. Objectives</w:t>
      </w:r>
    </w:p>
    <w:p w14:paraId="7E328AE3" w14:textId="77777777" w:rsidR="00940DDB" w:rsidRDefault="00000000">
      <w:r>
        <w:t>- Enable automated responses to member claim-related questions.</w:t>
      </w:r>
    </w:p>
    <w:p w14:paraId="74070F36" w14:textId="77777777" w:rsidR="00940DDB" w:rsidRDefault="00000000">
      <w:r>
        <w:t>- Minimize dependency on manual call center support.</w:t>
      </w:r>
    </w:p>
    <w:p w14:paraId="4DDF8845" w14:textId="77777777" w:rsidR="00940DDB" w:rsidRDefault="00000000">
      <w:r>
        <w:t>- Log support tasks when issues can't be resolved by the agent.</w:t>
      </w:r>
    </w:p>
    <w:p w14:paraId="137BB070" w14:textId="77777777" w:rsidR="00940DDB" w:rsidRDefault="00000000">
      <w:r>
        <w:t>- Allow secure access through OTP-based email verification.</w:t>
      </w:r>
    </w:p>
    <w:p w14:paraId="0B2C6559" w14:textId="77777777" w:rsidR="00940DDB" w:rsidRDefault="00000000">
      <w:pPr>
        <w:pStyle w:val="Heading1"/>
      </w:pPr>
      <w:r>
        <w:t>3. Data Model</w:t>
      </w:r>
    </w:p>
    <w:p w14:paraId="4138C4B3" w14:textId="77777777" w:rsidR="00940DDB" w:rsidRDefault="00000000">
      <w:r>
        <w:t>Custom Objects Used:</w:t>
      </w:r>
    </w:p>
    <w:p w14:paraId="39DED7CD" w14:textId="77777777" w:rsidR="00940DDB" w:rsidRDefault="00000000">
      <w:r>
        <w:t>• Claim__c: Includes Claim_ID__c, Member__c, Provider__c, Date_of_Service__c, Amount_Billed__c, Amount_Paid__c, Status__c, Denial_Code__c.</w:t>
      </w:r>
    </w:p>
    <w:p w14:paraId="3509A5F8" w14:textId="77777777" w:rsidR="00940DDB" w:rsidRDefault="00000000">
      <w:r>
        <w:t>• Member__c: Includes Member_ID__c, Email__c, First_Name__c, Last_Name__c, DOB, Phone, Gender.</w:t>
      </w:r>
    </w:p>
    <w:p w14:paraId="4E30F468" w14:textId="77777777" w:rsidR="00940DDB" w:rsidRDefault="00000000">
      <w:r>
        <w:t>• Denial_Code__c: Includes Code, Short_Description, and Resolution_Steps.</w:t>
      </w:r>
    </w:p>
    <w:p w14:paraId="471D2767" w14:textId="77777777" w:rsidR="00940DDB" w:rsidRDefault="00000000">
      <w:r>
        <w:t>• Member_Inquiry__c: Captures topic, description, and escalation flag.</w:t>
      </w:r>
    </w:p>
    <w:p w14:paraId="22425CE0" w14:textId="77777777" w:rsidR="00EB70A0" w:rsidRDefault="00EB70A0"/>
    <w:p w14:paraId="6672AF4E" w14:textId="48A32060" w:rsidR="00EB70A0" w:rsidRDefault="00EB70A0">
      <w:r>
        <w:rPr>
          <w:noProof/>
        </w:rPr>
        <w:lastRenderedPageBreak/>
        <w:drawing>
          <wp:inline distT="0" distB="0" distL="0" distR="0" wp14:anchorId="351DDA51" wp14:editId="2ECD504C">
            <wp:extent cx="2298700" cy="2298700"/>
            <wp:effectExtent l="0" t="0" r="0" b="0"/>
            <wp:docPr id="41904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49859" name="Picture 41904985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6A4B" w14:textId="51B9F454" w:rsidR="00940DDB" w:rsidRDefault="00000000">
      <w:r>
        <w:br/>
        <w:t xml:space="preserve">📌 Diagram </w:t>
      </w:r>
      <w:r w:rsidR="00EB70A0">
        <w:sym w:font="Wingdings" w:char="F0E0"/>
      </w:r>
      <w:r w:rsidR="00EB70A0">
        <w:t xml:space="preserve"> </w:t>
      </w:r>
      <w:proofErr w:type="spellStart"/>
      <w:r>
        <w:t>Claim__c</w:t>
      </w:r>
      <w:proofErr w:type="spellEnd"/>
      <w:r>
        <w:t xml:space="preserve">, </w:t>
      </w:r>
      <w:proofErr w:type="spellStart"/>
      <w:r>
        <w:t>Member__c</w:t>
      </w:r>
      <w:proofErr w:type="spellEnd"/>
      <w:r>
        <w:t xml:space="preserve">, </w:t>
      </w:r>
      <w:proofErr w:type="spellStart"/>
      <w:r>
        <w:t>Denial_Code__c</w:t>
      </w:r>
      <w:proofErr w:type="spellEnd"/>
      <w:r>
        <w:t xml:space="preserve"> and their relations.</w:t>
      </w:r>
    </w:p>
    <w:p w14:paraId="1A638ADA" w14:textId="77777777" w:rsidR="00940DDB" w:rsidRDefault="00000000">
      <w:pPr>
        <w:pStyle w:val="Heading1"/>
      </w:pPr>
      <w:r>
        <w:t>4. Topics Implemented</w:t>
      </w:r>
    </w:p>
    <w:p w14:paraId="77D28B3C" w14:textId="77777777" w:rsidR="00940DDB" w:rsidRDefault="00000000">
      <w:r>
        <w:t>• Get Claim Status: Checks Claim ID and Email to show claim details.</w:t>
      </w:r>
    </w:p>
    <w:p w14:paraId="633465EB" w14:textId="77777777" w:rsidR="00940DDB" w:rsidRDefault="00000000">
      <w:r>
        <w:t>• Member Claim Lookup: Lists claims for a Member ID; prompts selection.</w:t>
      </w:r>
    </w:p>
    <w:p w14:paraId="6C36E294" w14:textId="77777777" w:rsidR="00940DDB" w:rsidRDefault="00000000">
      <w:r>
        <w:t>• Estimate Reimbursement: Calculates and displays reimbursement ETA.</w:t>
      </w:r>
    </w:p>
    <w:p w14:paraId="109F2B6C" w14:textId="77777777" w:rsidR="00940DDB" w:rsidRDefault="00000000">
      <w:r>
        <w:t>• Denial Reason: Explains denial reason based on Denial Code.</w:t>
      </w:r>
    </w:p>
    <w:p w14:paraId="4551980A" w14:textId="77777777" w:rsidR="00940DDB" w:rsidRDefault="00000000">
      <w:r>
        <w:t>• Member Inquiry: Logs inquiry and checks if escalation needed.</w:t>
      </w:r>
    </w:p>
    <w:p w14:paraId="66428E3F" w14:textId="77777777" w:rsidR="00940DDB" w:rsidRDefault="00000000">
      <w:r>
        <w:t>• Support Interaction: Logs support request with user input.</w:t>
      </w:r>
    </w:p>
    <w:p w14:paraId="22580631" w14:textId="77777777" w:rsidR="00940DDB" w:rsidRDefault="00000000">
      <w:r>
        <w:t>• Support Request Status: Returns status of a previous support task.</w:t>
      </w:r>
    </w:p>
    <w:p w14:paraId="25F25095" w14:textId="77777777" w:rsidR="00940DDB" w:rsidRDefault="00000000">
      <w:r>
        <w:t>• Escalation: Routes to support agent when agent fails to resolve.</w:t>
      </w:r>
    </w:p>
    <w:p w14:paraId="5C0A223E" w14:textId="77777777" w:rsidR="00940DDB" w:rsidRDefault="00000000">
      <w:pPr>
        <w:pStyle w:val="Heading1"/>
      </w:pPr>
      <w:r>
        <w:t>5. Flows Implemented</w:t>
      </w:r>
    </w:p>
    <w:p w14:paraId="0BD0949F" w14:textId="77777777" w:rsidR="00940DDB" w:rsidRDefault="00000000">
      <w:r>
        <w:t>• Create_support_Task_vesrion2_flow: Logs a support task using the agent’s captured inputs.</w:t>
      </w:r>
    </w:p>
    <w:p w14:paraId="5BE2410C" w14:textId="77777777" w:rsidR="00940DDB" w:rsidRDefault="00000000">
      <w:r>
        <w:t>• Estimate_Reimbursement_Date: Returns calculated reimbursement date for a claim.</w:t>
      </w:r>
    </w:p>
    <w:p w14:paraId="11E6466C" w14:textId="77777777" w:rsidR="00940DDB" w:rsidRDefault="00000000">
      <w:r>
        <w:t>• Explain_Denial_Reason: Fetches steps explaining a denial based on Denial_Code__c.</w:t>
      </w:r>
    </w:p>
    <w:p w14:paraId="4A2867A3" w14:textId="77777777" w:rsidR="00940DDB" w:rsidRDefault="00000000">
      <w:r>
        <w:t>• Get_Support_Case_Status: Returns task status using the support reference number.</w:t>
      </w:r>
    </w:p>
    <w:p w14:paraId="0B1CC038" w14:textId="77777777" w:rsidR="00940DDB" w:rsidRDefault="00000000">
      <w:r>
        <w:t>• Log_Member_Inquiry_Flow: Creates a record of the member’s inquiry for audit/logging.</w:t>
      </w:r>
    </w:p>
    <w:p w14:paraId="6906DC50" w14:textId="77777777" w:rsidR="00940DDB" w:rsidRDefault="00000000">
      <w:r>
        <w:lastRenderedPageBreak/>
        <w:t>• Member Inquiry: Alternative helper flow to create Member Inquiry records.</w:t>
      </w:r>
    </w:p>
    <w:p w14:paraId="473EDD34" w14:textId="77777777" w:rsidR="00940DDB" w:rsidRDefault="00000000">
      <w:r>
        <w:t>• Send Verification Code Custom Member: Sends an OTP to the member’s email.</w:t>
      </w:r>
    </w:p>
    <w:p w14:paraId="51B8DC32" w14:textId="77777777" w:rsidR="00940DDB" w:rsidRDefault="00000000">
      <w:r>
        <w:t>• Verify Member Code Custom: Validates the OTP entered by the member.</w:t>
      </w:r>
    </w:p>
    <w:p w14:paraId="3BE44EDE" w14:textId="77777777" w:rsidR="00940DDB" w:rsidRDefault="00000000">
      <w:pPr>
        <w:pStyle w:val="Heading1"/>
      </w:pPr>
      <w:r>
        <w:t>6. Omni-Channel Integration</w:t>
      </w:r>
    </w:p>
    <w:p w14:paraId="40B27948" w14:textId="77777777" w:rsidR="00940DDB" w:rsidRDefault="00000000">
      <w:r>
        <w:t>Omni-Channel flows used for fallback routing and escalation:</w:t>
      </w:r>
    </w:p>
    <w:p w14:paraId="19E3A8CF" w14:textId="77777777" w:rsidR="00940DDB" w:rsidRDefault="00000000">
      <w:r>
        <w:t>• Route to Agent – Escalates to a live agent via queue.</w:t>
      </w:r>
    </w:p>
    <w:p w14:paraId="4DCFC505" w14:textId="77777777" w:rsidR="00940DDB" w:rsidRDefault="00000000">
      <w:r>
        <w:t>• Route to Queue – Assigns routed records to a preconfigured queue.</w:t>
      </w:r>
    </w:p>
    <w:p w14:paraId="36C63705" w14:textId="77777777" w:rsidR="00940DDB" w:rsidRDefault="00000000">
      <w:pPr>
        <w:pStyle w:val="Heading1"/>
      </w:pPr>
      <w:r>
        <w:t>7. Security Measures</w:t>
      </w:r>
    </w:p>
    <w:p w14:paraId="6D398B5D" w14:textId="77777777" w:rsidR="00940DDB" w:rsidRDefault="00000000">
      <w:r>
        <w:t>• OTP-based identity verification before displaying claim data.</w:t>
      </w:r>
    </w:p>
    <w:p w14:paraId="53A452BD" w14:textId="77777777" w:rsidR="00940DDB" w:rsidRDefault="00000000">
      <w:r>
        <w:t>• Member lock post verification to prevent impersonation.</w:t>
      </w:r>
    </w:p>
    <w:p w14:paraId="62070256" w14:textId="77777777" w:rsidR="00940DDB" w:rsidRDefault="00000000">
      <w:r>
        <w:t>• Field-level access and permission set enforced on records.</w:t>
      </w:r>
    </w:p>
    <w:p w14:paraId="41F189BD" w14:textId="77777777" w:rsidR="00940DDB" w:rsidRDefault="00000000">
      <w:pPr>
        <w:pStyle w:val="Heading1"/>
      </w:pPr>
      <w:r>
        <w:t>8. Deployment Configuration</w:t>
      </w:r>
    </w:p>
    <w:p w14:paraId="6A3DF219" w14:textId="77777777" w:rsidR="00940DDB" w:rsidRDefault="00000000">
      <w:r>
        <w:t>• Copilot-enabled Agentforce site created in Experience Cloud.</w:t>
      </w:r>
    </w:p>
    <w:p w14:paraId="657D8C23" w14:textId="77777777" w:rsidR="00940DDB" w:rsidRDefault="00000000">
      <w:r>
        <w:t>• Agent activated with 8 topics and 10+ flows.</w:t>
      </w:r>
    </w:p>
    <w:p w14:paraId="1C75F980" w14:textId="77777777" w:rsidR="00940DDB" w:rsidRDefault="00000000">
      <w:r>
        <w:t>• Guest user permissions and flow access configured.</w:t>
      </w:r>
    </w:p>
    <w:p w14:paraId="74F174B8" w14:textId="77777777" w:rsidR="00940DDB" w:rsidRDefault="00000000">
      <w:pPr>
        <w:pStyle w:val="Heading1"/>
      </w:pPr>
      <w:r>
        <w:t>9. Screenshot Placeholders</w:t>
      </w:r>
    </w:p>
    <w:p w14:paraId="6E17B326" w14:textId="77777777" w:rsidR="00940DDB" w:rsidRDefault="00000000">
      <w:r>
        <w:t>⬜ Agentforce Topics List</w:t>
      </w:r>
    </w:p>
    <w:p w14:paraId="1E409FD5" w14:textId="77777777" w:rsidR="00940DDB" w:rsidRDefault="00000000">
      <w:r>
        <w:t>⬜ Agent Action Configuration for Denial Reason, Reimbursement, Claim Status</w:t>
      </w:r>
    </w:p>
    <w:p w14:paraId="30407EEE" w14:textId="77777777" w:rsidR="00940DDB" w:rsidRDefault="00000000">
      <w:r>
        <w:t>⬜ OTP Verification Success Screen</w:t>
      </w:r>
    </w:p>
    <w:p w14:paraId="35522E0E" w14:textId="77777777" w:rsidR="00940DDB" w:rsidRDefault="00000000">
      <w:r>
        <w:t>⬜ Task Record: CLM-SUP Reference View</w:t>
      </w:r>
    </w:p>
    <w:p w14:paraId="2CBD8E67" w14:textId="77777777" w:rsidR="00940DDB" w:rsidRDefault="00000000">
      <w:r>
        <w:t>⬜ Claim__c and Member__c record view with linked fields</w:t>
      </w:r>
    </w:p>
    <w:p w14:paraId="7F0CCB8C" w14:textId="77777777" w:rsidR="00940DDB" w:rsidRDefault="00000000">
      <w:pPr>
        <w:pStyle w:val="Heading1"/>
      </w:pPr>
      <w:r>
        <w:t>10. Future Enhancements</w:t>
      </w:r>
    </w:p>
    <w:p w14:paraId="28E9BAAA" w14:textId="77777777" w:rsidR="00940DDB" w:rsidRDefault="00000000">
      <w:r>
        <w:t>• Add SMS-based OTP as secondary option.</w:t>
      </w:r>
    </w:p>
    <w:p w14:paraId="29AAC887" w14:textId="77777777" w:rsidR="00940DDB" w:rsidRDefault="00000000">
      <w:r>
        <w:t>• Link family members under shared insurance (household support).</w:t>
      </w:r>
    </w:p>
    <w:p w14:paraId="17DBA26F" w14:textId="77777777" w:rsidR="00940DDB" w:rsidRDefault="00000000">
      <w:r>
        <w:lastRenderedPageBreak/>
        <w:t>• Integrate predictive routing using claim history or denial patterns.</w:t>
      </w:r>
    </w:p>
    <w:p w14:paraId="39817FB7" w14:textId="77777777" w:rsidR="00EB70A0" w:rsidRDefault="00EB70A0"/>
    <w:p w14:paraId="7457CE6D" w14:textId="77777777" w:rsidR="00EB70A0" w:rsidRDefault="00EB70A0"/>
    <w:p w14:paraId="2B1C8461" w14:textId="00DCC14B" w:rsidR="00EB70A0" w:rsidRDefault="00EB70A0">
      <w:r>
        <w:t xml:space="preserve">Implementation </w:t>
      </w:r>
    </w:p>
    <w:p w14:paraId="26DE08CC" w14:textId="50765CA8" w:rsidR="00EB70A0" w:rsidRDefault="00EB70A0">
      <w:r>
        <w:rPr>
          <w:noProof/>
        </w:rPr>
        <w:drawing>
          <wp:inline distT="0" distB="0" distL="0" distR="0" wp14:anchorId="67CD77ED" wp14:editId="2B80B9F4">
            <wp:extent cx="5257800" cy="2763996"/>
            <wp:effectExtent l="0" t="0" r="0" b="5080"/>
            <wp:docPr id="378879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79527" name="Picture 3788795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9548" cy="279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8A22" w14:textId="77777777" w:rsidR="00EB70A0" w:rsidRDefault="00EB70A0"/>
    <w:p w14:paraId="1BC3B0AB" w14:textId="231200CB" w:rsidR="00EB70A0" w:rsidRDefault="00EB70A0">
      <w:r>
        <w:t>Denial Reason</w:t>
      </w:r>
    </w:p>
    <w:p w14:paraId="603AE85D" w14:textId="49C9B265" w:rsidR="00EB70A0" w:rsidRDefault="00EB70A0">
      <w:r>
        <w:rPr>
          <w:noProof/>
        </w:rPr>
        <w:drawing>
          <wp:inline distT="0" distB="0" distL="0" distR="0" wp14:anchorId="59CDB883" wp14:editId="3B03E44A">
            <wp:extent cx="5486400" cy="2775585"/>
            <wp:effectExtent l="0" t="0" r="0" b="5715"/>
            <wp:docPr id="4315390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39061" name="Picture 4315390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D077" w14:textId="3DAF3A04" w:rsidR="00EB70A0" w:rsidRDefault="00EB70A0">
      <w:r>
        <w:rPr>
          <w:noProof/>
        </w:rPr>
        <w:lastRenderedPageBreak/>
        <w:drawing>
          <wp:inline distT="0" distB="0" distL="0" distR="0" wp14:anchorId="065182F9" wp14:editId="1EE947DE">
            <wp:extent cx="5486400" cy="2819400"/>
            <wp:effectExtent l="0" t="0" r="0" b="0"/>
            <wp:docPr id="18463126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12669" name="Picture 18463126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B189" w14:textId="77777777" w:rsidR="00EB70A0" w:rsidRDefault="00EB70A0"/>
    <w:p w14:paraId="38134A7C" w14:textId="6971B399" w:rsidR="00EB70A0" w:rsidRDefault="00EB70A0">
      <w:pPr>
        <w:rPr>
          <w:rFonts w:ascii="Segoe UI" w:hAnsi="Segoe UI" w:cs="Segoe UI"/>
          <w:color w:val="181818"/>
          <w:sz w:val="20"/>
          <w:szCs w:val="20"/>
          <w:shd w:val="clear" w:color="auto" w:fill="FFFFFF"/>
        </w:rPr>
      </w:pPr>
      <w:proofErr w:type="spellStart"/>
      <w:r>
        <w:rPr>
          <w:rFonts w:ascii="Segoe UI" w:hAnsi="Segoe UI" w:cs="Segoe UI"/>
          <w:color w:val="181818"/>
          <w:sz w:val="20"/>
          <w:szCs w:val="20"/>
          <w:shd w:val="clear" w:color="auto" w:fill="FFFFFF"/>
        </w:rPr>
        <w:t>Estimate_Reimbursement_Date</w:t>
      </w:r>
      <w:proofErr w:type="spellEnd"/>
      <w:r>
        <w:rPr>
          <w:rFonts w:ascii="Segoe UI" w:hAnsi="Segoe UI" w:cs="Segoe UI"/>
          <w:color w:val="181818"/>
          <w:sz w:val="20"/>
          <w:szCs w:val="20"/>
          <w:shd w:val="clear" w:color="auto" w:fill="FFFFFF"/>
        </w:rPr>
        <w:br/>
      </w:r>
      <w:r>
        <w:rPr>
          <w:noProof/>
        </w:rPr>
        <w:drawing>
          <wp:inline distT="0" distB="0" distL="0" distR="0" wp14:anchorId="4A03DF6E" wp14:editId="6133C1BC">
            <wp:extent cx="5486400" cy="1680210"/>
            <wp:effectExtent l="0" t="0" r="0" b="0"/>
            <wp:docPr id="19144678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67805" name="Picture 191446780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3DAD" w14:textId="77777777" w:rsidR="00EB70A0" w:rsidRDefault="00EB70A0">
      <w:pPr>
        <w:rPr>
          <w:rFonts w:ascii="Segoe UI" w:hAnsi="Segoe UI" w:cs="Segoe UI"/>
          <w:color w:val="181818"/>
          <w:sz w:val="20"/>
          <w:szCs w:val="20"/>
          <w:shd w:val="clear" w:color="auto" w:fill="FFFFFF"/>
        </w:rPr>
      </w:pPr>
    </w:p>
    <w:p w14:paraId="6CCC5031" w14:textId="66CB4BD2" w:rsidR="00EB70A0" w:rsidRDefault="00EB70A0">
      <w:r>
        <w:rPr>
          <w:noProof/>
        </w:rPr>
        <w:lastRenderedPageBreak/>
        <w:drawing>
          <wp:inline distT="0" distB="0" distL="0" distR="0" wp14:anchorId="20289E05" wp14:editId="7487C51B">
            <wp:extent cx="5486400" cy="3047365"/>
            <wp:effectExtent l="0" t="0" r="0" b="635"/>
            <wp:docPr id="15051709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70996" name="Picture 15051709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1F09" w14:textId="33E54768" w:rsidR="00EB70A0" w:rsidRDefault="00EB70A0">
      <w:r>
        <w:rPr>
          <w:noProof/>
        </w:rPr>
        <w:drawing>
          <wp:inline distT="0" distB="0" distL="0" distR="0" wp14:anchorId="7DF12B8E" wp14:editId="6FD47FD1">
            <wp:extent cx="5486400" cy="3039745"/>
            <wp:effectExtent l="0" t="0" r="0" b="0"/>
            <wp:docPr id="4504861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86131" name="Picture 45048613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0A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49389493">
    <w:abstractNumId w:val="8"/>
  </w:num>
  <w:num w:numId="2" w16cid:durableId="280889327">
    <w:abstractNumId w:val="6"/>
  </w:num>
  <w:num w:numId="3" w16cid:durableId="1620531326">
    <w:abstractNumId w:val="5"/>
  </w:num>
  <w:num w:numId="4" w16cid:durableId="1693922730">
    <w:abstractNumId w:val="4"/>
  </w:num>
  <w:num w:numId="5" w16cid:durableId="1986153711">
    <w:abstractNumId w:val="7"/>
  </w:num>
  <w:num w:numId="6" w16cid:durableId="820195553">
    <w:abstractNumId w:val="3"/>
  </w:num>
  <w:num w:numId="7" w16cid:durableId="1467315900">
    <w:abstractNumId w:val="2"/>
  </w:num>
  <w:num w:numId="8" w16cid:durableId="1728451682">
    <w:abstractNumId w:val="1"/>
  </w:num>
  <w:num w:numId="9" w16cid:durableId="961569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772425"/>
    <w:rsid w:val="00940DDB"/>
    <w:rsid w:val="00986EB2"/>
    <w:rsid w:val="00AA1D8D"/>
    <w:rsid w:val="00B47730"/>
    <w:rsid w:val="00BD2D72"/>
    <w:rsid w:val="00CB0664"/>
    <w:rsid w:val="00EB70A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313E470"/>
  <w14:defaultImageDpi w14:val="300"/>
  <w15:docId w15:val="{E0ED490B-8BA8-5546-B19B-FAF6949D4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Tata Prasanna</cp:lastModifiedBy>
  <cp:revision>2</cp:revision>
  <dcterms:created xsi:type="dcterms:W3CDTF">2025-05-30T08:26:00Z</dcterms:created>
  <dcterms:modified xsi:type="dcterms:W3CDTF">2025-05-30T08:26:00Z</dcterms:modified>
  <cp:category/>
</cp:coreProperties>
</file>