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2000"/>
        <w:jc w:val="center"/>
      </w:pPr>
      <w:r>
        <w:rPr>
          <w:b/>
          <w:bCs/>
          <w:color w:val="1e3a8a"/>
          <w:sz w:val="56"/>
          <w:szCs w:val="56"/>
        </w:rPr>
        <w:t xml:space="preserve">AxiumValuation</w:t>
      </w:r>
    </w:p>
    <w:p>
      <w:pPr>
        <w:spacing w:after="1000"/>
        <w:jc w:val="center"/>
      </w:pPr>
      <w:r>
        <w:rPr>
          <w:b/>
          <w:bCs/>
          <w:color w:val="374151"/>
          <w:sz w:val="40"/>
          <w:szCs w:val="40"/>
        </w:rPr>
        <w:t xml:space="preserve">OFFICIAL VALUATION REPORT</w:t>
      </w:r>
    </w:p>
    <w:p>
      <w:pPr>
        <w:spacing w:after="2000"/>
        <w:jc w:val="center"/>
      </w:pPr>
      <w:r>
        <w:rPr>
          <w:color w:val="4b5563"/>
          <w:sz w:val="32"/>
          <w:szCs w:val="32"/>
        </w:rPr>
        <w:t xml:space="preserve">JK Bank Valuation FINAL_1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Date Generated: 3/19/2026</w:t>
      </w:r>
    </w:p>
    <w:p>
      <w:r>
        <w:br w:type="page"/>
      </w:r>
    </w:p>
    <w:p>
      <w:pPr>
        <w:pStyle w:val="Heading2"/>
        <w:spacing w:after="200" w:before="400"/>
      </w:pPr>
      <w:r>
        <w:t xml:space="preserve">TEMPLATE VARIABLES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 Valuer Name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hbftgh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B. Date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C - GENERAL DETAILS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Purpose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dfbzdfb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Name of the Party / Owner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dfgbfdgb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Name/s of the Reported owner/ name/s of persons in whose names/s the property registered and address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bnfxgb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List of documents produced for perusal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dgfnfgnb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Date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Date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Approximate Distance from the branch to the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Situation/location/brief description of the land / site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xfgngfn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 Lat &amp; long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10. Google Map Link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11. Boundary Details of the Property as per Document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12.Boundary Details of the Property as per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13. Assuming the entire property is let out, the probable monthly rent and advance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14. Whether the building plan has been approved?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15. If yes, date of approval, approving authority, and whether the building has been constructed as per the approved plan at the time of inspection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16. If no, the reason for non-approval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17. General Remarks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gngfn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B - LAND DETAILS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The total area (Extent of the site/Land)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Description of the site/land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Character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gfngfndfgnfg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Class of locality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Classification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Development of surrounding areas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Is the locality subjected to frequent flooding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Feasibility to the civil amenities like schools, hospital, offices, market etc.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 Shape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10. Type of use to which it can be put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11. Any other restriction of usage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12. Nature of right, whether lease hold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13. Road facility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gfngfn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14. Is it a corner plot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fgnf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15. Any other sentimental social issue Which may affect the value.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nfgn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C- BUILDING DETAILS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Type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fnfnf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Quality of construction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fnnfn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Appearance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fhnfh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4a. Number of floors as per Plan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ngdfgn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4b. Number of floors as per Site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ngfhn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Maintenance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dhgnghd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6. SPECIFICATION OF CONSTRUCTION 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hndghn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Walls (Load Bearing / Partition)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gdhnghdn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Doors &amp; Windows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ghmngdh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Flooring, skirting, adoring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gdhmngh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Roof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Compound wall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gdhmndgh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Electrical, water supply, drainage arrangements (Adequately provided)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dghgd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Accessibility to amenities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hgndgh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Property presently occupied by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General narrative description covering other points if any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ghmdgh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9a. Condition Exterior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ghmhg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9b. Condition Interior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ghmngh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D. NDMA PARAMETERS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Environmental Exposure Condition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dghgh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Seismic Zone details (II/III/IV/V)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Cyclone Zone 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Flood Zone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dghmgh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Landslide Zone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Coastal Regulation Zone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ghdmghm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E. VALUATION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Extent of Land as per deed for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Guideline Value of Land per Sq Ft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ghmghd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Prevailing unit market rate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4.. Total Guideline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ghmhg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Adopted Market rate of valuation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dghmgh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Total Market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ghmhg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8. VALUE OF BUILDING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SELECT THE FLOORS REQUIRED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20"/>
                <w:szCs w:val="20"/>
              </w:rPr>
              <w:t xml:space="preserve">1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Floor (1)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ghmd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Plinth Area (1)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hgmhg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 of Building (1)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hgmhg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Replacement Cost (1)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ghmgh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Replacement Rate (1)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hgm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Depreciation (1)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hggh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 value after depreciation (1)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of the Floor (2)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dghnmgdhnm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Plinth Area (2)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dghgh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 of Building (2)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Replacement Cost (2)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ghngd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Replacement Rate (2)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Depreciation (2)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dghnnhg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 value after depreciation (2)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nhgnndhg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AMENITIES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Interiors and Woodworks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 - Water, Sanitary, Electrical Arrangements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External - Water, Sanitary, Electrical Arrangements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ghnhgf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Development Charges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ndgh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Provsions - Septic Tanks, Borewell, RWH, PERMITS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Value of the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ghnghn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F. VALUATION SUMMARY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Fair Market Value of Land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Fair Market Value of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Fair Market Value of Land &amp; Building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Realizable Sale Value %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Distress Sale Value %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Guideline Value of the above said property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D. DECLARATION &amp; REMARKS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4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 Detail</w:t>
            </w:r>
          </w:p>
        </w:tc>
        <w:tc>
          <w:tcPr>
            <w:tcW w:type="pct" w:w="60%"/>
            <w:shd w:fill="1e3a8a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Assessed Value / Information</w:t>
            </w:r>
          </w:p>
        </w:tc>
      </w:tr>
      <w:tr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OTHER REMARKS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ghnghn</w:t>
            </w:r>
          </w:p>
        </w:tc>
      </w:tr>
    </w:tbl>
    <w:p>
      <w:pPr>
        <w:spacing w:after="300"/>
      </w:pPr>
    </w:p>
    <w:p>
      <w:pPr>
        <w:pStyle w:val="Heading3"/>
        <w:spacing w:after="200" w:before="400"/>
      </w:pPr>
      <w:r>
        <w:t xml:space="preserve">ENCLOSURES: GUIDELINE VALUE, LOCATION, PHOTOGRAPHS</w:t>
      </w:r>
    </w:p>
    <w:p>
      <w:r>
        <w:br w:type="page"/>
      </w:r>
    </w:p>
    <w:p>
      <w:pPr>
        <w:pStyle w:val="Heading2"/>
        <w:spacing w:after="400" w:before="400"/>
      </w:pPr>
      <w:r>
        <w:t xml:space="preserve">INSPECTION PHOTOS</w:t>
      </w:r>
    </w:p>
    <w:p>
      <w:pPr>
        <w:spacing w:after="200" w:before="300"/>
      </w:pPr>
      <w:r>
        <w:rPr>
          <w:b/>
          <w:bCs/>
          <w:color w:val="1e3a8a"/>
          <w:sz w:val="24"/>
          <w:szCs w:val="24"/>
        </w:rPr>
        <w:t xml:space="preserve">1. Guideline Value</w:t>
      </w:r>
    </w:p>
    <w:p>
      <w:pPr>
        <w:spacing w:after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color w:val="6b7280"/>
          <w:sz w:val="18"/>
          <w:szCs w:val="18"/>
        </w:rPr>
        <w:t xml:space="preserve">1. Guideline Value - Photo 1</w:t>
      </w:r>
    </w:p>
    <w:p>
      <w:pPr>
        <w:spacing w:after="200" w:before="300"/>
      </w:pPr>
      <w:r>
        <w:rPr>
          <w:b/>
          <w:bCs/>
          <w:color w:val="1e3a8a"/>
          <w:sz w:val="24"/>
          <w:szCs w:val="24"/>
        </w:rPr>
        <w:t xml:space="preserve">2. Location Map</w:t>
      </w:r>
    </w:p>
    <w:p>
      <w:pPr>
        <w:spacing w:after="200"/>
        <w:jc w:val="center"/>
      </w:pPr>
      <w:r>
        <w:drawing>
          <wp:inline distT="0" distB="0" distL="0" distR="0">
            <wp:extent cx="4762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color w:val="6b7280"/>
          <w:sz w:val="18"/>
          <w:szCs w:val="18"/>
        </w:rPr>
        <w:t xml:space="preserve">2. Location Map - Photo 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t xml:space="preserve">PAGE_NUMBER</w:t>
    </w:r>
    <w:r>
      <w:t xml:space="preserve"> of </w:t>
    </w:r>
    <w:r>
      <w:t xml:space="preserve">NUMPAGES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9ca3af"/>
      </w:rPr>
      <w:t xml:space="preserve">AxiumValuation</w:t>
    </w:r>
    <w:r>
      <w:rPr>
        <w:color w:val="9ca3af"/>
      </w:rPr>
      <w:t xml:space="preserve"> | Confidential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1e3a8a"/>
      <w:sz w:val="24"/>
      <w:szCs w:val="24"/>
    </w:rPr>
  </w:style>
  <w:style w:type="paragraph" w:styleId="Heading4">
    <w:name w:val="Heading 4"/>
    <w:basedOn w:val="Normal"/>
    <w:next w:val="Normal"/>
    <w:qFormat/>
    <w:rPr>
      <w:b/>
      <w:bCs/>
      <w:color w:val="1e3a8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7c3bb8521ce8e8b11b2054d05cd43b5862f99f.jpeg"/><Relationship Id="rId10" Type="http://schemas.openxmlformats.org/officeDocument/2006/relationships/image" Target="media/562ee8031b26bee87d0704b0a6954aef9e5f2c22.jpe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2026-03-19T09:45:23.816Z</dcterms:created>
  <dcterms:modified xsi:type="dcterms:W3CDTF">2026-03-19T09:45:23.816Z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