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2000"/>
        <w:jc w:val="center"/>
      </w:pPr>
      <w:r>
        <w:rPr>
          <w:b/>
          <w:bCs/>
          <w:color w:val="1e3a8a"/>
          <w:sz w:val="56"/>
          <w:szCs w:val="56"/>
        </w:rPr>
        <w:t xml:space="preserve">AxiumValuation</w:t>
      </w:r>
    </w:p>
    <w:p>
      <w:pPr>
        <w:spacing w:after="1000"/>
        <w:jc w:val="center"/>
      </w:pPr>
      <w:r>
        <w:rPr>
          <w:b/>
          <w:bCs/>
          <w:color w:val="374151"/>
          <w:sz w:val="40"/>
          <w:szCs w:val="40"/>
        </w:rPr>
        <w:t xml:space="preserve">OFFICIAL VALUATION REPORT</w:t>
      </w:r>
    </w:p>
    <w:p>
      <w:pPr>
        <w:spacing w:after="2000"/>
        <w:jc w:val="center"/>
      </w:pPr>
      <w:r>
        <w:rPr>
          <w:color w:val="4b5563"/>
          <w:sz w:val="32"/>
          <w:szCs w:val="32"/>
        </w:rPr>
        <w:t xml:space="preserve">J &amp; K Bank 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Date Generated: 3/4/2026</w:t>
      </w:r>
    </w:p>
    <w:p>
      <w:r>
        <w:br w:type="page"/>
      </w:r>
    </w:p>
    <w:p>
      <w:pPr>
        <w:pStyle w:val="Heading2"/>
        <w:spacing w:after="200" w:before="400"/>
      </w:pPr>
      <w:r>
        <w:t xml:space="preserve">TEMPLATE VARIABLES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4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 Detail</w:t>
            </w:r>
          </w:p>
        </w:tc>
        <w:tc>
          <w:tcPr>
            <w:tcW w:type="pct" w:w="6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Assessed Value / Information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 of the party/owner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Prasanth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 of the panel valuer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hari 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Address of the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Axium Health Solution Private Limited, C/o, Mount Poonamallee Rd, Gandhi Nagar, Porur, Chennai, Tamil Nadu 600116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Name/s of the Reported owner/ name/s of persons in whose names/s the property registered and address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Axium Health Solution Private Limited, C/o, Mount Poonamallee Rd, Gandhi Nagar, Porur, Chennai, Tamil Nadu 600116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revaluation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inspection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04-03-2026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List of documents produced for perusal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Pancard, Adhar Card, Patta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04-03-2026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Approximate Distance from the branch to the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4.2km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Situation/location/brief description of the land / site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Lat &amp; long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 Map Link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Boundary Details of the Property as per Document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Boundary Details of the Property as per Site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Assuming the entire property is let out, the probable monthly rent and advance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Whether the building plan has been approved?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If yes, date of approval, approving authority, and whether the building has been constructed as per the approved plan at the time of inspection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If no, the reason for non-approval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General Remarks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 total area (Extent of the site/Land)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 of the site/land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Character of locality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 of locality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Development of surrounding areas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 the locality subjected to frequent flooding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Feasibility to the civil amenities like schools, hospital, offices, market etc.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Shape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 of use to which it can be put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Any other restriction of usage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Nature of right, whether lease hold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Road facility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 it a corner plot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Lift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Carpark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Water supply/potentiality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Underground sewerage system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Any other sentimental social issue Which may affect the value.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 of construction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Quality of construction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Appearance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Number of floors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Maintenance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Details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Foundation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Superstructure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Roof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Doors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Windows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further life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Depreciation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Replacement Rate of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Land as per deed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Land as per Patta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Land for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Building for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Guideline Value of Property per Sq Ft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Prevailing unit market rate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Adopted rate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Building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Remarks about the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 OF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Land Extent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Building Extent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Line Value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Line 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Guideline Value of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Line Value of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Adopted Market 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Value of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Fair Market Value of the above said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Realizable Sale Value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Distress Sale Value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Guideline Value of the above said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Enclosures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GEO-CO ORDINATES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2"/>
        <w:spacing w:after="400" w:before="400"/>
      </w:pPr>
      <w:r>
        <w:t xml:space="preserve">INSPECTION PHOTOS</w:t>
      </w:r>
    </w:p>
    <w:p>
      <w:pPr>
        <w:spacing w:after="200"/>
        <w:jc w:val="center"/>
      </w:pPr>
      <w:r>
        <w:drawing>
          <wp:inline distT="0" distB="0" distL="0" distR="0">
            <wp:extent cx="4762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color w:val="6b7280"/>
          <w:sz w:val="20"/>
          <w:szCs w:val="20"/>
        </w:rPr>
        <w:t xml:space="preserve">Photo 1</w:t>
      </w:r>
    </w:p>
    <w:p>
      <w:pPr>
        <w:spacing w:after="2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color w:val="6b7280"/>
          <w:sz w:val="20"/>
          <w:szCs w:val="20"/>
        </w:rPr>
        <w:t xml:space="preserve">Photo 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t xml:space="preserve">PAGE_NUMBER</w:t>
    </w:r>
    <w:r>
      <w:t xml:space="preserve"> of </w:t>
    </w:r>
    <w:r>
      <w:t xml:space="preserve">NUMPAGES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9ca3af"/>
      </w:rPr>
      <w:t xml:space="preserve">AxiumValuation</w:t>
    </w:r>
    <w:r>
      <w:rPr>
        <w:color w:val="9ca3af"/>
      </w:rPr>
      <w:t xml:space="preserve"> | Confidential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b/>
      <w:bCs/>
      <w:color w:val="1e3a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24ee16ada1e6f2729a1eb5ebe4f4a4196ce898.jpeg"/><Relationship Id="rId10" Type="http://schemas.openxmlformats.org/officeDocument/2006/relationships/image" Target="media/a82304b5a7067b4b9d041fa23a9359a97f318a13.webp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2026-03-04T12:45:17.393Z</dcterms:created>
  <dcterms:modified xsi:type="dcterms:W3CDTF">2026-03-04T12:45:17.393Z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