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E27D" w14:textId="3488A966" w:rsidR="00C9623D" w:rsidRPr="00C9623D" w:rsidRDefault="00C9623D" w:rsidP="00C9623D">
      <w:pPr>
        <w:pStyle w:val="Heading1"/>
      </w:pPr>
      <w:r w:rsidRPr="00C9623D">
        <w:t>Trend Analysis Documents for Personal Expense Tracker</w:t>
      </w:r>
    </w:p>
    <w:p w14:paraId="33D2A1C3" w14:textId="77777777" w:rsidR="00C9623D" w:rsidRPr="00C9623D" w:rsidRDefault="00C9623D" w:rsidP="00C9623D">
      <w:pPr>
        <w:numPr>
          <w:ilvl w:val="0"/>
          <w:numId w:val="10"/>
        </w:numPr>
      </w:pPr>
      <w:r w:rsidRPr="00C9623D">
        <w:rPr>
          <w:b/>
          <w:bCs/>
        </w:rPr>
        <w:t>Monthly Spending Trends</w:t>
      </w:r>
    </w:p>
    <w:p w14:paraId="32949334" w14:textId="77777777" w:rsidR="00C9623D" w:rsidRPr="00C9623D" w:rsidRDefault="00C9623D" w:rsidP="00C9623D">
      <w:pPr>
        <w:numPr>
          <w:ilvl w:val="1"/>
          <w:numId w:val="10"/>
        </w:numPr>
      </w:pPr>
      <w:r w:rsidRPr="00C9623D">
        <w:rPr>
          <w:b/>
          <w:bCs/>
        </w:rPr>
        <w:t>Observation</w:t>
      </w:r>
      <w:r w:rsidRPr="00C9623D">
        <w:t xml:space="preserve">: Monthly analysis identifies consistent spending patterns and variations, with </w:t>
      </w:r>
      <w:proofErr w:type="gramStart"/>
      <w:r w:rsidRPr="00C9623D">
        <w:t>particular categories</w:t>
      </w:r>
      <w:proofErr w:type="gramEnd"/>
      <w:r w:rsidRPr="00C9623D">
        <w:t xml:space="preserve"> showing recurring trends.</w:t>
      </w:r>
    </w:p>
    <w:p w14:paraId="08DFF1CF" w14:textId="77777777" w:rsidR="00C9623D" w:rsidRPr="00C9623D" w:rsidRDefault="00C9623D" w:rsidP="00C9623D">
      <w:pPr>
        <w:numPr>
          <w:ilvl w:val="1"/>
          <w:numId w:val="10"/>
        </w:numPr>
      </w:pPr>
      <w:r w:rsidRPr="00C9623D">
        <w:rPr>
          <w:b/>
          <w:bCs/>
        </w:rPr>
        <w:t>Insight</w:t>
      </w:r>
      <w:r w:rsidRPr="00C9623D">
        <w:t>: This helps users understand which months typically see higher expenditures, guiding adjustments in monthly budgeting.</w:t>
      </w:r>
    </w:p>
    <w:p w14:paraId="124C435B" w14:textId="77777777" w:rsidR="00C9623D" w:rsidRPr="00C9623D" w:rsidRDefault="00C9623D" w:rsidP="00C9623D">
      <w:pPr>
        <w:numPr>
          <w:ilvl w:val="0"/>
          <w:numId w:val="10"/>
        </w:numPr>
      </w:pPr>
      <w:r w:rsidRPr="00C9623D">
        <w:rPr>
          <w:b/>
          <w:bCs/>
        </w:rPr>
        <w:t>Category-Specific Trends</w:t>
      </w:r>
    </w:p>
    <w:p w14:paraId="12C0B388" w14:textId="77777777" w:rsidR="00C9623D" w:rsidRPr="00C9623D" w:rsidRDefault="00C9623D" w:rsidP="00C9623D">
      <w:pPr>
        <w:numPr>
          <w:ilvl w:val="1"/>
          <w:numId w:val="10"/>
        </w:numPr>
      </w:pPr>
      <w:r w:rsidRPr="00C9623D">
        <w:rPr>
          <w:b/>
          <w:bCs/>
        </w:rPr>
        <w:t>Observation</w:t>
      </w:r>
      <w:r w:rsidRPr="00C9623D">
        <w:t>: Spending in categories like Food, Entertainment, and Utilities reveals cyclical trends, with certain categories experiencing periodic spikes.</w:t>
      </w:r>
    </w:p>
    <w:p w14:paraId="05B42819" w14:textId="77777777" w:rsidR="00C9623D" w:rsidRPr="00C9623D" w:rsidRDefault="00C9623D" w:rsidP="00C9623D">
      <w:pPr>
        <w:numPr>
          <w:ilvl w:val="1"/>
          <w:numId w:val="10"/>
        </w:numPr>
      </w:pPr>
      <w:r w:rsidRPr="00C9623D">
        <w:rPr>
          <w:b/>
          <w:bCs/>
        </w:rPr>
        <w:t>Insight</w:t>
      </w:r>
      <w:r w:rsidRPr="00C9623D">
        <w:t>: Users gain clarity on category-specific expenses, which helps in setting realistic budget targets based on past spending habits.</w:t>
      </w:r>
    </w:p>
    <w:p w14:paraId="6B7309B1" w14:textId="77777777" w:rsidR="00C9623D" w:rsidRPr="00C9623D" w:rsidRDefault="00C9623D" w:rsidP="00C9623D">
      <w:pPr>
        <w:numPr>
          <w:ilvl w:val="0"/>
          <w:numId w:val="10"/>
        </w:numPr>
      </w:pPr>
      <w:r w:rsidRPr="00C9623D">
        <w:rPr>
          <w:b/>
          <w:bCs/>
        </w:rPr>
        <w:t>High and Low Spending Periods</w:t>
      </w:r>
    </w:p>
    <w:p w14:paraId="3747B780" w14:textId="77777777" w:rsidR="00C9623D" w:rsidRPr="00C9623D" w:rsidRDefault="00C9623D" w:rsidP="00C9623D">
      <w:pPr>
        <w:numPr>
          <w:ilvl w:val="1"/>
          <w:numId w:val="10"/>
        </w:numPr>
      </w:pPr>
      <w:r w:rsidRPr="00C9623D">
        <w:rPr>
          <w:b/>
          <w:bCs/>
        </w:rPr>
        <w:t>Observation</w:t>
      </w:r>
      <w:r w:rsidRPr="00C9623D">
        <w:t>: Certain times of the year (e.g., holidays) see predictable spikes in spending, while others show reduced financial activity.</w:t>
      </w:r>
    </w:p>
    <w:p w14:paraId="55576810" w14:textId="77777777" w:rsidR="00C9623D" w:rsidRPr="00C9623D" w:rsidRDefault="00C9623D" w:rsidP="00C9623D">
      <w:pPr>
        <w:numPr>
          <w:ilvl w:val="1"/>
          <w:numId w:val="10"/>
        </w:numPr>
      </w:pPr>
      <w:r w:rsidRPr="00C9623D">
        <w:rPr>
          <w:b/>
          <w:bCs/>
        </w:rPr>
        <w:t>Insight</w:t>
      </w:r>
      <w:r w:rsidRPr="00C9623D">
        <w:t>: By identifying high and low spending periods, users can allocate funds accordingly, ensuring adequate savings for high-expense times.</w:t>
      </w:r>
    </w:p>
    <w:p w14:paraId="1540215B" w14:textId="77777777" w:rsidR="00C9623D" w:rsidRPr="00C9623D" w:rsidRDefault="00C9623D" w:rsidP="00C9623D">
      <w:pPr>
        <w:numPr>
          <w:ilvl w:val="0"/>
          <w:numId w:val="10"/>
        </w:numPr>
      </w:pPr>
      <w:r w:rsidRPr="00C9623D">
        <w:rPr>
          <w:b/>
          <w:bCs/>
        </w:rPr>
        <w:t>Longitudinal Spending Shifts</w:t>
      </w:r>
    </w:p>
    <w:p w14:paraId="584C56FB" w14:textId="77777777" w:rsidR="00C9623D" w:rsidRPr="00C9623D" w:rsidRDefault="00C9623D" w:rsidP="00C9623D">
      <w:pPr>
        <w:numPr>
          <w:ilvl w:val="1"/>
          <w:numId w:val="10"/>
        </w:numPr>
      </w:pPr>
      <w:r w:rsidRPr="00C9623D">
        <w:rPr>
          <w:b/>
          <w:bCs/>
        </w:rPr>
        <w:t>Observation</w:t>
      </w:r>
      <w:r w:rsidRPr="00C9623D">
        <w:t>: Tracking year-over-year spending reveals shifts in overall financial behavior, indicating either increased control or escalating expenses.</w:t>
      </w:r>
    </w:p>
    <w:p w14:paraId="03B1BA7F" w14:textId="77777777" w:rsidR="00C9623D" w:rsidRPr="00C9623D" w:rsidRDefault="00C9623D" w:rsidP="00C9623D">
      <w:pPr>
        <w:numPr>
          <w:ilvl w:val="1"/>
          <w:numId w:val="10"/>
        </w:numPr>
      </w:pPr>
      <w:r w:rsidRPr="00C9623D">
        <w:rPr>
          <w:b/>
          <w:bCs/>
        </w:rPr>
        <w:t>Insight</w:t>
      </w:r>
      <w:r w:rsidRPr="00C9623D">
        <w:t>: This broader view allows users to adjust long-term financial goals, aligning their strategies with observed changes over time.</w:t>
      </w:r>
    </w:p>
    <w:p w14:paraId="544C4F69" w14:textId="77777777" w:rsidR="00C9623D" w:rsidRPr="00C9623D" w:rsidRDefault="00C9623D" w:rsidP="00C9623D">
      <w:pPr>
        <w:numPr>
          <w:ilvl w:val="0"/>
          <w:numId w:val="10"/>
        </w:numPr>
      </w:pPr>
      <w:r w:rsidRPr="00C9623D">
        <w:rPr>
          <w:b/>
          <w:bCs/>
        </w:rPr>
        <w:t>Future Trend Analysis Enhancements</w:t>
      </w:r>
    </w:p>
    <w:p w14:paraId="0E8F4E9B" w14:textId="77777777" w:rsidR="00C9623D" w:rsidRPr="00C9623D" w:rsidRDefault="00C9623D" w:rsidP="00C9623D">
      <w:pPr>
        <w:numPr>
          <w:ilvl w:val="1"/>
          <w:numId w:val="10"/>
        </w:numPr>
      </w:pPr>
      <w:r w:rsidRPr="00C9623D">
        <w:rPr>
          <w:b/>
          <w:bCs/>
        </w:rPr>
        <w:t>Objective</w:t>
      </w:r>
      <w:r w:rsidRPr="00C9623D">
        <w:t>: Incorporate automated trend identification with machine learning to deliver personalized insights.</w:t>
      </w:r>
    </w:p>
    <w:p w14:paraId="2AC75385" w14:textId="77777777" w:rsidR="00C9623D" w:rsidRPr="00C9623D" w:rsidRDefault="00C9623D" w:rsidP="00C9623D">
      <w:pPr>
        <w:numPr>
          <w:ilvl w:val="1"/>
          <w:numId w:val="10"/>
        </w:numPr>
      </w:pPr>
      <w:r w:rsidRPr="00C9623D">
        <w:rPr>
          <w:b/>
          <w:bCs/>
        </w:rPr>
        <w:t>Implementation</w:t>
      </w:r>
      <w:r w:rsidRPr="00C9623D">
        <w:t>: As the dataset grows, trend analysis could be enhanced through machine learning algorithms, offering users tailored financial advice based on evolving trends.</w:t>
      </w:r>
    </w:p>
    <w:p w14:paraId="74099519" w14:textId="77777777" w:rsidR="00C9623D" w:rsidRDefault="00C9623D"/>
    <w:sectPr w:rsidR="00C96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FB3C06"/>
    <w:multiLevelType w:val="multilevel"/>
    <w:tmpl w:val="F23E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132923">
    <w:abstractNumId w:val="8"/>
  </w:num>
  <w:num w:numId="2" w16cid:durableId="1992903110">
    <w:abstractNumId w:val="6"/>
  </w:num>
  <w:num w:numId="3" w16cid:durableId="1230651318">
    <w:abstractNumId w:val="5"/>
  </w:num>
  <w:num w:numId="4" w16cid:durableId="294337704">
    <w:abstractNumId w:val="4"/>
  </w:num>
  <w:num w:numId="5" w16cid:durableId="1990623058">
    <w:abstractNumId w:val="7"/>
  </w:num>
  <w:num w:numId="6" w16cid:durableId="857936067">
    <w:abstractNumId w:val="3"/>
  </w:num>
  <w:num w:numId="7" w16cid:durableId="993487390">
    <w:abstractNumId w:val="2"/>
  </w:num>
  <w:num w:numId="8" w16cid:durableId="142280951">
    <w:abstractNumId w:val="1"/>
  </w:num>
  <w:num w:numId="9" w16cid:durableId="1083406622">
    <w:abstractNumId w:val="0"/>
  </w:num>
  <w:num w:numId="10" w16cid:durableId="2624203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C071E"/>
    <w:rsid w:val="008D3ED2"/>
    <w:rsid w:val="009E2DBB"/>
    <w:rsid w:val="009F13FE"/>
    <w:rsid w:val="00AA1D8D"/>
    <w:rsid w:val="00B47730"/>
    <w:rsid w:val="00C9623D"/>
    <w:rsid w:val="00CB0664"/>
    <w:rsid w:val="00E512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D7E953"/>
  <w14:defaultImageDpi w14:val="300"/>
  <w15:docId w15:val="{EED0A6EA-31E2-4720-8F5D-61A20DBE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2024-11-11T03:13:00Z</dcterms:created>
  <dcterms:modified xsi:type="dcterms:W3CDTF">2024-11-11T03:13:00Z</dcterms:modified>
  <cp:category/>
</cp:coreProperties>
</file>