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Arial" w:hAnsi="Arial"/>
          <w:b/>
          <w:color w:val="990000"/>
          <w:sz w:val="44"/>
        </w:rPr>
        <w:t>AI-Driven Predictive Maintenance Operations &amp; Remaining Useful Life (RUL) Prediction Platform</w:t>
      </w:r>
    </w:p>
    <w:p>
      <w:pPr>
        <w:spacing w:after="120"/>
        <w:jc w:val="center"/>
      </w:pPr>
      <w:r/>
      <w:r>
        <w:rPr>
          <w:b/>
        </w:rPr>
        <w:t>Report submitted as part of the internship program requirement for the degree of</w:t>
      </w:r>
      <w:r/>
    </w:p>
    <w:p>
      <w:pPr>
        <w:spacing w:before="240" w:after="120"/>
      </w:pPr>
      <w:r>
        <w:rPr>
          <w:rFonts w:ascii="Arial" w:hAnsi="Arial"/>
          <w:b/>
          <w:color w:val="0D233A"/>
          <w:sz w:val="26"/>
        </w:rPr>
        <w:t>BACHELOR OF TECHNOLOGY IN COMPUTER SCIENCE ENGINEERING (AI &amp; ML)</w:t>
      </w:r>
    </w:p>
    <w:p>
      <w:pPr>
        <w:spacing w:after="240"/>
      </w:pPr>
    </w:p>
    <w:p>
      <w:pPr>
        <w:spacing w:before="240" w:after="120"/>
      </w:pPr>
      <w:r>
        <w:rPr>
          <w:rFonts w:ascii="Arial" w:hAnsi="Arial"/>
          <w:b/>
          <w:color w:val="0D233A"/>
          <w:sz w:val="26"/>
        </w:rPr>
        <w:t>Submitted by:</w:t>
      </w:r>
    </w:p>
    <w:p>
      <w:pPr>
        <w:spacing w:after="120"/>
      </w:pPr>
      <w:r/>
      <w:r>
        <w:rPr>
          <w:b/>
        </w:rPr>
        <w:t>JANJYAM PRASANTHI</w:t>
      </w:r>
      <w:r>
        <w:t xml:space="preserve">  </w:t>
      </w:r>
    </w:p>
    <w:p>
      <w:pPr>
        <w:spacing w:after="120"/>
      </w:pPr>
      <w:r/>
      <w:r>
        <w:rPr>
          <w:b/>
        </w:rPr>
        <w:t>(Application / Reg No: IBMP2984)</w:t>
      </w:r>
      <w:r>
        <w:t xml:space="preserve">  </w:t>
      </w:r>
    </w:p>
    <w:p>
      <w:pPr>
        <w:spacing w:after="120"/>
      </w:pPr>
      <w:r/>
      <w:r>
        <w:rPr>
          <w:b/>
        </w:rPr>
        <w:t>Department of Computer Science Engineering (AI &amp; ML)</w:t>
      </w:r>
      <w:r>
        <w:t xml:space="preserve">  </w:t>
      </w:r>
    </w:p>
    <w:p>
      <w:pPr>
        <w:spacing w:after="120"/>
      </w:pPr>
      <w:r/>
      <w:r>
        <w:rPr>
          <w:b/>
        </w:rPr>
        <w:t>Anil Neerukonda Institute of Technology and Sciences (ANITS)</w:t>
      </w:r>
      <w:r>
        <w:t xml:space="preserve">  </w:t>
      </w:r>
    </w:p>
    <w:p>
      <w:pPr>
        <w:spacing w:after="120"/>
      </w:pPr>
      <w:r>
        <w:t xml:space="preserve">*(UGC Autonomous, Permanently Affiliated to AU, Approved by AICTE, Accredited by NBA &amp; NAAC with 'A+' Grade)*  </w:t>
      </w:r>
    </w:p>
    <w:p>
      <w:pPr>
        <w:spacing w:after="120"/>
      </w:pPr>
      <w:r/>
      <w:r>
        <w:rPr>
          <w:b/>
        </w:rPr>
        <w:t>Sangivalasa, Bheemili Mandal, Visakhapatnam – 531162</w:t>
      </w:r>
      <w:r>
        <w:t xml:space="preserve">  </w:t>
      </w:r>
    </w:p>
    <w:p>
      <w:pPr>
        <w:spacing w:after="120"/>
        <w:jc w:val="center"/>
      </w:pPr>
      <w:r/>
      <w:r>
        <w:rPr>
          <w:b/>
        </w:rPr>
        <w:t>Academic Period: 2023–2027</w:t>
      </w:r>
      <w:r/>
    </w:p>
    <w:p>
      <w:pPr>
        <w:spacing w:after="240"/>
      </w:pPr>
    </w:p>
    <w:p>
      <w:pPr>
        <w:spacing w:before="320" w:after="160"/>
      </w:pPr>
      <w:r>
        <w:rPr>
          <w:rFonts w:ascii="Arial" w:hAnsi="Arial"/>
          <w:b/>
          <w:color w:val="0D233A"/>
          <w:sz w:val="32"/>
        </w:rPr>
        <w:t>BONAFIDE CERTIFICATE</w:t>
      </w:r>
    </w:p>
    <w:p>
      <w:pPr>
        <w:spacing w:after="120"/>
      </w:pPr>
      <w:r/>
      <w:r>
        <w:rPr>
          <w:b/>
        </w:rPr>
        <w:t>ANIL NEERUKONDA INSTITUTE OF TECHNOLOGY AND SCIENCES</w:t>
      </w:r>
      <w:r>
        <w:t xml:space="preserve">  </w:t>
      </w:r>
    </w:p>
    <w:p>
      <w:pPr>
        <w:spacing w:after="120"/>
      </w:pPr>
      <w:r>
        <w:t xml:space="preserve">*(Affiliated to Andhra University)*  </w:t>
      </w:r>
    </w:p>
    <w:p>
      <w:pPr>
        <w:spacing w:after="120"/>
      </w:pPr>
      <w:r/>
      <w:r>
        <w:rPr>
          <w:b/>
        </w:rPr>
        <w:t>SANGIVALASA, VISAKHAPATNAM – 531162</w:t>
      </w:r>
      <w:r>
        <w:t xml:space="preserve">  </w:t>
      </w:r>
    </w:p>
    <w:p>
      <w:pPr>
        <w:spacing w:after="120"/>
      </w:pPr>
      <w:r/>
      <w:r>
        <w:rPr>
          <w:b/>
        </w:rPr>
        <w:t>2023–2027</w:t>
      </w:r>
      <w:r/>
    </w:p>
    <w:p>
      <w:pPr>
        <w:spacing w:after="120"/>
      </w:pPr>
      <w:r>
        <w:t xml:space="preserve">This is to certify that this Internship Report titled </w:t>
      </w:r>
      <w:r>
        <w:rPr>
          <w:b/>
        </w:rPr>
        <w:t>“AI-Driven Predictive Maintenance Operations &amp; Remaining Useful Life (RUL) Prediction Platform”</w:t>
      </w:r>
      <w:r>
        <w:t xml:space="preserve"> based on the internship completed under </w:t>
      </w:r>
      <w:r>
        <w:rPr>
          <w:b/>
        </w:rPr>
        <w:t>Q2D (Quantum Quotient Decode)</w:t>
      </w:r>
      <w:r>
        <w:t xml:space="preserve"> in collaboration with </w:t>
      </w:r>
      <w:r>
        <w:rPr>
          <w:b/>
        </w:rPr>
        <w:t>IBM Innovation Centre for Education (IBM ICE)</w:t>
      </w:r>
      <w:r>
        <w:t xml:space="preserve"> through the </w:t>
      </w:r>
      <w:r>
        <w:rPr>
          <w:b/>
        </w:rPr>
        <w:t>PEARL Program</w:t>
      </w:r>
      <w:r>
        <w:t xml:space="preserve"> (Duration: 20th May 2026 to 20th July 2026, App No: IBMP2984) is the bonafide work of </w:t>
      </w:r>
      <w:r>
        <w:rPr>
          <w:b/>
        </w:rPr>
        <w:t>JANJYAM PRASANTHI</w:t>
      </w:r>
      <w:r>
        <w:t xml:space="preserve"> of </w:t>
      </w:r>
      <w:r>
        <w:rPr>
          <w:b/>
        </w:rPr>
        <w:t>Department of CSE (AI &amp; ML)</w:t>
      </w:r>
      <w:r>
        <w:t xml:space="preserve"> carried out during the academic year 2025–2026 under supervision.</w:t>
      </w:r>
    </w:p>
    <w:p>
      <w:pPr>
        <w:spacing w:after="120"/>
      </w:pPr>
      <w:r>
        <w:t>&lt;br&gt;</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50" w:type="dxa"/>
              <w:right w:w="150" w:type="dxa"/>
            </w:tcMar>
            <w:shd w:fill="F2F4F7"/>
          </w:tcPr>
          <w:p>
            <w:pPr>
              <w:jc w:val="left"/>
            </w:pPr>
            <w:r>
              <w:rPr>
                <w:rFonts w:ascii="Arial" w:hAnsi="Arial"/>
                <w:b/>
                <w:color w:val="0D233A"/>
                <w:sz w:val="20"/>
              </w:rPr>
              <w:t>REVIEWER</w:t>
            </w:r>
          </w:p>
        </w:tc>
        <w:tc>
          <w:tcPr>
            <w:tcW w:type="dxa" w:w="3120"/>
            <w:tcMar>
              <w:top w:w="120" w:type="dxa"/>
              <w:bottom w:w="120" w:type="dxa"/>
              <w:left w:w="150" w:type="dxa"/>
              <w:right w:w="150" w:type="dxa"/>
            </w:tcMar>
            <w:shd w:fill="F2F4F7"/>
          </w:tcPr>
          <w:p>
            <w:pPr>
              <w:jc w:val="left"/>
            </w:pPr>
            <w:r>
              <w:rPr>
                <w:rFonts w:ascii="Arial" w:hAnsi="Arial"/>
                <w:b/>
                <w:color w:val="0D233A"/>
                <w:sz w:val="20"/>
              </w:rPr>
              <w:t>CLASS TEACHER</w:t>
            </w:r>
          </w:p>
        </w:tc>
        <w:tc>
          <w:tcPr>
            <w:tcW w:type="dxa" w:w="3120"/>
            <w:tcMar>
              <w:top w:w="120" w:type="dxa"/>
              <w:bottom w:w="120" w:type="dxa"/>
              <w:left w:w="150" w:type="dxa"/>
              <w:right w:w="150" w:type="dxa"/>
            </w:tcMar>
            <w:shd w:fill="F2F4F7"/>
          </w:tcPr>
          <w:p>
            <w:pPr>
              <w:jc w:val="left"/>
            </w:pPr>
            <w:r>
              <w:rPr>
                <w:rFonts w:ascii="Arial" w:hAnsi="Arial"/>
                <w:b/>
                <w:color w:val="0D233A"/>
                <w:sz w:val="20"/>
              </w:rPr>
              <w:t>HEAD OF THE DEPARTMENT</w:t>
            </w:r>
          </w:p>
        </w:tc>
      </w:tr>
      <w:tr>
        <w:tc>
          <w:tcPr>
            <w:tcW w:type="dxa" w:w="3120"/>
            <w:tcMar>
              <w:top w:w="120" w:type="dxa"/>
              <w:bottom w:w="120" w:type="dxa"/>
              <w:left w:w="150" w:type="dxa"/>
              <w:right w:w="150" w:type="dxa"/>
            </w:tcMar>
          </w:tcPr>
          <w:p>
            <w:pPr>
              <w:jc w:val="left"/>
            </w:pPr>
            <w:r>
              <w:rPr>
                <w:rFonts w:ascii="Times New Roman" w:hAnsi="Times New Roman"/>
                <w:sz w:val="20"/>
              </w:rPr>
              <w:t>Mr. S Pradeep</w:t>
            </w:r>
          </w:p>
        </w:tc>
        <w:tc>
          <w:tcPr>
            <w:tcW w:type="dxa" w:w="3120"/>
            <w:tcMar>
              <w:top w:w="120" w:type="dxa"/>
              <w:bottom w:w="120" w:type="dxa"/>
              <w:left w:w="150" w:type="dxa"/>
              <w:right w:w="150" w:type="dxa"/>
            </w:tcMar>
          </w:tcPr>
          <w:p>
            <w:pPr>
              <w:jc w:val="left"/>
            </w:pPr>
            <w:r>
              <w:rPr>
                <w:rFonts w:ascii="Times New Roman" w:hAnsi="Times New Roman"/>
                <w:sz w:val="20"/>
              </w:rPr>
              <w:t>Ms. Kotha Santhi Sanghamitra</w:t>
            </w:r>
          </w:p>
        </w:tc>
        <w:tc>
          <w:tcPr>
            <w:tcW w:type="dxa" w:w="3120"/>
            <w:tcMar>
              <w:top w:w="120" w:type="dxa"/>
              <w:bottom w:w="120" w:type="dxa"/>
              <w:left w:w="150" w:type="dxa"/>
              <w:right w:w="150" w:type="dxa"/>
            </w:tcMar>
          </w:tcPr>
          <w:p>
            <w:pPr>
              <w:jc w:val="left"/>
            </w:pPr>
            <w:r>
              <w:rPr>
                <w:rFonts w:ascii="Times New Roman" w:hAnsi="Times New Roman"/>
                <w:sz w:val="20"/>
              </w:rPr>
              <w:t>Dr. K. Selvani Deepthi</w:t>
            </w:r>
          </w:p>
        </w:tc>
      </w:tr>
      <w:tr>
        <w:tc>
          <w:tcPr>
            <w:tcW w:type="dxa" w:w="3120"/>
            <w:tcMar>
              <w:top w:w="120" w:type="dxa"/>
              <w:bottom w:w="120" w:type="dxa"/>
              <w:left w:w="150" w:type="dxa"/>
              <w:right w:w="150" w:type="dxa"/>
            </w:tcMar>
            <w:shd w:fill="FAFAFA"/>
          </w:tcPr>
          <w:p>
            <w:pPr>
              <w:jc w:val="left"/>
            </w:pPr>
            <w:r>
              <w:rPr>
                <w:rFonts w:ascii="Times New Roman" w:hAnsi="Times New Roman"/>
                <w:sz w:val="20"/>
              </w:rPr>
              <w:t>Assistant Professor</w:t>
            </w:r>
          </w:p>
        </w:tc>
        <w:tc>
          <w:tcPr>
            <w:tcW w:type="dxa" w:w="3120"/>
            <w:tcMar>
              <w:top w:w="120" w:type="dxa"/>
              <w:bottom w:w="120" w:type="dxa"/>
              <w:left w:w="150" w:type="dxa"/>
              <w:right w:w="150" w:type="dxa"/>
            </w:tcMar>
            <w:shd w:fill="FAFAFA"/>
          </w:tcPr>
          <w:p>
            <w:pPr>
              <w:jc w:val="left"/>
            </w:pPr>
            <w:r>
              <w:rPr>
                <w:rFonts w:ascii="Times New Roman" w:hAnsi="Times New Roman"/>
                <w:sz w:val="20"/>
              </w:rPr>
              <w:t>Assistant Professor</w:t>
            </w:r>
          </w:p>
        </w:tc>
        <w:tc>
          <w:tcPr>
            <w:tcW w:type="dxa" w:w="3120"/>
            <w:tcMar>
              <w:top w:w="120" w:type="dxa"/>
              <w:bottom w:w="120" w:type="dxa"/>
              <w:left w:w="150" w:type="dxa"/>
              <w:right w:w="150" w:type="dxa"/>
            </w:tcMar>
            <w:shd w:fill="FAFAFA"/>
          </w:tcPr>
          <w:p>
            <w:pPr>
              <w:jc w:val="left"/>
            </w:pPr>
            <w:r>
              <w:rPr>
                <w:rFonts w:ascii="Times New Roman" w:hAnsi="Times New Roman"/>
                <w:sz w:val="20"/>
              </w:rPr>
              <w:t>Head of the Department</w:t>
            </w:r>
          </w:p>
        </w:tc>
      </w:tr>
      <w:tr>
        <w:tc>
          <w:tcPr>
            <w:tcW w:type="dxa" w:w="3120"/>
            <w:tcMar>
              <w:top w:w="120" w:type="dxa"/>
              <w:bottom w:w="120" w:type="dxa"/>
              <w:left w:w="150" w:type="dxa"/>
              <w:right w:w="150" w:type="dxa"/>
            </w:tcMar>
          </w:tcPr>
          <w:p>
            <w:pPr>
              <w:jc w:val="left"/>
            </w:pPr>
            <w:r>
              <w:rPr>
                <w:rFonts w:ascii="Times New Roman" w:hAnsi="Times New Roman"/>
                <w:sz w:val="20"/>
              </w:rPr>
              <w:t>Department of CSE (AI &amp; ML)</w:t>
            </w:r>
          </w:p>
        </w:tc>
        <w:tc>
          <w:tcPr>
            <w:tcW w:type="dxa" w:w="3120"/>
            <w:tcMar>
              <w:top w:w="120" w:type="dxa"/>
              <w:bottom w:w="120" w:type="dxa"/>
              <w:left w:w="150" w:type="dxa"/>
              <w:right w:w="150" w:type="dxa"/>
            </w:tcMar>
          </w:tcPr>
          <w:p>
            <w:pPr>
              <w:jc w:val="left"/>
            </w:pPr>
            <w:r>
              <w:rPr>
                <w:rFonts w:ascii="Times New Roman" w:hAnsi="Times New Roman"/>
                <w:sz w:val="20"/>
              </w:rPr>
              <w:t>Department of CSE (AI &amp; ML)</w:t>
            </w:r>
          </w:p>
        </w:tc>
        <w:tc>
          <w:tcPr>
            <w:tcW w:type="dxa" w:w="3120"/>
            <w:tcMar>
              <w:top w:w="120" w:type="dxa"/>
              <w:bottom w:w="120" w:type="dxa"/>
              <w:left w:w="150" w:type="dxa"/>
              <w:right w:w="150" w:type="dxa"/>
            </w:tcMar>
          </w:tcPr>
          <w:p>
            <w:pPr>
              <w:jc w:val="left"/>
            </w:pPr>
            <w:r>
              <w:rPr>
                <w:rFonts w:ascii="Times New Roman" w:hAnsi="Times New Roman"/>
                <w:sz w:val="20"/>
              </w:rPr>
              <w:t>Department of CSE (AI &amp; ML)</w:t>
            </w:r>
          </w:p>
        </w:tc>
      </w:tr>
      <w:tr>
        <w:tc>
          <w:tcPr>
            <w:tcW w:type="dxa" w:w="3120"/>
            <w:tcMar>
              <w:top w:w="120" w:type="dxa"/>
              <w:bottom w:w="120" w:type="dxa"/>
              <w:left w:w="150" w:type="dxa"/>
              <w:right w:w="150" w:type="dxa"/>
            </w:tcMar>
            <w:shd w:fill="FAFAFA"/>
          </w:tcPr>
          <w:p>
            <w:pPr>
              <w:jc w:val="left"/>
            </w:pPr>
            <w:r>
              <w:rPr>
                <w:rFonts w:ascii="Times New Roman" w:hAnsi="Times New Roman"/>
                <w:sz w:val="20"/>
              </w:rPr>
              <w:t>ANITS</w:t>
            </w:r>
          </w:p>
        </w:tc>
        <w:tc>
          <w:tcPr>
            <w:tcW w:type="dxa" w:w="3120"/>
            <w:tcMar>
              <w:top w:w="120" w:type="dxa"/>
              <w:bottom w:w="120" w:type="dxa"/>
              <w:left w:w="150" w:type="dxa"/>
              <w:right w:w="150" w:type="dxa"/>
            </w:tcMar>
            <w:shd w:fill="FAFAFA"/>
          </w:tcPr>
          <w:p>
            <w:pPr>
              <w:jc w:val="left"/>
            </w:pPr>
            <w:r>
              <w:rPr>
                <w:rFonts w:ascii="Times New Roman" w:hAnsi="Times New Roman"/>
                <w:sz w:val="20"/>
              </w:rPr>
              <w:t>ANITS</w:t>
            </w:r>
          </w:p>
        </w:tc>
        <w:tc>
          <w:tcPr>
            <w:tcW w:type="dxa" w:w="3120"/>
            <w:tcMar>
              <w:top w:w="120" w:type="dxa"/>
              <w:bottom w:w="120" w:type="dxa"/>
              <w:left w:w="150" w:type="dxa"/>
              <w:right w:w="150" w:type="dxa"/>
            </w:tcMar>
            <w:shd w:fill="FAFAFA"/>
          </w:tcPr>
          <w:p>
            <w:pPr>
              <w:jc w:val="left"/>
            </w:pPr>
            <w:r>
              <w:rPr>
                <w:rFonts w:ascii="Times New Roman" w:hAnsi="Times New Roman"/>
                <w:sz w:val="20"/>
              </w:rPr>
              <w:t>ANITS</w:t>
            </w:r>
          </w:p>
        </w:tc>
      </w:tr>
    </w:tbl>
    <w:p/>
    <w:p>
      <w:pPr>
        <w:spacing w:after="240"/>
      </w:pPr>
    </w:p>
    <w:p>
      <w:pPr>
        <w:spacing w:before="320" w:after="160"/>
      </w:pPr>
      <w:r>
        <w:rPr>
          <w:rFonts w:ascii="Arial" w:hAnsi="Arial"/>
          <w:b/>
          <w:color w:val="0D233A"/>
          <w:sz w:val="32"/>
        </w:rPr>
        <w:t>ACKNOWLEDGEMENT</w:t>
      </w:r>
    </w:p>
    <w:p>
      <w:pPr>
        <w:spacing w:after="120"/>
      </w:pPr>
      <w:r>
        <w:t>An endeavor that spans a significant period becomes a success with the advice, encouragement, and support of many well-wishers. I take this opportunity to express my sincere gratitude and appreciation to all those who have been instrumental in making this internship experience both enriching and rewarding.</w:t>
      </w:r>
    </w:p>
    <w:p>
      <w:pPr>
        <w:spacing w:after="120"/>
      </w:pPr>
      <w:r>
        <w:t xml:space="preserve">First and foremost, I extend my heartfelt thanks to </w:t>
      </w:r>
      <w:r>
        <w:rPr>
          <w:b/>
        </w:rPr>
        <w:t>Dr. K. Selvani Deepthi</w:t>
      </w:r>
      <w:r>
        <w:t>, Head of the Department of Computer Science &amp; Engineering (AI &amp; ML) at ANITS, for her invaluable guidance, support, and encouragement throughout this internship. Her mentorship and insights have been crucial to my growth during this period.</w:t>
      </w:r>
    </w:p>
    <w:p>
      <w:pPr>
        <w:spacing w:after="120"/>
      </w:pPr>
      <w:r>
        <w:t xml:space="preserve">I would also like to express my deepest appreciation to </w:t>
      </w:r>
      <w:r>
        <w:rPr>
          <w:b/>
        </w:rPr>
        <w:t>Q2D (Quantum Quotient Decode)</w:t>
      </w:r>
      <w:r>
        <w:t xml:space="preserve"> and </w:t>
      </w:r>
      <w:r>
        <w:rPr>
          <w:b/>
        </w:rPr>
        <w:t>IBM Innovation Centre for Education (IBM ICE)</w:t>
      </w:r>
      <w:r>
        <w:t xml:space="preserve"> for offering me the opportunity to undertake this virtual internship under the </w:t>
      </w:r>
      <w:r>
        <w:rPr>
          <w:b/>
        </w:rPr>
        <w:t>PEARL Program</w:t>
      </w:r>
      <w:r>
        <w:t xml:space="preserve">. I am incredibly grateful to </w:t>
      </w:r>
      <w:r>
        <w:rPr>
          <w:b/>
        </w:rPr>
        <w:t>Ms. Gopika S Nair</w:t>
      </w:r>
      <w:r>
        <w:t xml:space="preserve"> (Chief Operating Officer, QQD Talent Minds Pvt. Ltd.) and my industry mentors whose continuous guidance, technical expertise, and support helped me navigate challenges and build an industrial-grade machine learning system.</w:t>
      </w:r>
    </w:p>
    <w:p>
      <w:pPr>
        <w:spacing w:after="120"/>
      </w:pPr>
      <w:r>
        <w:t xml:space="preserve">My sincere thanks go to </w:t>
      </w:r>
      <w:r>
        <w:rPr>
          <w:b/>
        </w:rPr>
        <w:t>Mr. S Pradeep</w:t>
      </w:r>
      <w:r>
        <w:t xml:space="preserve"> (Reviewer) and </w:t>
      </w:r>
      <w:r>
        <w:rPr>
          <w:b/>
        </w:rPr>
        <w:t>Ms. Kotha Santhi Sanghamitra</w:t>
      </w:r>
      <w:r>
        <w:t xml:space="preserve"> (Class Teacher), as well as all faculty members of the </w:t>
      </w:r>
      <w:r>
        <w:rPr>
          <w:b/>
        </w:rPr>
        <w:t>Computer Science &amp; Engineering (AI &amp; ML)</w:t>
      </w:r>
      <w:r>
        <w:t xml:space="preserve"> department for their valuable advice and encouragement. I am equally grateful to the support staff, whose assistance in providing resources whenever required was instrumental in the successful completion of my internship.</w:t>
      </w:r>
    </w:p>
    <w:p>
      <w:pPr>
        <w:spacing w:after="120"/>
      </w:pPr>
      <w:r>
        <w:t>&lt;br&gt;</w:t>
      </w:r>
    </w:p>
    <w:p>
      <w:pPr>
        <w:spacing w:after="120"/>
      </w:pPr>
      <w:r/>
      <w:r>
        <w:rPr>
          <w:b/>
        </w:rPr>
        <w:t>JANJYAM PRASANTHI</w:t>
      </w:r>
      <w:r>
        <w:t xml:space="preserve">  </w:t>
      </w:r>
    </w:p>
    <w:p>
      <w:pPr>
        <w:spacing w:after="120"/>
      </w:pPr>
      <w:r/>
      <w:r>
        <w:rPr>
          <w:b/>
        </w:rPr>
        <w:t>Application No: IBMP2984</w:t>
      </w:r>
      <w:r>
        <w:t xml:space="preserve">  </w:t>
      </w:r>
    </w:p>
    <w:p>
      <w:pPr>
        <w:spacing w:after="120"/>
      </w:pPr>
      <w:r/>
      <w:r>
        <w:rPr>
          <w:b/>
        </w:rPr>
        <w:t>Department of CSE (AI &amp; ML), ANITS</w:t>
      </w:r>
      <w:r/>
    </w:p>
    <w:p>
      <w:pPr>
        <w:spacing w:after="240"/>
      </w:pPr>
    </w:p>
    <w:p>
      <w:pPr>
        <w:spacing w:before="320" w:after="160"/>
      </w:pPr>
      <w:r>
        <w:rPr>
          <w:rFonts w:ascii="Arial" w:hAnsi="Arial"/>
          <w:b/>
          <w:color w:val="0D233A"/>
          <w:sz w:val="32"/>
        </w:rPr>
        <w:t>TABLE OF CONTENTS</w:t>
      </w:r>
    </w:p>
    <w:p>
      <w:pPr>
        <w:spacing w:after="120"/>
      </w:pPr>
      <w:r>
        <w:t xml:space="preserve">1. </w:t>
      </w:r>
      <w:r>
        <w:rPr>
          <w:b/>
        </w:rPr>
        <w:t>Introduction</w:t>
      </w:r>
      <w:r/>
    </w:p>
    <w:p>
      <w:pPr>
        <w:spacing w:after="120"/>
      </w:pPr>
      <w:r>
        <w:t xml:space="preserve">   - 1.1 Background of Internship</w:t>
      </w:r>
    </w:p>
    <w:p>
      <w:pPr>
        <w:spacing w:after="120"/>
      </w:pPr>
      <w:r>
        <w:t xml:space="preserve">   - 1.2 Objectives of the Internship</w:t>
      </w:r>
    </w:p>
    <w:p>
      <w:pPr>
        <w:spacing w:after="120"/>
      </w:pPr>
      <w:r>
        <w:t xml:space="preserve">   - 1.3 Importance of AI in Industrial Predictive Maintenance (Industry 4.0)</w:t>
      </w:r>
    </w:p>
    <w:p>
      <w:pPr>
        <w:spacing w:after="120"/>
      </w:pPr>
      <w:r>
        <w:t xml:space="preserve">   - 1.4 Scope of the Project</w:t>
      </w:r>
    </w:p>
    <w:p>
      <w:pPr>
        <w:spacing w:after="120"/>
      </w:pPr>
      <w:r>
        <w:t xml:space="preserve">2. </w:t>
      </w:r>
      <w:r>
        <w:rPr>
          <w:b/>
        </w:rPr>
        <w:t>Organization Profile</w:t>
      </w:r>
      <w:r/>
    </w:p>
    <w:p>
      <w:pPr>
        <w:spacing w:after="120"/>
      </w:pPr>
      <w:r>
        <w:t xml:space="preserve">   - 2.1 IBM Innovation Centre for Education (IBM ICE) Overview</w:t>
      </w:r>
    </w:p>
    <w:p>
      <w:pPr>
        <w:spacing w:after="120"/>
      </w:pPr>
      <w:r>
        <w:t xml:space="preserve">   - 2.2 Role of Q2D (Quantum Quotient Decode) &amp; PEARL Program</w:t>
      </w:r>
    </w:p>
    <w:p>
      <w:pPr>
        <w:spacing w:after="120"/>
      </w:pPr>
      <w:r>
        <w:t xml:space="preserve">   - 2.3 Internship Program Summary Table</w:t>
      </w:r>
    </w:p>
    <w:p>
      <w:pPr>
        <w:spacing w:after="120"/>
      </w:pPr>
      <w:r>
        <w:t xml:space="preserve">3. </w:t>
      </w:r>
      <w:r>
        <w:rPr>
          <w:b/>
        </w:rPr>
        <w:t>Project Overview</w:t>
      </w:r>
      <w:r/>
    </w:p>
    <w:p>
      <w:pPr>
        <w:spacing w:after="120"/>
      </w:pPr>
      <w:r>
        <w:t xml:space="preserve">   - 3.1 Title of the Project</w:t>
      </w:r>
    </w:p>
    <w:p>
      <w:pPr>
        <w:spacing w:after="120"/>
      </w:pPr>
      <w:r>
        <w:t xml:space="preserve">   - 3.2 Problem Statement</w:t>
      </w:r>
    </w:p>
    <w:p>
      <w:pPr>
        <w:spacing w:after="120"/>
      </w:pPr>
      <w:r>
        <w:t xml:space="preserve">   - 3.3 Objectives of the Project</w:t>
      </w:r>
    </w:p>
    <w:p>
      <w:pPr>
        <w:spacing w:after="120"/>
      </w:pPr>
      <w:r>
        <w:t xml:space="preserve">   - 3.4 Relevance to Smart Manufacturing &amp; Industrial IoT</w:t>
      </w:r>
    </w:p>
    <w:p>
      <w:pPr>
        <w:spacing w:after="120"/>
      </w:pPr>
      <w:r>
        <w:t xml:space="preserve">4. </w:t>
      </w:r>
      <w:r>
        <w:rPr>
          <w:b/>
        </w:rPr>
        <w:t>Literature Review / Theoretical Background</w:t>
      </w:r>
      <w:r/>
    </w:p>
    <w:p>
      <w:pPr>
        <w:spacing w:after="120"/>
      </w:pPr>
      <w:r>
        <w:t xml:space="preserve">   - 4.1 Introduction to Industrial Telemetry &amp; Equipment Failure Modes</w:t>
      </w:r>
    </w:p>
    <w:p>
      <w:pPr>
        <w:spacing w:after="120"/>
      </w:pPr>
      <w:r>
        <w:t xml:space="preserve">   - 4.2 Role of Artificial Intelligence in Asset Health &amp; Risk Evaluation</w:t>
      </w:r>
    </w:p>
    <w:p>
      <w:pPr>
        <w:spacing w:after="120"/>
      </w:pPr>
      <w:r>
        <w:t xml:space="preserve">   - 4.3 Machine Learning Approaches for Failure Classification and RUL Regression</w:t>
      </w:r>
    </w:p>
    <w:p>
      <w:pPr>
        <w:spacing w:after="120"/>
      </w:pPr>
      <w:r>
        <w:t xml:space="preserve">   - 4.4 Related Works in Predictive Maintenance</w:t>
      </w:r>
    </w:p>
    <w:p>
      <w:pPr>
        <w:spacing w:after="120"/>
      </w:pPr>
      <w:r>
        <w:t xml:space="preserve">5. </w:t>
      </w:r>
      <w:r>
        <w:rPr>
          <w:b/>
        </w:rPr>
        <w:t>Methodology</w:t>
      </w:r>
      <w:r/>
    </w:p>
    <w:p>
      <w:pPr>
        <w:spacing w:after="120"/>
      </w:pPr>
      <w:r>
        <w:t xml:space="preserve">   - 5.1 Synthetic Telemetry Data Generation &amp; Dataset Description</w:t>
      </w:r>
    </w:p>
    <w:p>
      <w:pPr>
        <w:spacing w:after="120"/>
      </w:pPr>
      <w:r>
        <w:t xml:space="preserve">   - 5.2 Data Preprocessing and Feature Engineering</w:t>
      </w:r>
    </w:p>
    <w:p>
      <w:pPr>
        <w:spacing w:after="120"/>
      </w:pPr>
      <w:r>
        <w:t xml:space="preserve">   - 5.3 Feature Selection (Temperature, Vibration, Frequency, Pressure, Acoustic, RPM, Load %, Operating Hours)</w:t>
      </w:r>
    </w:p>
    <w:p>
      <w:pPr>
        <w:spacing w:after="120"/>
      </w:pPr>
      <w:r>
        <w:t xml:space="preserve">   - 5.4 Model Architecture Selection – Ensemble Random Forest Classifier &amp; Regressor</w:t>
      </w:r>
    </w:p>
    <w:p>
      <w:pPr>
        <w:spacing w:after="120"/>
      </w:pPr>
      <w:r>
        <w:t xml:space="preserve">   - 5.5 Model Training &amp; Evaluation Metrics (Accuracy, Weighted F1-Score, Confusion Matrix, RUL MAE, R²)</w:t>
      </w:r>
    </w:p>
    <w:p>
      <w:pPr>
        <w:spacing w:after="120"/>
      </w:pPr>
      <w:r>
        <w:t xml:space="preserve">6. </w:t>
      </w:r>
      <w:r>
        <w:rPr>
          <w:b/>
        </w:rPr>
        <w:t>Implementation</w:t>
      </w:r>
      <w:r/>
    </w:p>
    <w:p>
      <w:pPr>
        <w:spacing w:after="120"/>
      </w:pPr>
      <w:r>
        <w:t xml:space="preserve">   - 6.1 Telemetry Data Generation Engine (</w:t>
      </w:r>
      <w:r>
        <w:rPr>
          <w:rFonts w:ascii="Consolas" w:hAnsi="Consolas"/>
          <w:color w:val="A01010"/>
          <w:sz w:val="20"/>
        </w:rPr>
        <w:t>data_generator.py</w:t>
      </w:r>
      <w:r>
        <w:t>)</w:t>
      </w:r>
    </w:p>
    <w:p>
      <w:pPr>
        <w:spacing w:after="120"/>
      </w:pPr>
      <w:r>
        <w:t xml:space="preserve">   - 6.2 ML Training &amp; Model Artifact Serialization (</w:t>
      </w:r>
      <w:r>
        <w:rPr>
          <w:rFonts w:ascii="Consolas" w:hAnsi="Consolas"/>
          <w:color w:val="A01010"/>
          <w:sz w:val="20"/>
        </w:rPr>
        <w:t>train_predictive_model.py</w:t>
      </w:r>
      <w:r>
        <w:t>)</w:t>
      </w:r>
    </w:p>
    <w:p>
      <w:pPr>
        <w:spacing w:after="120"/>
      </w:pPr>
      <w:r>
        <w:t xml:space="preserve">   - 6.3 Flask REST API Backend Development (</w:t>
      </w:r>
      <w:r>
        <w:rPr>
          <w:rFonts w:ascii="Consolas" w:hAnsi="Consolas"/>
          <w:color w:val="A01010"/>
          <w:sz w:val="20"/>
        </w:rPr>
        <w:t>server.py</w:t>
      </w:r>
      <w:r>
        <w:t>)</w:t>
      </w:r>
    </w:p>
    <w:p>
      <w:pPr>
        <w:spacing w:after="120"/>
      </w:pPr>
      <w:r>
        <w:t xml:space="preserve">   - 6.4 React 19 &amp; Vite 8 Frontend Interface (</w:t>
      </w:r>
      <w:r>
        <w:rPr>
          <w:rFonts w:ascii="Consolas" w:hAnsi="Consolas"/>
          <w:color w:val="A01010"/>
          <w:sz w:val="20"/>
        </w:rPr>
        <w:t>predictive-maintenance-app</w:t>
      </w:r>
      <w:r>
        <w:t>)</w:t>
      </w:r>
    </w:p>
    <w:p>
      <w:pPr>
        <w:spacing w:after="120"/>
      </w:pPr>
      <w:r>
        <w:t xml:space="preserve">7. </w:t>
      </w:r>
      <w:r>
        <w:rPr>
          <w:b/>
        </w:rPr>
        <w:t>Results and Discussion</w:t>
      </w:r>
      <w:r/>
    </w:p>
    <w:p>
      <w:pPr>
        <w:spacing w:after="120"/>
      </w:pPr>
      <w:r>
        <w:t xml:space="preserve">   - 7.1 Model Performance (Classification Accuracy &amp; RUL MAE)</w:t>
      </w:r>
    </w:p>
    <w:p>
      <w:pPr>
        <w:spacing w:after="120"/>
      </w:pPr>
      <w:r>
        <w:t xml:space="preserve">   - 7.2 Visualization of Results (Feature Importances &amp; Telemetry Streams)</w:t>
      </w:r>
    </w:p>
    <w:p>
      <w:pPr>
        <w:spacing w:after="120"/>
      </w:pPr>
      <w:r>
        <w:t xml:space="preserve">   - 7.3 Web Application Interface Output (Fleet Matrix, Telemetry Charts, Fault Sandbox, Dataset Upload)</w:t>
      </w:r>
    </w:p>
    <w:p>
      <w:pPr>
        <w:spacing w:after="120"/>
      </w:pPr>
      <w:r>
        <w:t xml:space="preserve">   - 7.4 Interpretation of Failure Risk Scores &amp; Recommended Action Workflows</w:t>
      </w:r>
    </w:p>
    <w:p>
      <w:pPr>
        <w:spacing w:after="120"/>
      </w:pPr>
      <w:r>
        <w:t xml:space="preserve">8. </w:t>
      </w:r>
      <w:r>
        <w:rPr>
          <w:b/>
        </w:rPr>
        <w:t>Conclusion &amp; Future Work</w:t>
      </w:r>
      <w:r/>
    </w:p>
    <w:p>
      <w:pPr>
        <w:spacing w:after="120"/>
      </w:pPr>
      <w:r>
        <w:t xml:space="preserve">   - 8.1 Summary of Learnings</w:t>
      </w:r>
    </w:p>
    <w:p>
      <w:pPr>
        <w:spacing w:after="120"/>
      </w:pPr>
      <w:r>
        <w:t xml:space="preserve">   - 8.2 AI &amp; Machine Learning Skills Acquired</w:t>
      </w:r>
    </w:p>
    <w:p>
      <w:pPr>
        <w:spacing w:after="120"/>
      </w:pPr>
      <w:r>
        <w:t xml:space="preserve">   - 8.3 Limitations of Current System</w:t>
      </w:r>
    </w:p>
    <w:p>
      <w:pPr>
        <w:spacing w:after="120"/>
      </w:pPr>
      <w:r>
        <w:t xml:space="preserve">   - 8.4 Future Scope (IoT Edge Deployment, LSTM Networks, Hardware Integration)</w:t>
      </w:r>
    </w:p>
    <w:p>
      <w:pPr>
        <w:spacing w:after="120"/>
      </w:pPr>
      <w:r>
        <w:t xml:space="preserve">9. </w:t>
      </w:r>
      <w:r>
        <w:rPr>
          <w:b/>
        </w:rPr>
        <w:t>Internship Outcomes</w:t>
      </w:r>
      <w:r/>
    </w:p>
    <w:p>
      <w:pPr>
        <w:spacing w:after="120"/>
      </w:pPr>
      <w:r>
        <w:t xml:space="preserve">   - 9.1 Technical Skills Acquired</w:t>
      </w:r>
    </w:p>
    <w:p>
      <w:pPr>
        <w:spacing w:after="120"/>
      </w:pPr>
      <w:r>
        <w:t xml:space="preserve">   - 9.2 Soft Skills Developed</w:t>
      </w:r>
    </w:p>
    <w:p>
      <w:pPr>
        <w:spacing w:after="120"/>
      </w:pPr>
      <w:r>
        <w:t xml:space="preserve">   - 9.3 Contribution to Career Growth</w:t>
      </w:r>
    </w:p>
    <w:p>
      <w:pPr>
        <w:pStyle w:val="ListBullet"/>
        <w:spacing w:after="80"/>
      </w:pPr>
      <w:r/>
      <w:r>
        <w:rPr>
          <w:b/>
        </w:rPr>
        <w:t>Appendix</w:t>
      </w:r>
      <w:r/>
    </w:p>
    <w:p>
      <w:pPr>
        <w:spacing w:after="120"/>
      </w:pPr>
      <w:r>
        <w:t xml:space="preserve">  - A. Certificate of Completion Details (Application No: IBMP2984)</w:t>
      </w:r>
    </w:p>
    <w:p>
      <w:pPr>
        <w:spacing w:after="240"/>
      </w:pPr>
    </w:p>
    <w:p>
      <w:pPr>
        <w:spacing w:before="320" w:after="160"/>
      </w:pPr>
      <w:r>
        <w:rPr>
          <w:rFonts w:ascii="Arial" w:hAnsi="Arial"/>
          <w:b/>
          <w:color w:val="0D233A"/>
          <w:sz w:val="32"/>
        </w:rPr>
        <w:t>1. INTRODUCTION</w:t>
      </w:r>
    </w:p>
    <w:p>
      <w:pPr>
        <w:spacing w:before="240" w:after="120"/>
      </w:pPr>
      <w:r>
        <w:rPr>
          <w:rFonts w:ascii="Arial" w:hAnsi="Arial"/>
          <w:b/>
          <w:color w:val="0D233A"/>
          <w:sz w:val="26"/>
        </w:rPr>
        <w:t>1.1 Background of Internship</w:t>
      </w:r>
    </w:p>
    <w:p>
      <w:pPr>
        <w:spacing w:after="120"/>
      </w:pPr>
      <w:r>
        <w:t xml:space="preserve">This report highlights my learning experience and outcomes from a 2-month virtual internship program (20th May 2026 to 20th July 2026), carried out as part of the academic requirements for the degree of </w:t>
      </w:r>
      <w:r>
        <w:rPr>
          <w:b/>
        </w:rPr>
        <w:t>Bachelor of Technology in Computer Science &amp; Engineering (AI &amp; ML)</w:t>
      </w:r>
      <w:r>
        <w:t xml:space="preserve"> at </w:t>
      </w:r>
      <w:r>
        <w:rPr>
          <w:b/>
        </w:rPr>
        <w:t>Anil Neerukonda Institute of Technology and Sciences (ANITS)</w:t>
      </w:r>
      <w:r>
        <w:t xml:space="preserve">. The internship was conducted under the </w:t>
      </w:r>
      <w:r>
        <w:rPr>
          <w:b/>
        </w:rPr>
        <w:t>PEARL Program</w:t>
      </w:r>
      <w:r>
        <w:t xml:space="preserve">, organized by </w:t>
      </w:r>
      <w:r>
        <w:rPr>
          <w:b/>
        </w:rPr>
        <w:t>Q2D (Quantum Quotient Decode)</w:t>
      </w:r>
      <w:r>
        <w:t xml:space="preserve"> in collaboration with </w:t>
      </w:r>
      <w:r>
        <w:rPr>
          <w:b/>
        </w:rPr>
        <w:t>IBM Innovation Centre for Education (IBM ICE)</w:t>
      </w:r>
      <w:r>
        <w:t xml:space="preserve">, under Application No: </w:t>
      </w:r>
      <w:r>
        <w:rPr>
          <w:b/>
        </w:rPr>
        <w:t>IBMP2984</w:t>
      </w:r>
      <w:r>
        <w:t>.</w:t>
      </w:r>
    </w:p>
    <w:p>
      <w:pPr>
        <w:spacing w:after="120"/>
      </w:pPr>
      <w:r>
        <w:t xml:space="preserve">The internship was structured around project-based learning and industry mentorship, aiming to bridge classroom concepts with practical industrial applications of Artificial Intelligence and Machine Learning. Under the guidance of industry experts from IBM ICE and Q2D, I designed and implemented an end-to-end industrial asset monitoring system: </w:t>
      </w:r>
      <w:r>
        <w:rPr>
          <w:b/>
        </w:rPr>
        <w:t>ApexPredict AI — Industrial Machine Failure Risk Evaluation &amp; Remaining Useful Life (RUL) Prediction System</w:t>
      </w:r>
      <w:r>
        <w:t>.</w:t>
      </w:r>
    </w:p>
    <w:p>
      <w:pPr>
        <w:spacing w:before="240" w:after="120"/>
      </w:pPr>
      <w:r>
        <w:rPr>
          <w:rFonts w:ascii="Arial" w:hAnsi="Arial"/>
          <w:b/>
          <w:color w:val="0D233A"/>
          <w:sz w:val="26"/>
        </w:rPr>
        <w:t>1.2 Objectives of the Internship</w:t>
      </w:r>
    </w:p>
    <w:p>
      <w:pPr>
        <w:spacing w:after="120"/>
      </w:pPr>
      <w:r>
        <w:t xml:space="preserve">The primary objective of this internship was to gain hands-on expertise in developing scalable machine learning models and deploying full-stack web applications for real-world industrial monitoring. </w:t>
      </w:r>
    </w:p>
    <w:p>
      <w:pPr>
        <w:spacing w:after="120"/>
      </w:pPr>
      <w:r>
        <w:t>The specific objectives included:</w:t>
      </w:r>
    </w:p>
    <w:p>
      <w:pPr>
        <w:pStyle w:val="ListBullet"/>
        <w:spacing w:after="80"/>
      </w:pPr>
      <w:r>
        <w:t xml:space="preserve">To understand the principles of </w:t>
      </w:r>
      <w:r>
        <w:rPr>
          <w:b/>
        </w:rPr>
        <w:t>Industry 4.0</w:t>
      </w:r>
      <w:r>
        <w:t>, smart manufacturing, and AI-driven predictive maintenance.</w:t>
      </w:r>
    </w:p>
    <w:p>
      <w:pPr>
        <w:pStyle w:val="ListBullet"/>
        <w:spacing w:after="80"/>
      </w:pPr>
      <w:r>
        <w:t>To design and generate physical multi-sensor telemetry datasets capturing complex equipment degradation states.</w:t>
      </w:r>
    </w:p>
    <w:p>
      <w:pPr>
        <w:pStyle w:val="ListBullet"/>
        <w:spacing w:after="80"/>
      </w:pPr>
      <w:r>
        <w:t xml:space="preserve">To build and evaluate dual Machine Learning architectures: a multi-class </w:t>
      </w:r>
      <w:r>
        <w:rPr>
          <w:b/>
        </w:rPr>
        <w:t>Random Forest Classifier</w:t>
      </w:r>
      <w:r>
        <w:t xml:space="preserve"> for failure mode identification and a </w:t>
      </w:r>
      <w:r>
        <w:rPr>
          <w:b/>
        </w:rPr>
        <w:t>Random Forest Regressor</w:t>
      </w:r>
      <w:r>
        <w:t xml:space="preserve"> for Remaining Useful Life (RUL) estimation.</w:t>
      </w:r>
    </w:p>
    <w:p>
      <w:pPr>
        <w:pStyle w:val="ListBullet"/>
        <w:spacing w:after="80"/>
      </w:pPr>
      <w:r>
        <w:t>To develop a robust Python Flask REST API backend (</w:t>
      </w:r>
      <w:r>
        <w:rPr>
          <w:rFonts w:ascii="Consolas" w:hAnsi="Consolas"/>
          <w:color w:val="A01010"/>
          <w:sz w:val="20"/>
        </w:rPr>
        <w:t>server.py</w:t>
      </w:r>
      <w:r>
        <w:t>) capable of real-time telemetry inference and model re-training upon dataset uploads.</w:t>
      </w:r>
    </w:p>
    <w:p>
      <w:pPr>
        <w:pStyle w:val="ListBullet"/>
        <w:spacing w:after="80"/>
      </w:pPr>
      <w:r>
        <w:t xml:space="preserve">To build a dynamic, high-performance web dashboard using </w:t>
      </w:r>
      <w:r>
        <w:rPr>
          <w:b/>
        </w:rPr>
        <w:t>React 19</w:t>
      </w:r>
      <w:r>
        <w:t xml:space="preserve">, </w:t>
      </w:r>
      <w:r>
        <w:rPr>
          <w:b/>
        </w:rPr>
        <w:t>Vite 8</w:t>
      </w:r>
      <w:r>
        <w:t xml:space="preserve">, and </w:t>
      </w:r>
      <w:r>
        <w:rPr>
          <w:b/>
        </w:rPr>
        <w:t>Chart.js</w:t>
      </w:r>
      <w:r>
        <w:t xml:space="preserve"> for real-time monitoring of fleet status, interactive fault sandboxing, and telemetry visualization.</w:t>
      </w:r>
    </w:p>
    <w:p>
      <w:pPr>
        <w:pStyle w:val="ListBullet"/>
        <w:spacing w:after="80"/>
      </w:pPr>
      <w:r>
        <w:t>To gain experience in model serialization, RESTful API design, state management, and CORS-enabled cross-origin communication.</w:t>
      </w:r>
    </w:p>
    <w:p>
      <w:pPr>
        <w:spacing w:before="240" w:after="120"/>
      </w:pPr>
      <w:r>
        <w:rPr>
          <w:rFonts w:ascii="Arial" w:hAnsi="Arial"/>
          <w:b/>
          <w:color w:val="0D233A"/>
          <w:sz w:val="26"/>
        </w:rPr>
        <w:t>1.3 Importance of AI in Industrial Predictive Maintenance (Industry 4.0)</w:t>
      </w:r>
    </w:p>
    <w:p>
      <w:pPr>
        <w:spacing w:after="120"/>
      </w:pPr>
      <w:r>
        <w:t>Unplanned equipment downtime is one of the single largest sources of financial loss in modern manufacturing, power generation, and automotive industries. Traditional maintenance strategies fall into two inefficient categories:</w:t>
      </w:r>
    </w:p>
    <w:p>
      <w:pPr>
        <w:spacing w:after="120"/>
      </w:pPr>
      <w:r>
        <w:t xml:space="preserve">1. </w:t>
      </w:r>
      <w:r>
        <w:rPr>
          <w:b/>
        </w:rPr>
        <w:t>Reactive Maintenance (Run-to-Failure)</w:t>
      </w:r>
      <w:r>
        <w:t>: Machinery is repaired only after a catastrophic breakdown occurs, resulting in severe production line stoppage, damaged component cascades, and high repair costs.</w:t>
      </w:r>
    </w:p>
    <w:p>
      <w:pPr>
        <w:spacing w:after="120"/>
      </w:pPr>
      <w:r>
        <w:t xml:space="preserve">2. </w:t>
      </w:r>
      <w:r>
        <w:rPr>
          <w:b/>
        </w:rPr>
        <w:t>Preventative Maintenance (Time-Based)</w:t>
      </w:r>
      <w:r>
        <w:t>: Inspections and component replacements occur at fixed time intervals regardless of actual equipment condition, leading to unnecessary component wastage and excessive maintenance overhead.</w:t>
      </w:r>
    </w:p>
    <w:p>
      <w:pPr>
        <w:spacing w:after="120"/>
      </w:pPr>
      <w:r/>
      <w:r>
        <w:rPr>
          <w:b/>
        </w:rPr>
        <w:t>Predictive Maintenance (PdM)</w:t>
      </w:r>
      <w:r>
        <w:t xml:space="preserve"> powered by Artificial Intelligence transforms this paradigm by evaluating continuous sensor telemetry (vibration, temperature, pressure, acoustics, RPM) in real time. AI models detect subtle pre-failure anomalies long before physical symptoms manifest, allowing engineers to schedule targeted repairs, lower operational risk, and maximize asset lifespan.</w:t>
      </w:r>
    </w:p>
    <w:p>
      <w:pPr>
        <w:spacing w:before="240" w:after="120"/>
      </w:pPr>
      <w:r>
        <w:rPr>
          <w:rFonts w:ascii="Arial" w:hAnsi="Arial"/>
          <w:b/>
          <w:color w:val="0D233A"/>
          <w:sz w:val="26"/>
        </w:rPr>
        <w:t>1.4 Scope of the Project</w:t>
      </w:r>
    </w:p>
    <w:p>
      <w:pPr>
        <w:spacing w:after="120"/>
      </w:pPr>
      <w:r>
        <w:t>The scope of this project encompasses:</w:t>
      </w:r>
    </w:p>
    <w:p>
      <w:pPr>
        <w:pStyle w:val="ListBullet"/>
        <w:spacing w:after="80"/>
      </w:pPr>
      <w:r>
        <w:t>Synthetic simulation of 15,000 multi-sensor telemetry records across 20 distinct industrial machines (CNC Lathes, Hydraulic Presses, Turbine Generators, Conveyor Drives).</w:t>
      </w:r>
    </w:p>
    <w:p>
      <w:pPr>
        <w:pStyle w:val="ListBullet"/>
        <w:spacing w:after="80"/>
      </w:pPr>
      <w:r>
        <w:t xml:space="preserve">Feature extraction across 8 sensor metrics: </w:t>
      </w:r>
      <w:r>
        <w:rPr>
          <w:rFonts w:ascii="Consolas" w:hAnsi="Consolas"/>
          <w:color w:val="A01010"/>
          <w:sz w:val="20"/>
        </w:rPr>
        <w:t>operating_hours</w:t>
      </w:r>
      <w:r>
        <w:t xml:space="preserve">, </w:t>
      </w:r>
      <w:r>
        <w:rPr>
          <w:rFonts w:ascii="Consolas" w:hAnsi="Consolas"/>
          <w:color w:val="A01010"/>
          <w:sz w:val="20"/>
        </w:rPr>
        <w:t>load_percent</w:t>
      </w:r>
      <w:r>
        <w:t xml:space="preserve">, </w:t>
      </w:r>
      <w:r>
        <w:rPr>
          <w:rFonts w:ascii="Consolas" w:hAnsi="Consolas"/>
          <w:color w:val="A01010"/>
          <w:sz w:val="20"/>
        </w:rPr>
        <w:t>temperature</w:t>
      </w:r>
      <w:r>
        <w:t xml:space="preserve">, </w:t>
      </w:r>
      <w:r>
        <w:rPr>
          <w:rFonts w:ascii="Consolas" w:hAnsi="Consolas"/>
          <w:color w:val="A01010"/>
          <w:sz w:val="20"/>
        </w:rPr>
        <w:t>vibration</w:t>
      </w:r>
      <w:r>
        <w:t xml:space="preserve">, </w:t>
      </w:r>
      <w:r>
        <w:rPr>
          <w:rFonts w:ascii="Consolas" w:hAnsi="Consolas"/>
          <w:color w:val="A01010"/>
          <w:sz w:val="20"/>
        </w:rPr>
        <w:t>vibration_freq</w:t>
      </w:r>
      <w:r>
        <w:t xml:space="preserve">, </w:t>
      </w:r>
      <w:r>
        <w:rPr>
          <w:rFonts w:ascii="Consolas" w:hAnsi="Consolas"/>
          <w:color w:val="A01010"/>
          <w:sz w:val="20"/>
        </w:rPr>
        <w:t>pressure</w:t>
      </w:r>
      <w:r>
        <w:t xml:space="preserve">, </w:t>
      </w:r>
      <w:r>
        <w:rPr>
          <w:rFonts w:ascii="Consolas" w:hAnsi="Consolas"/>
          <w:color w:val="A01010"/>
          <w:sz w:val="20"/>
        </w:rPr>
        <w:t>acoustic</w:t>
      </w:r>
      <w:r>
        <w:t xml:space="preserve">, and </w:t>
      </w:r>
      <w:r>
        <w:rPr>
          <w:rFonts w:ascii="Consolas" w:hAnsi="Consolas"/>
          <w:color w:val="A01010"/>
          <w:sz w:val="20"/>
        </w:rPr>
        <w:t>rpm</w:t>
      </w:r>
      <w:r>
        <w:t>.</w:t>
      </w:r>
    </w:p>
    <w:p>
      <w:pPr>
        <w:pStyle w:val="ListBullet"/>
        <w:spacing w:after="80"/>
      </w:pPr>
      <w:r>
        <w:t xml:space="preserve">Automated classification across 5 failure categories: </w:t>
      </w:r>
      <w:r>
        <w:rPr>
          <w:rFonts w:ascii="Consolas" w:hAnsi="Consolas"/>
          <w:color w:val="A01010"/>
          <w:sz w:val="20"/>
        </w:rPr>
        <w:t>Normal</w:t>
      </w:r>
      <w:r>
        <w:t xml:space="preserve">, </w:t>
      </w:r>
      <w:r>
        <w:rPr>
          <w:rFonts w:ascii="Consolas" w:hAnsi="Consolas"/>
          <w:color w:val="A01010"/>
          <w:sz w:val="20"/>
        </w:rPr>
        <w:t>Bearing Wear</w:t>
      </w:r>
      <w:r>
        <w:t xml:space="preserve">, </w:t>
      </w:r>
      <w:r>
        <w:rPr>
          <w:rFonts w:ascii="Consolas" w:hAnsi="Consolas"/>
          <w:color w:val="A01010"/>
          <w:sz w:val="20"/>
        </w:rPr>
        <w:t>Overheating</w:t>
      </w:r>
      <w:r>
        <w:t xml:space="preserve">, </w:t>
      </w:r>
      <w:r>
        <w:rPr>
          <w:rFonts w:ascii="Consolas" w:hAnsi="Consolas"/>
          <w:color w:val="A01010"/>
          <w:sz w:val="20"/>
        </w:rPr>
        <w:t>Hydraulic Pressure Drop</w:t>
      </w:r>
      <w:r>
        <w:t xml:space="preserve">, and </w:t>
      </w:r>
      <w:r>
        <w:rPr>
          <w:rFonts w:ascii="Consolas" w:hAnsi="Consolas"/>
          <w:color w:val="A01010"/>
          <w:sz w:val="20"/>
        </w:rPr>
        <w:t>Rotor Imbalance</w:t>
      </w:r>
      <w:r>
        <w:t>.</w:t>
      </w:r>
    </w:p>
    <w:p>
      <w:pPr>
        <w:pStyle w:val="ListBullet"/>
        <w:spacing w:after="80"/>
      </w:pPr>
      <w:r>
        <w:t>RUL regression in continuous operational hours.</w:t>
      </w:r>
    </w:p>
    <w:p>
      <w:pPr>
        <w:pStyle w:val="ListBullet"/>
        <w:spacing w:after="80"/>
      </w:pPr>
      <w:r>
        <w:t>Web deployment featuring real-time risk tiering (</w:t>
      </w:r>
      <w:r>
        <w:rPr>
          <w:rFonts w:ascii="Consolas" w:hAnsi="Consolas"/>
          <w:color w:val="A01010"/>
          <w:sz w:val="20"/>
        </w:rPr>
        <w:t>Healthy</w:t>
      </w:r>
      <w:r>
        <w:t xml:space="preserve">, </w:t>
      </w:r>
      <w:r>
        <w:rPr>
          <w:rFonts w:ascii="Consolas" w:hAnsi="Consolas"/>
          <w:color w:val="A01010"/>
          <w:sz w:val="20"/>
        </w:rPr>
        <w:t>Attention</w:t>
      </w:r>
      <w:r>
        <w:t xml:space="preserve">, </w:t>
      </w:r>
      <w:r>
        <w:rPr>
          <w:rFonts w:ascii="Consolas" w:hAnsi="Consolas"/>
          <w:color w:val="A01010"/>
          <w:sz w:val="20"/>
        </w:rPr>
        <w:t>Warning</w:t>
      </w:r>
      <w:r>
        <w:t xml:space="preserve">, </w:t>
      </w:r>
      <w:r>
        <w:rPr>
          <w:rFonts w:ascii="Consolas" w:hAnsi="Consolas"/>
          <w:color w:val="A01010"/>
          <w:sz w:val="20"/>
        </w:rPr>
        <w:t>Critical</w:t>
      </w:r>
      <w:r>
        <w:t>), automated actionable maintenance recommendations, dataset upload endpoint (</w:t>
      </w:r>
      <w:r>
        <w:rPr>
          <w:rFonts w:ascii="Consolas" w:hAnsi="Consolas"/>
          <w:color w:val="A01010"/>
          <w:sz w:val="20"/>
        </w:rPr>
        <w:t>/api/upload</w:t>
      </w:r>
      <w:r>
        <w:t>), and fault simulation sandbox.</w:t>
      </w:r>
    </w:p>
    <w:p>
      <w:pPr>
        <w:spacing w:after="240"/>
      </w:pPr>
    </w:p>
    <w:p>
      <w:pPr>
        <w:spacing w:before="320" w:after="160"/>
      </w:pPr>
      <w:r>
        <w:rPr>
          <w:rFonts w:ascii="Arial" w:hAnsi="Arial"/>
          <w:b/>
          <w:color w:val="0D233A"/>
          <w:sz w:val="32"/>
        </w:rPr>
        <w:t>2. ORGANIZATION PROFILE</w:t>
      </w:r>
    </w:p>
    <w:p>
      <w:pPr>
        <w:spacing w:before="240" w:after="120"/>
      </w:pPr>
      <w:r>
        <w:rPr>
          <w:rFonts w:ascii="Arial" w:hAnsi="Arial"/>
          <w:b/>
          <w:color w:val="0D233A"/>
          <w:sz w:val="26"/>
        </w:rPr>
        <w:t>2.1 IBM Innovation Centre for Education (IBM ICE) Overview</w:t>
      </w:r>
    </w:p>
    <w:p>
      <w:pPr>
        <w:spacing w:after="120"/>
      </w:pPr>
      <w:r/>
      <w:r>
        <w:rPr>
          <w:b/>
        </w:rPr>
        <w:t>IBM Innovation Centre for Education (IBM ICE)</w:t>
      </w:r>
      <w:r>
        <w:t xml:space="preserve"> is a global initiative by IBM designed to deliver industry-aligned technical education in emerging technologies such as Artificial Intelligence, Machine Learning, Cloud Computing, Cybersecurity, and Data Science. IBM ICE collaborates with leading academic institutions to impart state-of-the-art curricula, practical hands-on labs, and industry projects, empowering engineering students with real-world technical skills demanded by global enterprises.</w:t>
      </w:r>
    </w:p>
    <w:p>
      <w:pPr>
        <w:spacing w:before="240" w:after="120"/>
      </w:pPr>
      <w:r>
        <w:rPr>
          <w:rFonts w:ascii="Arial" w:hAnsi="Arial"/>
          <w:b/>
          <w:color w:val="0D233A"/>
          <w:sz w:val="26"/>
        </w:rPr>
        <w:t>2.2 Role of Q2D (Quantum Quotient Decode) &amp; PEARL Program</w:t>
      </w:r>
    </w:p>
    <w:p>
      <w:pPr>
        <w:spacing w:after="120"/>
      </w:pPr>
      <w:r/>
      <w:r>
        <w:rPr>
          <w:b/>
        </w:rPr>
        <w:t>Quantum Quotient Decode (Q2D)</w:t>
      </w:r>
      <w:r>
        <w:t xml:space="preserve"> / QQD Talent Minds Private Limited serves as the operational and execution partner for the </w:t>
      </w:r>
      <w:r>
        <w:rPr>
          <w:b/>
        </w:rPr>
        <w:t>PEARL Program</w:t>
      </w:r>
      <w:r>
        <w:t xml:space="preserve"> in collaboration with IBM ICE. The PEARL Program provides high-impact virtual internships focused on practical project deployment, industry mentorship, and technical skill validation. Under the leadership of </w:t>
      </w:r>
      <w:r>
        <w:rPr>
          <w:b/>
        </w:rPr>
        <w:t>Ms. Gopika S Nair</w:t>
      </w:r>
      <w:r>
        <w:t xml:space="preserve"> (Chief Operating Officer, QQD Talent Minds Pvt. Ltd.), the program offers students hands-on experience in building, testing, and deploying real-world AI applications.</w:t>
      </w:r>
    </w:p>
    <w:p>
      <w:pPr>
        <w:spacing w:before="240" w:after="120"/>
      </w:pPr>
      <w:r>
        <w:rPr>
          <w:rFonts w:ascii="Arial" w:hAnsi="Arial"/>
          <w:b/>
          <w:color w:val="0D233A"/>
          <w:sz w:val="26"/>
        </w:rPr>
        <w:t>2.3 Internship Program Summary Table</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50" w:type="dxa"/>
              <w:right w:w="150" w:type="dxa"/>
            </w:tcMar>
            <w:shd w:fill="F2F4F7"/>
          </w:tcPr>
          <w:p>
            <w:pPr>
              <w:jc w:val="left"/>
            </w:pPr>
            <w:r>
              <w:rPr>
                <w:rFonts w:ascii="Arial" w:hAnsi="Arial"/>
                <w:b/>
                <w:color w:val="0D233A"/>
                <w:sz w:val="20"/>
              </w:rPr>
              <w:t>Aspect</w:t>
            </w:r>
          </w:p>
        </w:tc>
        <w:tc>
          <w:tcPr>
            <w:tcW w:type="dxa" w:w="4680"/>
            <w:tcMar>
              <w:top w:w="120" w:type="dxa"/>
              <w:bottom w:w="120" w:type="dxa"/>
              <w:left w:w="150" w:type="dxa"/>
              <w:right w:w="150" w:type="dxa"/>
            </w:tcMar>
            <w:shd w:fill="F2F4F7"/>
          </w:tcPr>
          <w:p>
            <w:pPr>
              <w:jc w:val="left"/>
            </w:pPr>
            <w:r>
              <w:rPr>
                <w:rFonts w:ascii="Arial" w:hAnsi="Arial"/>
                <w:b/>
                <w:color w:val="0D233A"/>
                <w:sz w:val="20"/>
              </w:rPr>
              <w:t>Details</w:t>
            </w:r>
          </w:p>
        </w:tc>
      </w:tr>
      <w:tr>
        <w:tc>
          <w:tcPr>
            <w:tcW w:type="dxa" w:w="4680"/>
            <w:tcMar>
              <w:top w:w="120" w:type="dxa"/>
              <w:bottom w:w="120" w:type="dxa"/>
              <w:left w:w="150" w:type="dxa"/>
              <w:right w:w="150" w:type="dxa"/>
            </w:tcMar>
          </w:tcPr>
          <w:p>
            <w:pPr>
              <w:jc w:val="left"/>
            </w:pPr>
            <w:r>
              <w:rPr>
                <w:rFonts w:ascii="Times New Roman" w:hAnsi="Times New Roman"/>
                <w:sz w:val="20"/>
              </w:rPr>
              <w:t>Industry Partners</w:t>
            </w:r>
          </w:p>
        </w:tc>
        <w:tc>
          <w:tcPr>
            <w:tcW w:type="dxa" w:w="4680"/>
            <w:tcMar>
              <w:top w:w="120" w:type="dxa"/>
              <w:bottom w:w="120" w:type="dxa"/>
              <w:left w:w="150" w:type="dxa"/>
              <w:right w:w="150" w:type="dxa"/>
            </w:tcMar>
          </w:tcPr>
          <w:p>
            <w:pPr>
              <w:jc w:val="left"/>
            </w:pPr>
            <w:r>
              <w:rPr>
                <w:rFonts w:ascii="Times New Roman" w:hAnsi="Times New Roman"/>
                <w:sz w:val="20"/>
              </w:rPr>
              <w:t>IBM Innovation Centre for Education (IBM ICE) &amp; Q2D (Quantum Quotient Decode)</w:t>
            </w:r>
          </w:p>
        </w:tc>
      </w:tr>
      <w:tr>
        <w:tc>
          <w:tcPr>
            <w:tcW w:type="dxa" w:w="4680"/>
            <w:tcMar>
              <w:top w:w="120" w:type="dxa"/>
              <w:bottom w:w="120" w:type="dxa"/>
              <w:left w:w="150" w:type="dxa"/>
              <w:right w:w="150" w:type="dxa"/>
            </w:tcMar>
            <w:shd w:fill="FAFAFA"/>
          </w:tcPr>
          <w:p>
            <w:pPr>
              <w:jc w:val="left"/>
            </w:pPr>
            <w:r>
              <w:rPr>
                <w:rFonts w:ascii="Times New Roman" w:hAnsi="Times New Roman"/>
                <w:sz w:val="20"/>
              </w:rPr>
              <w:t>Program Name</w:t>
            </w:r>
          </w:p>
        </w:tc>
        <w:tc>
          <w:tcPr>
            <w:tcW w:type="dxa" w:w="4680"/>
            <w:tcMar>
              <w:top w:w="120" w:type="dxa"/>
              <w:bottom w:w="120" w:type="dxa"/>
              <w:left w:w="150" w:type="dxa"/>
              <w:right w:w="150" w:type="dxa"/>
            </w:tcMar>
            <w:shd w:fill="FAFAFA"/>
          </w:tcPr>
          <w:p>
            <w:pPr>
              <w:jc w:val="left"/>
            </w:pPr>
            <w:r>
              <w:rPr>
                <w:rFonts w:ascii="Times New Roman" w:hAnsi="Times New Roman"/>
                <w:sz w:val="20"/>
              </w:rPr>
              <w:t>PEARL Program – Artificial Intelligence &amp; Machine Learning</w:t>
            </w:r>
          </w:p>
        </w:tc>
      </w:tr>
      <w:tr>
        <w:tc>
          <w:tcPr>
            <w:tcW w:type="dxa" w:w="4680"/>
            <w:tcMar>
              <w:top w:w="120" w:type="dxa"/>
              <w:bottom w:w="120" w:type="dxa"/>
              <w:left w:w="150" w:type="dxa"/>
              <w:right w:w="150" w:type="dxa"/>
            </w:tcMar>
          </w:tcPr>
          <w:p>
            <w:pPr>
              <w:jc w:val="left"/>
            </w:pPr>
            <w:r>
              <w:rPr>
                <w:rFonts w:ascii="Times New Roman" w:hAnsi="Times New Roman"/>
                <w:sz w:val="20"/>
              </w:rPr>
              <w:t>Internship Title</w:t>
            </w:r>
          </w:p>
        </w:tc>
        <w:tc>
          <w:tcPr>
            <w:tcW w:type="dxa" w:w="4680"/>
            <w:tcMar>
              <w:top w:w="120" w:type="dxa"/>
              <w:bottom w:w="120" w:type="dxa"/>
              <w:left w:w="150" w:type="dxa"/>
              <w:right w:w="150" w:type="dxa"/>
            </w:tcMar>
          </w:tcPr>
          <w:p>
            <w:pPr>
              <w:jc w:val="left"/>
            </w:pPr>
            <w:r>
              <w:rPr>
                <w:rFonts w:ascii="Times New Roman" w:hAnsi="Times New Roman"/>
                <w:sz w:val="20"/>
              </w:rPr>
              <w:t>AI-Driven Predictive Maintenance Operations &amp; RUL Prediction System</w:t>
            </w:r>
          </w:p>
        </w:tc>
      </w:tr>
      <w:tr>
        <w:tc>
          <w:tcPr>
            <w:tcW w:type="dxa" w:w="4680"/>
            <w:tcMar>
              <w:top w:w="120" w:type="dxa"/>
              <w:bottom w:w="120" w:type="dxa"/>
              <w:left w:w="150" w:type="dxa"/>
              <w:right w:w="150" w:type="dxa"/>
            </w:tcMar>
            <w:shd w:fill="FAFAFA"/>
          </w:tcPr>
          <w:p>
            <w:pPr>
              <w:jc w:val="left"/>
            </w:pPr>
            <w:r>
              <w:rPr>
                <w:rFonts w:ascii="Times New Roman" w:hAnsi="Times New Roman"/>
                <w:sz w:val="20"/>
              </w:rPr>
              <w:t>Application Number</w:t>
            </w:r>
          </w:p>
        </w:tc>
        <w:tc>
          <w:tcPr>
            <w:tcW w:type="dxa" w:w="4680"/>
            <w:tcMar>
              <w:top w:w="120" w:type="dxa"/>
              <w:bottom w:w="120" w:type="dxa"/>
              <w:left w:w="150" w:type="dxa"/>
              <w:right w:w="150" w:type="dxa"/>
            </w:tcMar>
            <w:shd w:fill="FAFAFA"/>
          </w:tcPr>
          <w:p>
            <w:pPr>
              <w:jc w:val="left"/>
            </w:pPr>
            <w:r>
              <w:rPr>
                <w:rFonts w:ascii="Times New Roman" w:hAnsi="Times New Roman"/>
                <w:sz w:val="20"/>
              </w:rPr>
              <w:t>IBMP2984</w:t>
            </w:r>
          </w:p>
        </w:tc>
      </w:tr>
      <w:tr>
        <w:tc>
          <w:tcPr>
            <w:tcW w:type="dxa" w:w="4680"/>
            <w:tcMar>
              <w:top w:w="120" w:type="dxa"/>
              <w:bottom w:w="120" w:type="dxa"/>
              <w:left w:w="150" w:type="dxa"/>
              <w:right w:w="150" w:type="dxa"/>
            </w:tcMar>
          </w:tcPr>
          <w:p>
            <w:pPr>
              <w:jc w:val="left"/>
            </w:pPr>
            <w:r>
              <w:rPr>
                <w:rFonts w:ascii="Times New Roman" w:hAnsi="Times New Roman"/>
                <w:sz w:val="20"/>
              </w:rPr>
              <w:t>Duration &amp; Dates</w:t>
            </w:r>
          </w:p>
        </w:tc>
        <w:tc>
          <w:tcPr>
            <w:tcW w:type="dxa" w:w="4680"/>
            <w:tcMar>
              <w:top w:w="120" w:type="dxa"/>
              <w:bottom w:w="120" w:type="dxa"/>
              <w:left w:w="150" w:type="dxa"/>
              <w:right w:w="150" w:type="dxa"/>
            </w:tcMar>
          </w:tcPr>
          <w:p>
            <w:pPr>
              <w:jc w:val="left"/>
            </w:pPr>
            <w:r>
              <w:rPr>
                <w:rFonts w:ascii="Times New Roman" w:hAnsi="Times New Roman"/>
                <w:sz w:val="20"/>
              </w:rPr>
              <w:t>2 Months (20th May 2026 – 20th July 2026)</w:t>
            </w:r>
          </w:p>
        </w:tc>
      </w:tr>
      <w:tr>
        <w:tc>
          <w:tcPr>
            <w:tcW w:type="dxa" w:w="4680"/>
            <w:tcMar>
              <w:top w:w="120" w:type="dxa"/>
              <w:bottom w:w="120" w:type="dxa"/>
              <w:left w:w="150" w:type="dxa"/>
              <w:right w:w="150" w:type="dxa"/>
            </w:tcMar>
            <w:shd w:fill="FAFAFA"/>
          </w:tcPr>
          <w:p>
            <w:pPr>
              <w:jc w:val="left"/>
            </w:pPr>
            <w:r>
              <w:rPr>
                <w:rFonts w:ascii="Times New Roman" w:hAnsi="Times New Roman"/>
                <w:sz w:val="20"/>
              </w:rPr>
              <w:t>Date of Certificate Issue</w:t>
            </w:r>
          </w:p>
        </w:tc>
        <w:tc>
          <w:tcPr>
            <w:tcW w:type="dxa" w:w="4680"/>
            <w:tcMar>
              <w:top w:w="120" w:type="dxa"/>
              <w:bottom w:w="120" w:type="dxa"/>
              <w:left w:w="150" w:type="dxa"/>
              <w:right w:w="150" w:type="dxa"/>
            </w:tcMar>
            <w:shd w:fill="FAFAFA"/>
          </w:tcPr>
          <w:p>
            <w:pPr>
              <w:jc w:val="left"/>
            </w:pPr>
            <w:r>
              <w:rPr>
                <w:rFonts w:ascii="Times New Roman" w:hAnsi="Times New Roman"/>
                <w:sz w:val="20"/>
              </w:rPr>
              <w:t>10th September 2026</w:t>
            </w:r>
          </w:p>
        </w:tc>
      </w:tr>
      <w:tr>
        <w:tc>
          <w:tcPr>
            <w:tcW w:type="dxa" w:w="4680"/>
            <w:tcMar>
              <w:top w:w="120" w:type="dxa"/>
              <w:bottom w:w="120" w:type="dxa"/>
              <w:left w:w="150" w:type="dxa"/>
              <w:right w:w="150" w:type="dxa"/>
            </w:tcMar>
          </w:tcPr>
          <w:p>
            <w:pPr>
              <w:jc w:val="left"/>
            </w:pPr>
            <w:r>
              <w:rPr>
                <w:rFonts w:ascii="Times New Roman" w:hAnsi="Times New Roman"/>
                <w:sz w:val="20"/>
              </w:rPr>
              <w:t>Academic Institution</w:t>
            </w:r>
          </w:p>
        </w:tc>
        <w:tc>
          <w:tcPr>
            <w:tcW w:type="dxa" w:w="4680"/>
            <w:tcMar>
              <w:top w:w="120" w:type="dxa"/>
              <w:bottom w:w="120" w:type="dxa"/>
              <w:left w:w="150" w:type="dxa"/>
              <w:right w:w="150" w:type="dxa"/>
            </w:tcMar>
          </w:tcPr>
          <w:p>
            <w:pPr>
              <w:jc w:val="left"/>
            </w:pPr>
            <w:r>
              <w:rPr>
                <w:rFonts w:ascii="Times New Roman" w:hAnsi="Times New Roman"/>
                <w:sz w:val="20"/>
              </w:rPr>
              <w:t>Department of CSE (AI &amp; ML), ANITS</w:t>
            </w:r>
          </w:p>
        </w:tc>
      </w:tr>
      <w:tr>
        <w:tc>
          <w:tcPr>
            <w:tcW w:type="dxa" w:w="4680"/>
            <w:tcMar>
              <w:top w:w="120" w:type="dxa"/>
              <w:bottom w:w="120" w:type="dxa"/>
              <w:left w:w="150" w:type="dxa"/>
              <w:right w:w="150" w:type="dxa"/>
            </w:tcMar>
            <w:shd w:fill="FAFAFA"/>
          </w:tcPr>
          <w:p>
            <w:pPr>
              <w:jc w:val="left"/>
            </w:pPr>
            <w:r>
              <w:rPr>
                <w:rFonts w:ascii="Times New Roman" w:hAnsi="Times New Roman"/>
                <w:sz w:val="20"/>
              </w:rPr>
              <w:t>Key Technologies</w:t>
            </w:r>
          </w:p>
        </w:tc>
        <w:tc>
          <w:tcPr>
            <w:tcW w:type="dxa" w:w="4680"/>
            <w:tcMar>
              <w:top w:w="120" w:type="dxa"/>
              <w:bottom w:w="120" w:type="dxa"/>
              <w:left w:w="150" w:type="dxa"/>
              <w:right w:w="150" w:type="dxa"/>
            </w:tcMar>
            <w:shd w:fill="FAFAFA"/>
          </w:tcPr>
          <w:p>
            <w:pPr>
              <w:jc w:val="left"/>
            </w:pPr>
            <w:r>
              <w:rPr>
                <w:rFonts w:ascii="Times New Roman" w:hAnsi="Times New Roman"/>
                <w:sz w:val="20"/>
              </w:rPr>
              <w:t>Python, Flask, Scikit-Learn, Joblib, Pandas, React 19, Vite 8, Chart.js</w:t>
            </w:r>
          </w:p>
        </w:tc>
      </w:tr>
    </w:tbl>
    <w:p/>
    <w:p>
      <w:pPr>
        <w:spacing w:after="240"/>
      </w:pPr>
    </w:p>
    <w:p>
      <w:pPr>
        <w:spacing w:before="320" w:after="160"/>
      </w:pPr>
      <w:r>
        <w:rPr>
          <w:rFonts w:ascii="Arial" w:hAnsi="Arial"/>
          <w:b/>
          <w:color w:val="0D233A"/>
          <w:sz w:val="32"/>
        </w:rPr>
        <w:t>3. PROJECT OVERVIEW</w:t>
      </w:r>
    </w:p>
    <w:p>
      <w:pPr>
        <w:spacing w:before="240" w:after="120"/>
      </w:pPr>
      <w:r>
        <w:rPr>
          <w:rFonts w:ascii="Arial" w:hAnsi="Arial"/>
          <w:b/>
          <w:color w:val="0D233A"/>
          <w:sz w:val="26"/>
        </w:rPr>
        <w:t>3.1 Title of the Project</w:t>
      </w:r>
    </w:p>
    <w:p>
      <w:pPr>
        <w:spacing w:after="120"/>
      </w:pPr>
      <w:r/>
      <w:r>
        <w:rPr>
          <w:b/>
        </w:rPr>
        <w:t>ApexPredict AI — Industrial Machine Failure Risk Evaluation &amp; Remaining Useful Life (RUL) Prediction Platform</w:t>
      </w:r>
      <w:r/>
    </w:p>
    <w:p>
      <w:pPr>
        <w:spacing w:before="240" w:after="120"/>
      </w:pPr>
      <w:r>
        <w:rPr>
          <w:rFonts w:ascii="Arial" w:hAnsi="Arial"/>
          <w:b/>
          <w:color w:val="0D233A"/>
          <w:sz w:val="26"/>
        </w:rPr>
        <w:t>3.2 Problem Statement</w:t>
      </w:r>
    </w:p>
    <w:p>
      <w:pPr>
        <w:spacing w:after="120"/>
      </w:pPr>
      <w:r>
        <w:t>Industrial manufacturing facilities lack real-time visibility into machine health degradation. Manual inspection routines fail to capture transient acoustic and vibration spikes, leading to sudden equipment failure, safety hazards, and costly downtime. There is an urgent need for an automated, data-driven platform that integrates multi-sensor telemetry, predicts potential failure modes with high precision, calculates Remaining Useful Life (RUL) in hours, and presents actionable risk guidance through an intuitive web dashboard.</w:t>
      </w:r>
    </w:p>
    <w:p>
      <w:pPr>
        <w:spacing w:before="240" w:after="120"/>
      </w:pPr>
      <w:r>
        <w:rPr>
          <w:rFonts w:ascii="Arial" w:hAnsi="Arial"/>
          <w:b/>
          <w:color w:val="0D233A"/>
          <w:sz w:val="26"/>
        </w:rPr>
        <w:t>3.3 Objectives of the Project</w:t>
      </w:r>
    </w:p>
    <w:p>
      <w:pPr>
        <w:spacing w:after="120"/>
      </w:pPr>
      <w:r>
        <w:t xml:space="preserve">1. </w:t>
      </w:r>
      <w:r>
        <w:rPr>
          <w:b/>
        </w:rPr>
        <w:t>Data Engineering</w:t>
      </w:r>
      <w:r>
        <w:t>: Construct a realistic multi-sensor telemetry generator producing correlated physics-based readings (temperature, vibration, pressure drops, acoustic emission, RPM variations).</w:t>
      </w:r>
    </w:p>
    <w:p>
      <w:pPr>
        <w:spacing w:after="120"/>
      </w:pPr>
      <w:r>
        <w:t xml:space="preserve">2. </w:t>
      </w:r>
      <w:r>
        <w:rPr>
          <w:b/>
        </w:rPr>
        <w:t>Machine Learning Development</w:t>
      </w:r>
      <w:r>
        <w:t>: Train a high-accuracy classifier to identify specific fault modes and a regressor to forecast RUL hours.</w:t>
      </w:r>
    </w:p>
    <w:p>
      <w:pPr>
        <w:spacing w:after="120"/>
      </w:pPr>
      <w:r>
        <w:t xml:space="preserve">3. </w:t>
      </w:r>
      <w:r>
        <w:rPr>
          <w:b/>
        </w:rPr>
        <w:t>Backend API Engineering</w:t>
      </w:r>
      <w:r>
        <w:t>: Build a lightweight Python Flask REST API backend providing prediction endpoints (</w:t>
      </w:r>
      <w:r>
        <w:rPr>
          <w:rFonts w:ascii="Consolas" w:hAnsi="Consolas"/>
          <w:color w:val="A01010"/>
          <w:sz w:val="20"/>
        </w:rPr>
        <w:t>/api/predict</w:t>
      </w:r>
      <w:r>
        <w:t>), fleet status (</w:t>
      </w:r>
      <w:r>
        <w:rPr>
          <w:rFonts w:ascii="Consolas" w:hAnsi="Consolas"/>
          <w:color w:val="A01010"/>
          <w:sz w:val="20"/>
        </w:rPr>
        <w:t>/api/fleet</w:t>
      </w:r>
      <w:r>
        <w:t>), model performance metrics (</w:t>
      </w:r>
      <w:r>
        <w:rPr>
          <w:rFonts w:ascii="Consolas" w:hAnsi="Consolas"/>
          <w:color w:val="A01010"/>
          <w:sz w:val="20"/>
        </w:rPr>
        <w:t>/api/metrics</w:t>
      </w:r>
      <w:r>
        <w:t>), and CSV dataset upload/retraining handlers (</w:t>
      </w:r>
      <w:r>
        <w:rPr>
          <w:rFonts w:ascii="Consolas" w:hAnsi="Consolas"/>
          <w:color w:val="A01010"/>
          <w:sz w:val="20"/>
        </w:rPr>
        <w:t>/api/upload</w:t>
      </w:r>
      <w:r>
        <w:t>).</w:t>
      </w:r>
    </w:p>
    <w:p>
      <w:pPr>
        <w:spacing w:after="120"/>
      </w:pPr>
      <w:r>
        <w:t xml:space="preserve">4. </w:t>
      </w:r>
      <w:r>
        <w:rPr>
          <w:b/>
        </w:rPr>
        <w:t>Frontend UI Engineering</w:t>
      </w:r>
      <w:r>
        <w:t>: Design a responsive, modern web interface using React 19 and Vite 8 featuring live streaming charts, interactive fault sandboxing, and automated maintenance work-order triggers.</w:t>
      </w:r>
    </w:p>
    <w:p>
      <w:pPr>
        <w:spacing w:before="240" w:after="120"/>
      </w:pPr>
      <w:r>
        <w:rPr>
          <w:rFonts w:ascii="Arial" w:hAnsi="Arial"/>
          <w:b/>
          <w:color w:val="0D233A"/>
          <w:sz w:val="26"/>
        </w:rPr>
        <w:t>3.4 Relevance to Smart Manufacturing &amp; Industrial IoT</w:t>
      </w:r>
    </w:p>
    <w:p>
      <w:pPr>
        <w:spacing w:after="120"/>
      </w:pPr>
      <w:r>
        <w:t xml:space="preserve">This project aligns directly with </w:t>
      </w:r>
      <w:r>
        <w:rPr>
          <w:b/>
        </w:rPr>
        <w:t>Industry 4.0</w:t>
      </w:r>
      <w:r>
        <w:t xml:space="preserve"> standards and Sustainable Development Goal (SDG) 9 (Industry, Innovation, and Infrastructure). By enabling proactive maintenance, ApexPredict AI reduces industrial energy waste, prevents catastrophic machine destruction, optimizes spare parts logistics, and extends capital equipment life cycles.</w:t>
      </w:r>
    </w:p>
    <w:p>
      <w:pPr>
        <w:spacing w:after="240"/>
      </w:pPr>
    </w:p>
    <w:p>
      <w:pPr>
        <w:spacing w:before="320" w:after="160"/>
      </w:pPr>
      <w:r>
        <w:rPr>
          <w:rFonts w:ascii="Arial" w:hAnsi="Arial"/>
          <w:b/>
          <w:color w:val="0D233A"/>
          <w:sz w:val="32"/>
        </w:rPr>
        <w:t>4. LITERATURE REVIEW / THEORETICAL BACKGROUND</w:t>
      </w:r>
    </w:p>
    <w:p>
      <w:pPr>
        <w:spacing w:before="240" w:after="120"/>
      </w:pPr>
      <w:r>
        <w:rPr>
          <w:rFonts w:ascii="Arial" w:hAnsi="Arial"/>
          <w:b/>
          <w:color w:val="0D233A"/>
          <w:sz w:val="26"/>
        </w:rPr>
        <w:t>4.1 Industrial Telemetry &amp; Equipment Failure Modes</w:t>
      </w:r>
    </w:p>
    <w:p>
      <w:pPr>
        <w:spacing w:after="120"/>
      </w:pPr>
      <w:r>
        <w:t>Modern industrial machinery operates under continuous mechanical stress. Sensor telemetry provides physical indicators of degradation:</w:t>
      </w:r>
    </w:p>
    <w:p>
      <w:pPr>
        <w:pStyle w:val="ListBullet"/>
        <w:spacing w:after="80"/>
      </w:pPr>
      <w:r/>
      <w:r>
        <w:rPr>
          <w:b/>
        </w:rPr>
        <w:t>Temperature (°C)</w:t>
      </w:r>
      <w:r>
        <w:t>: Thermal elevation indicates friction accumulation, lubrication loss, or motor overload.</w:t>
      </w:r>
    </w:p>
    <w:p>
      <w:pPr>
        <w:pStyle w:val="ListBullet"/>
        <w:spacing w:after="80"/>
      </w:pPr>
      <w:r/>
      <w:r>
        <w:rPr>
          <w:b/>
        </w:rPr>
        <w:t>Vibration Velocity (mm/s RMS)</w:t>
      </w:r>
      <w:r>
        <w:t>: Indicates rotational unbalance, misaligned shafts, or mechanical wear.</w:t>
      </w:r>
    </w:p>
    <w:p>
      <w:pPr>
        <w:pStyle w:val="ListBullet"/>
        <w:spacing w:after="80"/>
      </w:pPr>
      <w:r/>
      <w:r>
        <w:rPr>
          <w:b/>
        </w:rPr>
        <w:t>Vibration Frequency Peak (Hz)</w:t>
      </w:r>
      <w:r>
        <w:t>: Shifts toward higher frequencies indicate bearing element defects (outer race, inner race, or ball pass frequency).</w:t>
      </w:r>
    </w:p>
    <w:p>
      <w:pPr>
        <w:pStyle w:val="ListBullet"/>
        <w:spacing w:after="80"/>
      </w:pPr>
      <w:r/>
      <w:r>
        <w:rPr>
          <w:b/>
        </w:rPr>
        <w:t>Hydraulic/Oil Pressure (PSI)</w:t>
      </w:r>
      <w:r>
        <w:t>: Sudden drops indicate seal failure, pump degradation, or fluid leakage.</w:t>
      </w:r>
    </w:p>
    <w:p>
      <w:pPr>
        <w:pStyle w:val="ListBullet"/>
        <w:spacing w:after="80"/>
      </w:pPr>
      <w:r/>
      <w:r>
        <w:rPr>
          <w:b/>
        </w:rPr>
        <w:t>Acoustic Emission (dB)</w:t>
      </w:r>
      <w:r>
        <w:t>: Captures micro-crack propagation and high-frequency friction noise.</w:t>
      </w:r>
    </w:p>
    <w:p>
      <w:pPr>
        <w:pStyle w:val="ListBullet"/>
        <w:spacing w:after="80"/>
      </w:pPr>
      <w:r/>
      <w:r>
        <w:rPr>
          <w:b/>
        </w:rPr>
        <w:t>Rotational Speed (RPM)</w:t>
      </w:r>
      <w:r>
        <w:t>: Drops under load indicate torque degradation or mechanical binding.</w:t>
      </w:r>
    </w:p>
    <w:p>
      <w:pPr>
        <w:spacing w:after="120"/>
      </w:pPr>
      <w:r>
        <w:t>The primary failure categories modeled in this system are summarized below:</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50" w:type="dxa"/>
              <w:right w:w="150" w:type="dxa"/>
            </w:tcMar>
            <w:shd w:fill="F2F4F7"/>
          </w:tcPr>
          <w:p>
            <w:pPr>
              <w:jc w:val="left"/>
            </w:pPr>
            <w:r>
              <w:rPr>
                <w:rFonts w:ascii="Arial" w:hAnsi="Arial"/>
                <w:b/>
                <w:color w:val="0D233A"/>
                <w:sz w:val="20"/>
              </w:rPr>
              <w:t>Failure Mode</w:t>
            </w:r>
          </w:p>
        </w:tc>
        <w:tc>
          <w:tcPr>
            <w:tcW w:type="dxa" w:w="3120"/>
            <w:tcMar>
              <w:top w:w="120" w:type="dxa"/>
              <w:bottom w:w="120" w:type="dxa"/>
              <w:left w:w="150" w:type="dxa"/>
              <w:right w:w="150" w:type="dxa"/>
            </w:tcMar>
            <w:shd w:fill="F2F4F7"/>
          </w:tcPr>
          <w:p>
            <w:pPr>
              <w:jc w:val="left"/>
            </w:pPr>
            <w:r>
              <w:rPr>
                <w:rFonts w:ascii="Arial" w:hAnsi="Arial"/>
                <w:b/>
                <w:color w:val="0D233A"/>
                <w:sz w:val="20"/>
              </w:rPr>
              <w:t>Primary Telemetry Indicators</w:t>
            </w:r>
          </w:p>
        </w:tc>
        <w:tc>
          <w:tcPr>
            <w:tcW w:type="dxa" w:w="3120"/>
            <w:tcMar>
              <w:top w:w="120" w:type="dxa"/>
              <w:bottom w:w="120" w:type="dxa"/>
              <w:left w:w="150" w:type="dxa"/>
              <w:right w:w="150" w:type="dxa"/>
            </w:tcMar>
            <w:shd w:fill="F2F4F7"/>
          </w:tcPr>
          <w:p>
            <w:pPr>
              <w:jc w:val="left"/>
            </w:pPr>
            <w:r>
              <w:rPr>
                <w:rFonts w:ascii="Arial" w:hAnsi="Arial"/>
                <w:b/>
                <w:color w:val="0D233A"/>
                <w:sz w:val="20"/>
              </w:rPr>
              <w:t>Physical Cause &amp; Impact</w:t>
            </w:r>
          </w:p>
        </w:tc>
      </w:tr>
      <w:tr>
        <w:tc>
          <w:tcPr>
            <w:tcW w:type="dxa" w:w="3120"/>
            <w:tcMar>
              <w:top w:w="120" w:type="dxa"/>
              <w:bottom w:w="120" w:type="dxa"/>
              <w:left w:w="150" w:type="dxa"/>
              <w:right w:w="150" w:type="dxa"/>
            </w:tcMar>
          </w:tcPr>
          <w:p>
            <w:pPr>
              <w:jc w:val="left"/>
            </w:pPr>
            <w:r>
              <w:rPr>
                <w:rFonts w:ascii="Times New Roman" w:hAnsi="Times New Roman"/>
                <w:sz w:val="20"/>
              </w:rPr>
              <w:t>Normal</w:t>
            </w:r>
          </w:p>
        </w:tc>
        <w:tc>
          <w:tcPr>
            <w:tcW w:type="dxa" w:w="3120"/>
            <w:tcMar>
              <w:top w:w="120" w:type="dxa"/>
              <w:bottom w:w="120" w:type="dxa"/>
              <w:left w:w="150" w:type="dxa"/>
              <w:right w:w="150" w:type="dxa"/>
            </w:tcMar>
          </w:tcPr>
          <w:p>
            <w:pPr>
              <w:jc w:val="left"/>
            </w:pPr>
            <w:r>
              <w:rPr>
                <w:rFonts w:ascii="Times New Roman" w:hAnsi="Times New Roman"/>
                <w:sz w:val="20"/>
              </w:rPr>
              <w:t>Temp 40–60°C, Vib &lt; 2.5 mm/s, Nominal Pressure</w:t>
            </w:r>
          </w:p>
        </w:tc>
        <w:tc>
          <w:tcPr>
            <w:tcW w:type="dxa" w:w="3120"/>
            <w:tcMar>
              <w:top w:w="120" w:type="dxa"/>
              <w:bottom w:w="120" w:type="dxa"/>
              <w:left w:w="150" w:type="dxa"/>
              <w:right w:w="150" w:type="dxa"/>
            </w:tcMar>
          </w:tcPr>
          <w:p>
            <w:pPr>
              <w:jc w:val="left"/>
            </w:pPr>
            <w:r>
              <w:rPr>
                <w:rFonts w:ascii="Times New Roman" w:hAnsi="Times New Roman"/>
                <w:sz w:val="20"/>
              </w:rPr>
              <w:t>Equipment operating within safe physical design tolerances.</w:t>
            </w:r>
          </w:p>
        </w:tc>
      </w:tr>
      <w:tr>
        <w:tc>
          <w:tcPr>
            <w:tcW w:type="dxa" w:w="3120"/>
            <w:tcMar>
              <w:top w:w="120" w:type="dxa"/>
              <w:bottom w:w="120" w:type="dxa"/>
              <w:left w:w="150" w:type="dxa"/>
              <w:right w:w="150" w:type="dxa"/>
            </w:tcMar>
            <w:shd w:fill="FAFAFA"/>
          </w:tcPr>
          <w:p>
            <w:pPr>
              <w:jc w:val="left"/>
            </w:pPr>
            <w:r>
              <w:rPr>
                <w:rFonts w:ascii="Times New Roman" w:hAnsi="Times New Roman"/>
                <w:sz w:val="20"/>
              </w:rPr>
              <w:t>Bearing Wear</w:t>
            </w:r>
          </w:p>
        </w:tc>
        <w:tc>
          <w:tcPr>
            <w:tcW w:type="dxa" w:w="3120"/>
            <w:tcMar>
              <w:top w:w="120" w:type="dxa"/>
              <w:bottom w:w="120" w:type="dxa"/>
              <w:left w:w="150" w:type="dxa"/>
              <w:right w:w="150" w:type="dxa"/>
            </w:tcMar>
            <w:shd w:fill="FAFAFA"/>
          </w:tcPr>
          <w:p>
            <w:pPr>
              <w:jc w:val="left"/>
            </w:pPr>
            <w:r>
              <w:rPr>
                <w:rFonts w:ascii="Times New Roman" w:hAnsi="Times New Roman"/>
                <w:sz w:val="20"/>
              </w:rPr>
              <w:t>High Vibration (&gt; 6.0 mm/s), High Freq (&gt; 150 Hz), High Acoustic</w:t>
            </w:r>
          </w:p>
        </w:tc>
        <w:tc>
          <w:tcPr>
            <w:tcW w:type="dxa" w:w="3120"/>
            <w:tcMar>
              <w:top w:w="120" w:type="dxa"/>
              <w:bottom w:w="120" w:type="dxa"/>
              <w:left w:w="150" w:type="dxa"/>
              <w:right w:w="150" w:type="dxa"/>
            </w:tcMar>
            <w:shd w:fill="FAFAFA"/>
          </w:tcPr>
          <w:p>
            <w:pPr>
              <w:jc w:val="left"/>
            </w:pPr>
            <w:r>
              <w:rPr>
                <w:rFonts w:ascii="Times New Roman" w:hAnsi="Times New Roman"/>
                <w:sz w:val="20"/>
              </w:rPr>
              <w:t>Race scoring or ball fatigue resulting in mechanical binding.</w:t>
            </w:r>
          </w:p>
        </w:tc>
      </w:tr>
      <w:tr>
        <w:tc>
          <w:tcPr>
            <w:tcW w:type="dxa" w:w="3120"/>
            <w:tcMar>
              <w:top w:w="120" w:type="dxa"/>
              <w:bottom w:w="120" w:type="dxa"/>
              <w:left w:w="150" w:type="dxa"/>
              <w:right w:w="150" w:type="dxa"/>
            </w:tcMar>
          </w:tcPr>
          <w:p>
            <w:pPr>
              <w:jc w:val="left"/>
            </w:pPr>
            <w:r>
              <w:rPr>
                <w:rFonts w:ascii="Times New Roman" w:hAnsi="Times New Roman"/>
                <w:sz w:val="20"/>
              </w:rPr>
              <w:t>Overheating</w:t>
            </w:r>
          </w:p>
        </w:tc>
        <w:tc>
          <w:tcPr>
            <w:tcW w:type="dxa" w:w="3120"/>
            <w:tcMar>
              <w:top w:w="120" w:type="dxa"/>
              <w:bottom w:w="120" w:type="dxa"/>
              <w:left w:w="150" w:type="dxa"/>
              <w:right w:w="150" w:type="dxa"/>
            </w:tcMar>
          </w:tcPr>
          <w:p>
            <w:pPr>
              <w:jc w:val="left"/>
            </w:pPr>
            <w:r>
              <w:rPr>
                <w:rFonts w:ascii="Times New Roman" w:hAnsi="Times New Roman"/>
                <w:sz w:val="20"/>
              </w:rPr>
              <w:t>Temp &gt; 85°C, Elevated Acoustic</w:t>
            </w:r>
          </w:p>
        </w:tc>
        <w:tc>
          <w:tcPr>
            <w:tcW w:type="dxa" w:w="3120"/>
            <w:tcMar>
              <w:top w:w="120" w:type="dxa"/>
              <w:bottom w:w="120" w:type="dxa"/>
              <w:left w:w="150" w:type="dxa"/>
              <w:right w:w="150" w:type="dxa"/>
            </w:tcMar>
          </w:tcPr>
          <w:p>
            <w:pPr>
              <w:jc w:val="left"/>
            </w:pPr>
            <w:r>
              <w:rPr>
                <w:rFonts w:ascii="Times New Roman" w:hAnsi="Times New Roman"/>
                <w:sz w:val="20"/>
              </w:rPr>
              <w:t>Cooling failure, excessive friction, or electrical winding overload.</w:t>
            </w:r>
          </w:p>
        </w:tc>
      </w:tr>
      <w:tr>
        <w:tc>
          <w:tcPr>
            <w:tcW w:type="dxa" w:w="3120"/>
            <w:tcMar>
              <w:top w:w="120" w:type="dxa"/>
              <w:bottom w:w="120" w:type="dxa"/>
              <w:left w:w="150" w:type="dxa"/>
              <w:right w:w="150" w:type="dxa"/>
            </w:tcMar>
            <w:shd w:fill="FAFAFA"/>
          </w:tcPr>
          <w:p>
            <w:pPr>
              <w:jc w:val="left"/>
            </w:pPr>
            <w:r>
              <w:rPr>
                <w:rFonts w:ascii="Times New Roman" w:hAnsi="Times New Roman"/>
                <w:sz w:val="20"/>
              </w:rPr>
              <w:t>Hydraulic Pressure Drop</w:t>
            </w:r>
          </w:p>
        </w:tc>
        <w:tc>
          <w:tcPr>
            <w:tcW w:type="dxa" w:w="3120"/>
            <w:tcMar>
              <w:top w:w="120" w:type="dxa"/>
              <w:bottom w:w="120" w:type="dxa"/>
              <w:left w:w="150" w:type="dxa"/>
              <w:right w:w="150" w:type="dxa"/>
            </w:tcMar>
            <w:shd w:fill="FAFAFA"/>
          </w:tcPr>
          <w:p>
            <w:pPr>
              <w:jc w:val="left"/>
            </w:pPr>
            <w:r>
              <w:rPr>
                <w:rFonts w:ascii="Times New Roman" w:hAnsi="Times New Roman"/>
                <w:sz w:val="20"/>
              </w:rPr>
              <w:t>Pressure drop &gt; 40% nominal</w:t>
            </w:r>
          </w:p>
        </w:tc>
        <w:tc>
          <w:tcPr>
            <w:tcW w:type="dxa" w:w="3120"/>
            <w:tcMar>
              <w:top w:w="120" w:type="dxa"/>
              <w:bottom w:w="120" w:type="dxa"/>
              <w:left w:w="150" w:type="dxa"/>
              <w:right w:w="150" w:type="dxa"/>
            </w:tcMar>
            <w:shd w:fill="FAFAFA"/>
          </w:tcPr>
          <w:p>
            <w:pPr>
              <w:jc w:val="left"/>
            </w:pPr>
            <w:r>
              <w:rPr>
                <w:rFonts w:ascii="Times New Roman" w:hAnsi="Times New Roman"/>
                <w:sz w:val="20"/>
              </w:rPr>
              <w:t>Pump cavitating, valve leak, or hydraulic line burst.</w:t>
            </w:r>
          </w:p>
        </w:tc>
      </w:tr>
      <w:tr>
        <w:tc>
          <w:tcPr>
            <w:tcW w:type="dxa" w:w="3120"/>
            <w:tcMar>
              <w:top w:w="120" w:type="dxa"/>
              <w:bottom w:w="120" w:type="dxa"/>
              <w:left w:w="150" w:type="dxa"/>
              <w:right w:w="150" w:type="dxa"/>
            </w:tcMar>
          </w:tcPr>
          <w:p>
            <w:pPr>
              <w:jc w:val="left"/>
            </w:pPr>
            <w:r>
              <w:rPr>
                <w:rFonts w:ascii="Times New Roman" w:hAnsi="Times New Roman"/>
                <w:sz w:val="20"/>
              </w:rPr>
              <w:t>Rotor Imbalance</w:t>
            </w:r>
          </w:p>
        </w:tc>
        <w:tc>
          <w:tcPr>
            <w:tcW w:type="dxa" w:w="3120"/>
            <w:tcMar>
              <w:top w:w="120" w:type="dxa"/>
              <w:bottom w:w="120" w:type="dxa"/>
              <w:left w:w="150" w:type="dxa"/>
              <w:right w:w="150" w:type="dxa"/>
            </w:tcMar>
          </w:tcPr>
          <w:p>
            <w:pPr>
              <w:jc w:val="left"/>
            </w:pPr>
            <w:r>
              <w:rPr>
                <w:rFonts w:ascii="Times New Roman" w:hAnsi="Times New Roman"/>
                <w:sz w:val="20"/>
              </w:rPr>
              <w:t>Severe Low-Freq Vibration, RPM fluctuations</w:t>
            </w:r>
          </w:p>
        </w:tc>
        <w:tc>
          <w:tcPr>
            <w:tcW w:type="dxa" w:w="3120"/>
            <w:tcMar>
              <w:top w:w="120" w:type="dxa"/>
              <w:bottom w:w="120" w:type="dxa"/>
              <w:left w:w="150" w:type="dxa"/>
              <w:right w:w="150" w:type="dxa"/>
            </w:tcMar>
          </w:tcPr>
          <w:p>
            <w:pPr>
              <w:jc w:val="left"/>
            </w:pPr>
            <w:r>
              <w:rPr>
                <w:rFonts w:ascii="Times New Roman" w:hAnsi="Times New Roman"/>
                <w:sz w:val="20"/>
              </w:rPr>
              <w:t>Shaft bend, blade mass imbalance, or coupling misalignment.</w:t>
            </w:r>
          </w:p>
        </w:tc>
      </w:tr>
    </w:tbl>
    <w:p/>
    <w:p>
      <w:pPr>
        <w:spacing w:before="240" w:after="120"/>
      </w:pPr>
      <w:r>
        <w:rPr>
          <w:rFonts w:ascii="Arial" w:hAnsi="Arial"/>
          <w:b/>
          <w:color w:val="0D233A"/>
          <w:sz w:val="26"/>
        </w:rPr>
        <w:t>4.2 Role of Artificial Intelligence in Asset Health &amp; Risk Evaluation</w:t>
      </w:r>
    </w:p>
    <w:p>
      <w:pPr>
        <w:spacing w:after="120"/>
      </w:pPr>
      <w:r>
        <w:t xml:space="preserve">Artificial Intelligence models process multi-dimensional sensor streams simultaneously, mapping non-linear correlations between subtle metric changes that human operators cannot detect. Through supervised learning, AI algorithms establish baseline "healthy" physical behavior and compute a continuous </w:t>
      </w:r>
      <w:r>
        <w:rPr>
          <w:b/>
        </w:rPr>
        <w:t>Failure Risk Score</w:t>
      </w:r>
      <w:r>
        <w:t xml:space="preserve"> ($0.0$ to $1.0$), categorizing asset health into four risk tiers:</w:t>
      </w:r>
    </w:p>
    <w:p>
      <w:pPr>
        <w:pStyle w:val="ListBullet"/>
        <w:spacing w:after="80"/>
      </w:pPr>
      <w:r/>
      <w:r>
        <w:rPr>
          <w:b/>
        </w:rPr>
        <w:t>Healthy</w:t>
      </w:r>
      <w:r>
        <w:t xml:space="preserve"> ($\text{Risk} &lt; 0.20$): Routine monitoring schedule active.</w:t>
      </w:r>
    </w:p>
    <w:p>
      <w:pPr>
        <w:pStyle w:val="ListBullet"/>
        <w:spacing w:after="80"/>
      </w:pPr>
      <w:r/>
      <w:r>
        <w:rPr>
          <w:b/>
        </w:rPr>
        <w:t>Attention</w:t>
      </w:r>
      <w:r>
        <w:t xml:space="preserve"> ($0.20 \le \text{Risk} &lt; 0.60$): Schedule preventative check within 72 hours.</w:t>
      </w:r>
    </w:p>
    <w:p>
      <w:pPr>
        <w:pStyle w:val="ListBullet"/>
        <w:spacing w:after="80"/>
      </w:pPr>
      <w:r/>
      <w:r>
        <w:rPr>
          <w:b/>
        </w:rPr>
        <w:t>Warning</w:t>
      </w:r>
      <w:r>
        <w:t xml:space="preserve"> ($0.60 \le \text{Risk} &lt; 0.85$): High degradation; prepare replacement components.</w:t>
      </w:r>
    </w:p>
    <w:p>
      <w:pPr>
        <w:pStyle w:val="ListBullet"/>
        <w:spacing w:after="80"/>
      </w:pPr>
      <w:r/>
      <w:r>
        <w:rPr>
          <w:b/>
        </w:rPr>
        <w:t>Critical</w:t>
      </w:r>
      <w:r>
        <w:t xml:space="preserve"> ($\text{Risk} \ge 0.85$): Breakdown imminent; initiate emergency shutdown.</w:t>
      </w:r>
    </w:p>
    <w:p>
      <w:pPr>
        <w:spacing w:before="240" w:after="120"/>
      </w:pPr>
      <w:r>
        <w:rPr>
          <w:rFonts w:ascii="Arial" w:hAnsi="Arial"/>
          <w:b/>
          <w:color w:val="0D233A"/>
          <w:sz w:val="26"/>
        </w:rPr>
        <w:t>4.3 Machine Learning Approaches</w:t>
      </w:r>
    </w:p>
    <w:p>
      <w:pPr>
        <w:spacing w:after="120"/>
      </w:pPr>
      <w:r>
        <w:t xml:space="preserve">Supervised ensemble learning methods—specifically </w:t>
      </w:r>
      <w:r>
        <w:rPr>
          <w:b/>
        </w:rPr>
        <w:t>Random Forest Classifiers</w:t>
      </w:r>
      <w:r>
        <w:t xml:space="preserve"> and </w:t>
      </w:r>
      <w:r>
        <w:rPr>
          <w:b/>
        </w:rPr>
        <w:t>Random Forest Regressors</w:t>
      </w:r>
      <w:r>
        <w:t>—were selected due to their high resistance to overfitting, handling of non-linear feature interactions, and capability to provide exact feature importance rankings.</w:t>
      </w:r>
    </w:p>
    <w:p>
      <w:pPr>
        <w:spacing w:before="240" w:after="120"/>
      </w:pPr>
      <w:r>
        <w:rPr>
          <w:rFonts w:ascii="Arial" w:hAnsi="Arial"/>
          <w:b/>
          <w:color w:val="0D233A"/>
          <w:sz w:val="26"/>
        </w:rPr>
        <w:t>4.4 Related Works</w:t>
      </w:r>
    </w:p>
    <w:p>
      <w:pPr>
        <w:spacing w:after="120"/>
      </w:pPr>
      <w:r>
        <w:t>Previous studies in predictive maintenance relied on single-sensor thresholding or basic statistical process control (SPC). Recent literature confirms that multi-sensor fusion using Random Forests outperforms traditional univariate monitoring, yielding superior classification accuracy across complex industrial machinery.</w:t>
      </w:r>
    </w:p>
    <w:p>
      <w:pPr>
        <w:spacing w:after="240"/>
      </w:pPr>
    </w:p>
    <w:p>
      <w:pPr>
        <w:spacing w:before="320" w:after="160"/>
      </w:pPr>
      <w:r>
        <w:rPr>
          <w:rFonts w:ascii="Arial" w:hAnsi="Arial"/>
          <w:b/>
          <w:color w:val="0D233A"/>
          <w:sz w:val="32"/>
        </w:rPr>
        <w:t>5. METHODOLOGY</w:t>
      </w:r>
    </w:p>
    <w:p>
      <w:pPr>
        <w:spacing w:before="240" w:after="120"/>
      </w:pPr>
      <w:r>
        <w:rPr>
          <w:rFonts w:ascii="Arial" w:hAnsi="Arial"/>
          <w:b/>
          <w:color w:val="0D233A"/>
          <w:sz w:val="26"/>
        </w:rPr>
        <w:t>5.1 Dataset Generation &amp; Description</w:t>
      </w:r>
    </w:p>
    <w:p>
      <w:pPr>
        <w:spacing w:after="120"/>
      </w:pPr>
      <w:r>
        <w:t>A synthetic telemetry generation engine (</w:t>
      </w:r>
      <w:r>
        <w:rPr>
          <w:rFonts w:ascii="Consolas" w:hAnsi="Consolas"/>
          <w:color w:val="A01010"/>
          <w:sz w:val="20"/>
        </w:rPr>
        <w:t>ml_engine/data_generator.py</w:t>
      </w:r>
      <w:r>
        <w:t>) was developed to simulate 15,000 multi-sensor records from 20 industrial machines spanning 4 equipment classes (</w:t>
      </w:r>
      <w:r>
        <w:rPr>
          <w:rFonts w:ascii="Consolas" w:hAnsi="Consolas"/>
          <w:color w:val="A01010"/>
          <w:sz w:val="20"/>
        </w:rPr>
        <w:t>CNC Lathe</w:t>
      </w:r>
      <w:r>
        <w:t xml:space="preserve">, </w:t>
      </w:r>
      <w:r>
        <w:rPr>
          <w:rFonts w:ascii="Consolas" w:hAnsi="Consolas"/>
          <w:color w:val="A01010"/>
          <w:sz w:val="20"/>
        </w:rPr>
        <w:t>Hydraulic Press</w:t>
      </w:r>
      <w:r>
        <w:t xml:space="preserve">, </w:t>
      </w:r>
      <w:r>
        <w:rPr>
          <w:rFonts w:ascii="Consolas" w:hAnsi="Consolas"/>
          <w:color w:val="A01010"/>
          <w:sz w:val="20"/>
        </w:rPr>
        <w:t>Turbine Generator</w:t>
      </w:r>
      <w:r>
        <w:t xml:space="preserve">, </w:t>
      </w:r>
      <w:r>
        <w:rPr>
          <w:rFonts w:ascii="Consolas" w:hAnsi="Consolas"/>
          <w:color w:val="A01010"/>
          <w:sz w:val="20"/>
        </w:rPr>
        <w:t>Conveyor Drive</w:t>
      </w:r>
      <w:r>
        <w:t>).</w:t>
      </w:r>
    </w:p>
    <w:p>
      <w:pPr>
        <w:spacing w:before="200" w:after="80"/>
      </w:pPr>
      <w:r>
        <w:rPr>
          <w:rFonts w:ascii="Arial" w:hAnsi="Arial"/>
          <w:b/>
          <w:color w:val="333333"/>
          <w:sz w:val="23"/>
        </w:rPr>
        <w:t>Dataset Summary Statistics</w:t>
      </w:r>
    </w:p>
    <w:p>
      <w:pPr>
        <w:pStyle w:val="ListBullet"/>
        <w:spacing w:after="80"/>
      </w:pPr>
      <w:r>
        <w:t>Total Samples: 15,000</w:t>
      </w:r>
    </w:p>
    <w:p>
      <w:pPr>
        <w:pStyle w:val="ListBullet"/>
        <w:spacing w:after="80"/>
      </w:pPr>
      <w:r>
        <w:t>Features: 8 physical telemetry metrics</w:t>
      </w:r>
    </w:p>
    <w:p>
      <w:pPr>
        <w:pStyle w:val="ListBullet"/>
        <w:spacing w:after="80"/>
      </w:pPr>
      <w:r>
        <w:t xml:space="preserve">Target Variables: </w:t>
      </w:r>
      <w:r>
        <w:rPr>
          <w:rFonts w:ascii="Consolas" w:hAnsi="Consolas"/>
          <w:color w:val="A01010"/>
          <w:sz w:val="20"/>
        </w:rPr>
        <w:t>failure_mode</w:t>
      </w:r>
      <w:r>
        <w:t xml:space="preserve"> (Multi-class), </w:t>
      </w:r>
      <w:r>
        <w:rPr>
          <w:rFonts w:ascii="Consolas" w:hAnsi="Consolas"/>
          <w:color w:val="A01010"/>
          <w:sz w:val="20"/>
        </w:rPr>
        <w:t>is_failure</w:t>
      </w:r>
      <w:r>
        <w:t xml:space="preserve"> (Binary), </w:t>
      </w:r>
      <w:r>
        <w:rPr>
          <w:rFonts w:ascii="Consolas" w:hAnsi="Consolas"/>
          <w:color w:val="A01010"/>
          <w:sz w:val="20"/>
        </w:rPr>
        <w:t>risk_score</w:t>
      </w:r>
      <w:r>
        <w:t xml:space="preserve"> (Continuous $0-1$), </w:t>
      </w:r>
      <w:r>
        <w:rPr>
          <w:rFonts w:ascii="Consolas" w:hAnsi="Consolas"/>
          <w:color w:val="A01010"/>
          <w:sz w:val="20"/>
        </w:rPr>
        <w:t>rul_hours</w:t>
      </w:r>
      <w:r>
        <w:t xml:space="preserve"> (Continuous $1-2000$)</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120" w:type="dxa"/>
              <w:bottom w:w="120" w:type="dxa"/>
              <w:left w:w="150" w:type="dxa"/>
              <w:right w:w="150" w:type="dxa"/>
            </w:tcMar>
            <w:shd w:fill="F2F4F7"/>
          </w:tcPr>
          <w:p>
            <w:pPr>
              <w:jc w:val="left"/>
            </w:pPr>
            <w:r>
              <w:rPr>
                <w:rFonts w:ascii="Arial" w:hAnsi="Arial"/>
                <w:b/>
                <w:color w:val="0D233A"/>
                <w:sz w:val="20"/>
              </w:rPr>
              <w:t>Telemetry Feature</w:t>
            </w:r>
          </w:p>
        </w:tc>
        <w:tc>
          <w:tcPr>
            <w:tcW w:type="dxa" w:w="1560"/>
            <w:tcMar>
              <w:top w:w="120" w:type="dxa"/>
              <w:bottom w:w="120" w:type="dxa"/>
              <w:left w:w="150" w:type="dxa"/>
              <w:right w:w="150" w:type="dxa"/>
            </w:tcMar>
            <w:shd w:fill="F2F4F7"/>
          </w:tcPr>
          <w:p>
            <w:pPr>
              <w:jc w:val="left"/>
            </w:pPr>
            <w:r>
              <w:rPr>
                <w:rFonts w:ascii="Arial" w:hAnsi="Arial"/>
                <w:b/>
                <w:color w:val="0D233A"/>
                <w:sz w:val="20"/>
              </w:rPr>
              <w:t>Unit</w:t>
            </w:r>
          </w:p>
        </w:tc>
        <w:tc>
          <w:tcPr>
            <w:tcW w:type="dxa" w:w="1560"/>
            <w:tcMar>
              <w:top w:w="120" w:type="dxa"/>
              <w:bottom w:w="120" w:type="dxa"/>
              <w:left w:w="150" w:type="dxa"/>
              <w:right w:w="150" w:type="dxa"/>
            </w:tcMar>
            <w:shd w:fill="F2F4F7"/>
          </w:tcPr>
          <w:p>
            <w:pPr>
              <w:jc w:val="left"/>
            </w:pPr>
            <w:r>
              <w:rPr>
                <w:rFonts w:ascii="Arial" w:hAnsi="Arial"/>
                <w:b/>
                <w:color w:val="0D233A"/>
                <w:sz w:val="20"/>
              </w:rPr>
              <w:t>Mean</w:t>
            </w:r>
          </w:p>
        </w:tc>
        <w:tc>
          <w:tcPr>
            <w:tcW w:type="dxa" w:w="1560"/>
            <w:tcMar>
              <w:top w:w="120" w:type="dxa"/>
              <w:bottom w:w="120" w:type="dxa"/>
              <w:left w:w="150" w:type="dxa"/>
              <w:right w:w="150" w:type="dxa"/>
            </w:tcMar>
            <w:shd w:fill="F2F4F7"/>
          </w:tcPr>
          <w:p>
            <w:pPr>
              <w:jc w:val="left"/>
            </w:pPr>
            <w:r>
              <w:rPr>
                <w:rFonts w:ascii="Arial" w:hAnsi="Arial"/>
                <w:b/>
                <w:color w:val="0D233A"/>
                <w:sz w:val="20"/>
              </w:rPr>
              <w:t>Std Dev</w:t>
            </w:r>
          </w:p>
        </w:tc>
        <w:tc>
          <w:tcPr>
            <w:tcW w:type="dxa" w:w="1560"/>
            <w:tcMar>
              <w:top w:w="120" w:type="dxa"/>
              <w:bottom w:w="120" w:type="dxa"/>
              <w:left w:w="150" w:type="dxa"/>
              <w:right w:w="150" w:type="dxa"/>
            </w:tcMar>
            <w:shd w:fill="F2F4F7"/>
          </w:tcPr>
          <w:p>
            <w:pPr>
              <w:jc w:val="left"/>
            </w:pPr>
            <w:r>
              <w:rPr>
                <w:rFonts w:ascii="Arial" w:hAnsi="Arial"/>
                <w:b/>
                <w:color w:val="0D233A"/>
                <w:sz w:val="20"/>
              </w:rPr>
              <w:t>Min</w:t>
            </w:r>
          </w:p>
        </w:tc>
        <w:tc>
          <w:tcPr>
            <w:tcW w:type="dxa" w:w="1560"/>
            <w:tcMar>
              <w:top w:w="120" w:type="dxa"/>
              <w:bottom w:w="120" w:type="dxa"/>
              <w:left w:w="150" w:type="dxa"/>
              <w:right w:w="150" w:type="dxa"/>
            </w:tcMar>
            <w:shd w:fill="F2F4F7"/>
          </w:tcPr>
          <w:p>
            <w:pPr>
              <w:jc w:val="left"/>
            </w:pPr>
            <w:r>
              <w:rPr>
                <w:rFonts w:ascii="Arial" w:hAnsi="Arial"/>
                <w:b/>
                <w:color w:val="0D233A"/>
                <w:sz w:val="20"/>
              </w:rPr>
              <w:t>Max</w:t>
            </w:r>
          </w:p>
        </w:tc>
      </w:tr>
      <w:tr>
        <w:tc>
          <w:tcPr>
            <w:tcW w:type="dxa" w:w="1560"/>
            <w:tcMar>
              <w:top w:w="120" w:type="dxa"/>
              <w:bottom w:w="120" w:type="dxa"/>
              <w:left w:w="150" w:type="dxa"/>
              <w:right w:w="150" w:type="dxa"/>
            </w:tcMar>
          </w:tcPr>
          <w:p>
            <w:pPr>
              <w:jc w:val="left"/>
            </w:pPr>
            <w:r>
              <w:rPr>
                <w:rFonts w:ascii="Times New Roman" w:hAnsi="Times New Roman"/>
                <w:sz w:val="20"/>
              </w:rPr>
              <w:t>`operating_hours`</w:t>
            </w:r>
          </w:p>
        </w:tc>
        <w:tc>
          <w:tcPr>
            <w:tcW w:type="dxa" w:w="1560"/>
            <w:tcMar>
              <w:top w:w="120" w:type="dxa"/>
              <w:bottom w:w="120" w:type="dxa"/>
              <w:left w:w="150" w:type="dxa"/>
              <w:right w:w="150" w:type="dxa"/>
            </w:tcMar>
          </w:tcPr>
          <w:p>
            <w:pPr>
              <w:jc w:val="left"/>
            </w:pPr>
            <w:r>
              <w:rPr>
                <w:rFonts w:ascii="Times New Roman" w:hAnsi="Times New Roman"/>
                <w:sz w:val="20"/>
              </w:rPr>
              <w:t>Hours</w:t>
            </w:r>
          </w:p>
        </w:tc>
        <w:tc>
          <w:tcPr>
            <w:tcW w:type="dxa" w:w="1560"/>
            <w:tcMar>
              <w:top w:w="120" w:type="dxa"/>
              <w:bottom w:w="120" w:type="dxa"/>
              <w:left w:w="150" w:type="dxa"/>
              <w:right w:w="150" w:type="dxa"/>
            </w:tcMar>
          </w:tcPr>
          <w:p>
            <w:pPr>
              <w:jc w:val="left"/>
            </w:pPr>
            <w:r>
              <w:rPr>
                <w:rFonts w:ascii="Times New Roman" w:hAnsi="Times New Roman"/>
                <w:sz w:val="20"/>
              </w:rPr>
              <w:t>5,042.3</w:t>
            </w:r>
          </w:p>
        </w:tc>
        <w:tc>
          <w:tcPr>
            <w:tcW w:type="dxa" w:w="1560"/>
            <w:tcMar>
              <w:top w:w="120" w:type="dxa"/>
              <w:bottom w:w="120" w:type="dxa"/>
              <w:left w:w="150" w:type="dxa"/>
              <w:right w:w="150" w:type="dxa"/>
            </w:tcMar>
          </w:tcPr>
          <w:p>
            <w:pPr>
              <w:jc w:val="left"/>
            </w:pPr>
            <w:r>
              <w:rPr>
                <w:rFonts w:ascii="Times New Roman" w:hAnsi="Times New Roman"/>
                <w:sz w:val="20"/>
              </w:rPr>
              <w:t>2,854.1</w:t>
            </w:r>
          </w:p>
        </w:tc>
        <w:tc>
          <w:tcPr>
            <w:tcW w:type="dxa" w:w="1560"/>
            <w:tcMar>
              <w:top w:w="120" w:type="dxa"/>
              <w:bottom w:w="120" w:type="dxa"/>
              <w:left w:w="150" w:type="dxa"/>
              <w:right w:w="150" w:type="dxa"/>
            </w:tcMar>
          </w:tcPr>
          <w:p>
            <w:pPr>
              <w:jc w:val="left"/>
            </w:pPr>
            <w:r>
              <w:rPr>
                <w:rFonts w:ascii="Times New Roman" w:hAnsi="Times New Roman"/>
                <w:sz w:val="20"/>
              </w:rPr>
              <w:t>100.0</w:t>
            </w:r>
          </w:p>
        </w:tc>
        <w:tc>
          <w:tcPr>
            <w:tcW w:type="dxa" w:w="1560"/>
            <w:tcMar>
              <w:top w:w="120" w:type="dxa"/>
              <w:bottom w:w="120" w:type="dxa"/>
              <w:left w:w="150" w:type="dxa"/>
              <w:right w:w="150" w:type="dxa"/>
            </w:tcMar>
          </w:tcPr>
          <w:p>
            <w:pPr>
              <w:jc w:val="left"/>
            </w:pPr>
            <w:r>
              <w:rPr>
                <w:rFonts w:ascii="Times New Roman" w:hAnsi="Times New Roman"/>
                <w:sz w:val="20"/>
              </w:rPr>
              <w:t>9,999.5</w:t>
            </w:r>
          </w:p>
        </w:tc>
      </w:tr>
      <w:tr>
        <w:tc>
          <w:tcPr>
            <w:tcW w:type="dxa" w:w="1560"/>
            <w:tcMar>
              <w:top w:w="120" w:type="dxa"/>
              <w:bottom w:w="120" w:type="dxa"/>
              <w:left w:w="150" w:type="dxa"/>
              <w:right w:w="150" w:type="dxa"/>
            </w:tcMar>
            <w:shd w:fill="FAFAFA"/>
          </w:tcPr>
          <w:p>
            <w:pPr>
              <w:jc w:val="left"/>
            </w:pPr>
            <w:r>
              <w:rPr>
                <w:rFonts w:ascii="Times New Roman" w:hAnsi="Times New Roman"/>
                <w:sz w:val="20"/>
              </w:rPr>
              <w:t>`load_percent`</w:t>
            </w:r>
          </w:p>
        </w:tc>
        <w:tc>
          <w:tcPr>
            <w:tcW w:type="dxa" w:w="1560"/>
            <w:tcMar>
              <w:top w:w="120" w:type="dxa"/>
              <w:bottom w:w="120" w:type="dxa"/>
              <w:left w:w="150" w:type="dxa"/>
              <w:right w:w="150" w:type="dxa"/>
            </w:tcMar>
            <w:shd w:fill="FAFAFA"/>
          </w:tcPr>
          <w:p>
            <w:pPr>
              <w:jc w:val="left"/>
            </w:pPr>
            <w:r>
              <w:rPr>
                <w:rFonts w:ascii="Times New Roman" w:hAnsi="Times New Roman"/>
                <w:sz w:val="20"/>
              </w:rPr>
              <w:t>%</w:t>
            </w:r>
          </w:p>
        </w:tc>
        <w:tc>
          <w:tcPr>
            <w:tcW w:type="dxa" w:w="1560"/>
            <w:tcMar>
              <w:top w:w="120" w:type="dxa"/>
              <w:bottom w:w="120" w:type="dxa"/>
              <w:left w:w="150" w:type="dxa"/>
              <w:right w:w="150" w:type="dxa"/>
            </w:tcMar>
            <w:shd w:fill="FAFAFA"/>
          </w:tcPr>
          <w:p>
            <w:pPr>
              <w:jc w:val="left"/>
            </w:pPr>
            <w:r>
              <w:rPr>
                <w:rFonts w:ascii="Times New Roman" w:hAnsi="Times New Roman"/>
                <w:sz w:val="20"/>
              </w:rPr>
              <w:t>74.98</w:t>
            </w:r>
          </w:p>
        </w:tc>
        <w:tc>
          <w:tcPr>
            <w:tcW w:type="dxa" w:w="1560"/>
            <w:tcMar>
              <w:top w:w="120" w:type="dxa"/>
              <w:bottom w:w="120" w:type="dxa"/>
              <w:left w:w="150" w:type="dxa"/>
              <w:right w:w="150" w:type="dxa"/>
            </w:tcMar>
            <w:shd w:fill="FAFAFA"/>
          </w:tcPr>
          <w:p>
            <w:pPr>
              <w:jc w:val="left"/>
            </w:pPr>
            <w:r>
              <w:rPr>
                <w:rFonts w:ascii="Times New Roman" w:hAnsi="Times New Roman"/>
                <w:sz w:val="20"/>
              </w:rPr>
              <w:t>20.12</w:t>
            </w:r>
          </w:p>
        </w:tc>
        <w:tc>
          <w:tcPr>
            <w:tcW w:type="dxa" w:w="1560"/>
            <w:tcMar>
              <w:top w:w="120" w:type="dxa"/>
              <w:bottom w:w="120" w:type="dxa"/>
              <w:left w:w="150" w:type="dxa"/>
              <w:right w:w="150" w:type="dxa"/>
            </w:tcMar>
            <w:shd w:fill="FAFAFA"/>
          </w:tcPr>
          <w:p>
            <w:pPr>
              <w:jc w:val="left"/>
            </w:pPr>
            <w:r>
              <w:rPr>
                <w:rFonts w:ascii="Times New Roman" w:hAnsi="Times New Roman"/>
                <w:sz w:val="20"/>
              </w:rPr>
              <w:t>40.00</w:t>
            </w:r>
          </w:p>
        </w:tc>
        <w:tc>
          <w:tcPr>
            <w:tcW w:type="dxa" w:w="1560"/>
            <w:tcMar>
              <w:top w:w="120" w:type="dxa"/>
              <w:bottom w:w="120" w:type="dxa"/>
              <w:left w:w="150" w:type="dxa"/>
              <w:right w:w="150" w:type="dxa"/>
            </w:tcMar>
            <w:shd w:fill="FAFAFA"/>
          </w:tcPr>
          <w:p>
            <w:pPr>
              <w:jc w:val="left"/>
            </w:pPr>
            <w:r>
              <w:rPr>
                <w:rFonts w:ascii="Times New Roman" w:hAnsi="Times New Roman"/>
                <w:sz w:val="20"/>
              </w:rPr>
              <w:t>109.98</w:t>
            </w:r>
          </w:p>
        </w:tc>
      </w:tr>
      <w:tr>
        <w:tc>
          <w:tcPr>
            <w:tcW w:type="dxa" w:w="1560"/>
            <w:tcMar>
              <w:top w:w="120" w:type="dxa"/>
              <w:bottom w:w="120" w:type="dxa"/>
              <w:left w:w="150" w:type="dxa"/>
              <w:right w:w="150" w:type="dxa"/>
            </w:tcMar>
          </w:tcPr>
          <w:p>
            <w:pPr>
              <w:jc w:val="left"/>
            </w:pPr>
            <w:r>
              <w:rPr>
                <w:rFonts w:ascii="Times New Roman" w:hAnsi="Times New Roman"/>
                <w:sz w:val="20"/>
              </w:rPr>
              <w:t>`temperature`</w:t>
            </w:r>
          </w:p>
        </w:tc>
        <w:tc>
          <w:tcPr>
            <w:tcW w:type="dxa" w:w="1560"/>
            <w:tcMar>
              <w:top w:w="120" w:type="dxa"/>
              <w:bottom w:w="120" w:type="dxa"/>
              <w:left w:w="150" w:type="dxa"/>
              <w:right w:w="150" w:type="dxa"/>
            </w:tcMar>
          </w:tcPr>
          <w:p>
            <w:pPr>
              <w:jc w:val="left"/>
            </w:pPr>
            <w:r>
              <w:rPr>
                <w:rFonts w:ascii="Times New Roman" w:hAnsi="Times New Roman"/>
                <w:sz w:val="20"/>
              </w:rPr>
              <w:t>°C</w:t>
            </w:r>
          </w:p>
        </w:tc>
        <w:tc>
          <w:tcPr>
            <w:tcW w:type="dxa" w:w="1560"/>
            <w:tcMar>
              <w:top w:w="120" w:type="dxa"/>
              <w:bottom w:w="120" w:type="dxa"/>
              <w:left w:w="150" w:type="dxa"/>
              <w:right w:w="150" w:type="dxa"/>
            </w:tcMar>
          </w:tcPr>
          <w:p>
            <w:pPr>
              <w:jc w:val="left"/>
            </w:pPr>
            <w:r>
              <w:rPr>
                <w:rFonts w:ascii="Times New Roman" w:hAnsi="Times New Roman"/>
                <w:sz w:val="20"/>
              </w:rPr>
              <w:t>54.21</w:t>
            </w:r>
          </w:p>
        </w:tc>
        <w:tc>
          <w:tcPr>
            <w:tcW w:type="dxa" w:w="1560"/>
            <w:tcMar>
              <w:top w:w="120" w:type="dxa"/>
              <w:bottom w:w="120" w:type="dxa"/>
              <w:left w:w="150" w:type="dxa"/>
              <w:right w:w="150" w:type="dxa"/>
            </w:tcMar>
          </w:tcPr>
          <w:p>
            <w:pPr>
              <w:jc w:val="left"/>
            </w:pPr>
            <w:r>
              <w:rPr>
                <w:rFonts w:ascii="Times New Roman" w:hAnsi="Times New Roman"/>
                <w:sz w:val="20"/>
              </w:rPr>
              <w:t>14.85</w:t>
            </w:r>
          </w:p>
        </w:tc>
        <w:tc>
          <w:tcPr>
            <w:tcW w:type="dxa" w:w="1560"/>
            <w:tcMar>
              <w:top w:w="120" w:type="dxa"/>
              <w:bottom w:w="120" w:type="dxa"/>
              <w:left w:w="150" w:type="dxa"/>
              <w:right w:w="150" w:type="dxa"/>
            </w:tcMar>
          </w:tcPr>
          <w:p>
            <w:pPr>
              <w:jc w:val="left"/>
            </w:pPr>
            <w:r>
              <w:rPr>
                <w:rFonts w:ascii="Times New Roman" w:hAnsi="Times New Roman"/>
                <w:sz w:val="20"/>
              </w:rPr>
              <w:t>22.10</w:t>
            </w:r>
          </w:p>
        </w:tc>
        <w:tc>
          <w:tcPr>
            <w:tcW w:type="dxa" w:w="1560"/>
            <w:tcMar>
              <w:top w:w="120" w:type="dxa"/>
              <w:bottom w:w="120" w:type="dxa"/>
              <w:left w:w="150" w:type="dxa"/>
              <w:right w:w="150" w:type="dxa"/>
            </w:tcMar>
          </w:tcPr>
          <w:p>
            <w:pPr>
              <w:jc w:val="left"/>
            </w:pPr>
            <w:r>
              <w:rPr>
                <w:rFonts w:ascii="Times New Roman" w:hAnsi="Times New Roman"/>
                <w:sz w:val="20"/>
              </w:rPr>
              <w:t>118.40</w:t>
            </w:r>
          </w:p>
        </w:tc>
      </w:tr>
      <w:tr>
        <w:tc>
          <w:tcPr>
            <w:tcW w:type="dxa" w:w="1560"/>
            <w:tcMar>
              <w:top w:w="120" w:type="dxa"/>
              <w:bottom w:w="120" w:type="dxa"/>
              <w:left w:w="150" w:type="dxa"/>
              <w:right w:w="150" w:type="dxa"/>
            </w:tcMar>
            <w:shd w:fill="FAFAFA"/>
          </w:tcPr>
          <w:p>
            <w:pPr>
              <w:jc w:val="left"/>
            </w:pPr>
            <w:r>
              <w:rPr>
                <w:rFonts w:ascii="Times New Roman" w:hAnsi="Times New Roman"/>
                <w:sz w:val="20"/>
              </w:rPr>
              <w:t>`vibration`</w:t>
            </w:r>
          </w:p>
        </w:tc>
        <w:tc>
          <w:tcPr>
            <w:tcW w:type="dxa" w:w="1560"/>
            <w:tcMar>
              <w:top w:w="120" w:type="dxa"/>
              <w:bottom w:w="120" w:type="dxa"/>
              <w:left w:w="150" w:type="dxa"/>
              <w:right w:w="150" w:type="dxa"/>
            </w:tcMar>
            <w:shd w:fill="FAFAFA"/>
          </w:tcPr>
          <w:p>
            <w:pPr>
              <w:jc w:val="left"/>
            </w:pPr>
            <w:r>
              <w:rPr>
                <w:rFonts w:ascii="Times New Roman" w:hAnsi="Times New Roman"/>
                <w:sz w:val="20"/>
              </w:rPr>
              <w:t>mm/s</w:t>
            </w:r>
          </w:p>
        </w:tc>
        <w:tc>
          <w:tcPr>
            <w:tcW w:type="dxa" w:w="1560"/>
            <w:tcMar>
              <w:top w:w="120" w:type="dxa"/>
              <w:bottom w:w="120" w:type="dxa"/>
              <w:left w:w="150" w:type="dxa"/>
              <w:right w:w="150" w:type="dxa"/>
            </w:tcMar>
            <w:shd w:fill="FAFAFA"/>
          </w:tcPr>
          <w:p>
            <w:pPr>
              <w:jc w:val="left"/>
            </w:pPr>
            <w:r>
              <w:rPr>
                <w:rFonts w:ascii="Times New Roman" w:hAnsi="Times New Roman"/>
                <w:sz w:val="20"/>
              </w:rPr>
              <w:t>2.68</w:t>
            </w:r>
          </w:p>
        </w:tc>
        <w:tc>
          <w:tcPr>
            <w:tcW w:type="dxa" w:w="1560"/>
            <w:tcMar>
              <w:top w:w="120" w:type="dxa"/>
              <w:bottom w:w="120" w:type="dxa"/>
              <w:left w:w="150" w:type="dxa"/>
              <w:right w:w="150" w:type="dxa"/>
            </w:tcMar>
            <w:shd w:fill="FAFAFA"/>
          </w:tcPr>
          <w:p>
            <w:pPr>
              <w:jc w:val="left"/>
            </w:pPr>
            <w:r>
              <w:rPr>
                <w:rFonts w:ascii="Times New Roman" w:hAnsi="Times New Roman"/>
                <w:sz w:val="20"/>
              </w:rPr>
              <w:t>2.94</w:t>
            </w:r>
          </w:p>
        </w:tc>
        <w:tc>
          <w:tcPr>
            <w:tcW w:type="dxa" w:w="1560"/>
            <w:tcMar>
              <w:top w:w="120" w:type="dxa"/>
              <w:bottom w:w="120" w:type="dxa"/>
              <w:left w:w="150" w:type="dxa"/>
              <w:right w:w="150" w:type="dxa"/>
            </w:tcMar>
            <w:shd w:fill="FAFAFA"/>
          </w:tcPr>
          <w:p>
            <w:pPr>
              <w:jc w:val="left"/>
            </w:pPr>
            <w:r>
              <w:rPr>
                <w:rFonts w:ascii="Times New Roman" w:hAnsi="Times New Roman"/>
                <w:sz w:val="20"/>
              </w:rPr>
              <w:t>0.10</w:t>
            </w:r>
          </w:p>
        </w:tc>
        <w:tc>
          <w:tcPr>
            <w:tcW w:type="dxa" w:w="1560"/>
            <w:tcMar>
              <w:top w:w="120" w:type="dxa"/>
              <w:bottom w:w="120" w:type="dxa"/>
              <w:left w:w="150" w:type="dxa"/>
              <w:right w:w="150" w:type="dxa"/>
            </w:tcMar>
            <w:shd w:fill="FAFAFA"/>
          </w:tcPr>
          <w:p>
            <w:pPr>
              <w:jc w:val="left"/>
            </w:pPr>
            <w:r>
              <w:rPr>
                <w:rFonts w:ascii="Times New Roman" w:hAnsi="Times New Roman"/>
                <w:sz w:val="20"/>
              </w:rPr>
              <w:t>18.50</w:t>
            </w:r>
          </w:p>
        </w:tc>
      </w:tr>
      <w:tr>
        <w:tc>
          <w:tcPr>
            <w:tcW w:type="dxa" w:w="1560"/>
            <w:tcMar>
              <w:top w:w="120" w:type="dxa"/>
              <w:bottom w:w="120" w:type="dxa"/>
              <w:left w:w="150" w:type="dxa"/>
              <w:right w:w="150" w:type="dxa"/>
            </w:tcMar>
          </w:tcPr>
          <w:p>
            <w:pPr>
              <w:jc w:val="left"/>
            </w:pPr>
            <w:r>
              <w:rPr>
                <w:rFonts w:ascii="Times New Roman" w:hAnsi="Times New Roman"/>
                <w:sz w:val="20"/>
              </w:rPr>
              <w:t>`vibration_freq`</w:t>
            </w:r>
          </w:p>
        </w:tc>
        <w:tc>
          <w:tcPr>
            <w:tcW w:type="dxa" w:w="1560"/>
            <w:tcMar>
              <w:top w:w="120" w:type="dxa"/>
              <w:bottom w:w="120" w:type="dxa"/>
              <w:left w:w="150" w:type="dxa"/>
              <w:right w:w="150" w:type="dxa"/>
            </w:tcMar>
          </w:tcPr>
          <w:p>
            <w:pPr>
              <w:jc w:val="left"/>
            </w:pPr>
            <w:r>
              <w:rPr>
                <w:rFonts w:ascii="Times New Roman" w:hAnsi="Times New Roman"/>
                <w:sz w:val="20"/>
              </w:rPr>
              <w:t>Hz</w:t>
            </w:r>
          </w:p>
        </w:tc>
        <w:tc>
          <w:tcPr>
            <w:tcW w:type="dxa" w:w="1560"/>
            <w:tcMar>
              <w:top w:w="120" w:type="dxa"/>
              <w:bottom w:w="120" w:type="dxa"/>
              <w:left w:w="150" w:type="dxa"/>
              <w:right w:w="150" w:type="dxa"/>
            </w:tcMar>
          </w:tcPr>
          <w:p>
            <w:pPr>
              <w:jc w:val="left"/>
            </w:pPr>
            <w:r>
              <w:rPr>
                <w:rFonts w:ascii="Times New Roman" w:hAnsi="Times New Roman"/>
                <w:sz w:val="20"/>
              </w:rPr>
              <w:t>64.12</w:t>
            </w:r>
          </w:p>
        </w:tc>
        <w:tc>
          <w:tcPr>
            <w:tcW w:type="dxa" w:w="1560"/>
            <w:tcMar>
              <w:top w:w="120" w:type="dxa"/>
              <w:bottom w:w="120" w:type="dxa"/>
              <w:left w:w="150" w:type="dxa"/>
              <w:right w:w="150" w:type="dxa"/>
            </w:tcMar>
          </w:tcPr>
          <w:p>
            <w:pPr>
              <w:jc w:val="left"/>
            </w:pPr>
            <w:r>
              <w:rPr>
                <w:rFonts w:ascii="Times New Roman" w:hAnsi="Times New Roman"/>
                <w:sz w:val="20"/>
              </w:rPr>
              <w:t>58.30</w:t>
            </w:r>
          </w:p>
        </w:tc>
        <w:tc>
          <w:tcPr>
            <w:tcW w:type="dxa" w:w="1560"/>
            <w:tcMar>
              <w:top w:w="120" w:type="dxa"/>
              <w:bottom w:w="120" w:type="dxa"/>
              <w:left w:w="150" w:type="dxa"/>
              <w:right w:w="150" w:type="dxa"/>
            </w:tcMar>
          </w:tcPr>
          <w:p>
            <w:pPr>
              <w:jc w:val="left"/>
            </w:pPr>
            <w:r>
              <w:rPr>
                <w:rFonts w:ascii="Times New Roman" w:hAnsi="Times New Roman"/>
                <w:sz w:val="20"/>
              </w:rPr>
              <w:t>15.00</w:t>
            </w:r>
          </w:p>
        </w:tc>
        <w:tc>
          <w:tcPr>
            <w:tcW w:type="dxa" w:w="1560"/>
            <w:tcMar>
              <w:top w:w="120" w:type="dxa"/>
              <w:bottom w:w="120" w:type="dxa"/>
              <w:left w:w="150" w:type="dxa"/>
              <w:right w:w="150" w:type="dxa"/>
            </w:tcMar>
          </w:tcPr>
          <w:p>
            <w:pPr>
              <w:jc w:val="left"/>
            </w:pPr>
            <w:r>
              <w:rPr>
                <w:rFonts w:ascii="Times New Roman" w:hAnsi="Times New Roman"/>
                <w:sz w:val="20"/>
              </w:rPr>
              <w:t>450.00</w:t>
            </w:r>
          </w:p>
        </w:tc>
      </w:tr>
      <w:tr>
        <w:tc>
          <w:tcPr>
            <w:tcW w:type="dxa" w:w="1560"/>
            <w:tcMar>
              <w:top w:w="120" w:type="dxa"/>
              <w:bottom w:w="120" w:type="dxa"/>
              <w:left w:w="150" w:type="dxa"/>
              <w:right w:w="150" w:type="dxa"/>
            </w:tcMar>
            <w:shd w:fill="FAFAFA"/>
          </w:tcPr>
          <w:p>
            <w:pPr>
              <w:jc w:val="left"/>
            </w:pPr>
            <w:r>
              <w:rPr>
                <w:rFonts w:ascii="Times New Roman" w:hAnsi="Times New Roman"/>
                <w:sz w:val="20"/>
              </w:rPr>
              <w:t>`pressure`</w:t>
            </w:r>
          </w:p>
        </w:tc>
        <w:tc>
          <w:tcPr>
            <w:tcW w:type="dxa" w:w="1560"/>
            <w:tcMar>
              <w:top w:w="120" w:type="dxa"/>
              <w:bottom w:w="120" w:type="dxa"/>
              <w:left w:w="150" w:type="dxa"/>
              <w:right w:w="150" w:type="dxa"/>
            </w:tcMar>
            <w:shd w:fill="FAFAFA"/>
          </w:tcPr>
          <w:p>
            <w:pPr>
              <w:jc w:val="left"/>
            </w:pPr>
            <w:r>
              <w:rPr>
                <w:rFonts w:ascii="Times New Roman" w:hAnsi="Times New Roman"/>
                <w:sz w:val="20"/>
              </w:rPr>
              <w:t>PSI</w:t>
            </w:r>
          </w:p>
        </w:tc>
        <w:tc>
          <w:tcPr>
            <w:tcW w:type="dxa" w:w="1560"/>
            <w:tcMar>
              <w:top w:w="120" w:type="dxa"/>
              <w:bottom w:w="120" w:type="dxa"/>
              <w:left w:w="150" w:type="dxa"/>
              <w:right w:w="150" w:type="dxa"/>
            </w:tcMar>
            <w:shd w:fill="FAFAFA"/>
          </w:tcPr>
          <w:p>
            <w:pPr>
              <w:jc w:val="left"/>
            </w:pPr>
            <w:r>
              <w:rPr>
                <w:rFonts w:ascii="Times New Roman" w:hAnsi="Times New Roman"/>
                <w:sz w:val="20"/>
              </w:rPr>
              <w:t>425.60</w:t>
            </w:r>
          </w:p>
        </w:tc>
        <w:tc>
          <w:tcPr>
            <w:tcW w:type="dxa" w:w="1560"/>
            <w:tcMar>
              <w:top w:w="120" w:type="dxa"/>
              <w:bottom w:w="120" w:type="dxa"/>
              <w:left w:w="150" w:type="dxa"/>
              <w:right w:w="150" w:type="dxa"/>
            </w:tcMar>
            <w:shd w:fill="FAFAFA"/>
          </w:tcPr>
          <w:p>
            <w:pPr>
              <w:jc w:val="left"/>
            </w:pPr>
            <w:r>
              <w:rPr>
                <w:rFonts w:ascii="Times New Roman" w:hAnsi="Times New Roman"/>
                <w:sz w:val="20"/>
              </w:rPr>
              <w:t>495.20</w:t>
            </w:r>
          </w:p>
        </w:tc>
        <w:tc>
          <w:tcPr>
            <w:tcW w:type="dxa" w:w="1560"/>
            <w:tcMar>
              <w:top w:w="120" w:type="dxa"/>
              <w:bottom w:w="120" w:type="dxa"/>
              <w:left w:w="150" w:type="dxa"/>
              <w:right w:w="150" w:type="dxa"/>
            </w:tcMar>
            <w:shd w:fill="FAFAFA"/>
          </w:tcPr>
          <w:p>
            <w:pPr>
              <w:jc w:val="left"/>
            </w:pPr>
            <w:r>
              <w:rPr>
                <w:rFonts w:ascii="Times New Roman" w:hAnsi="Times New Roman"/>
                <w:sz w:val="20"/>
              </w:rPr>
              <w:t>35.10</w:t>
            </w:r>
          </w:p>
        </w:tc>
        <w:tc>
          <w:tcPr>
            <w:tcW w:type="dxa" w:w="1560"/>
            <w:tcMar>
              <w:top w:w="120" w:type="dxa"/>
              <w:bottom w:w="120" w:type="dxa"/>
              <w:left w:w="150" w:type="dxa"/>
              <w:right w:w="150" w:type="dxa"/>
            </w:tcMar>
            <w:shd w:fill="FAFAFA"/>
          </w:tcPr>
          <w:p>
            <w:pPr>
              <w:jc w:val="left"/>
            </w:pPr>
            <w:r>
              <w:rPr>
                <w:rFonts w:ascii="Times New Roman" w:hAnsi="Times New Roman"/>
                <w:sz w:val="20"/>
              </w:rPr>
              <w:t>1,580.00</w:t>
            </w:r>
          </w:p>
        </w:tc>
      </w:tr>
      <w:tr>
        <w:tc>
          <w:tcPr>
            <w:tcW w:type="dxa" w:w="1560"/>
            <w:tcMar>
              <w:top w:w="120" w:type="dxa"/>
              <w:bottom w:w="120" w:type="dxa"/>
              <w:left w:w="150" w:type="dxa"/>
              <w:right w:w="150" w:type="dxa"/>
            </w:tcMar>
          </w:tcPr>
          <w:p>
            <w:pPr>
              <w:jc w:val="left"/>
            </w:pPr>
            <w:r>
              <w:rPr>
                <w:rFonts w:ascii="Times New Roman" w:hAnsi="Times New Roman"/>
                <w:sz w:val="20"/>
              </w:rPr>
              <w:t>`acoustic`</w:t>
            </w:r>
          </w:p>
        </w:tc>
        <w:tc>
          <w:tcPr>
            <w:tcW w:type="dxa" w:w="1560"/>
            <w:tcMar>
              <w:top w:w="120" w:type="dxa"/>
              <w:bottom w:w="120" w:type="dxa"/>
              <w:left w:w="150" w:type="dxa"/>
              <w:right w:w="150" w:type="dxa"/>
            </w:tcMar>
          </w:tcPr>
          <w:p>
            <w:pPr>
              <w:jc w:val="left"/>
            </w:pPr>
            <w:r>
              <w:rPr>
                <w:rFonts w:ascii="Times New Roman" w:hAnsi="Times New Roman"/>
                <w:sz w:val="20"/>
              </w:rPr>
              <w:t>dB</w:t>
            </w:r>
          </w:p>
        </w:tc>
        <w:tc>
          <w:tcPr>
            <w:tcW w:type="dxa" w:w="1560"/>
            <w:tcMar>
              <w:top w:w="120" w:type="dxa"/>
              <w:bottom w:w="120" w:type="dxa"/>
              <w:left w:w="150" w:type="dxa"/>
              <w:right w:w="150" w:type="dxa"/>
            </w:tcMar>
          </w:tcPr>
          <w:p>
            <w:pPr>
              <w:jc w:val="left"/>
            </w:pPr>
            <w:r>
              <w:rPr>
                <w:rFonts w:ascii="Times New Roman" w:hAnsi="Times New Roman"/>
                <w:sz w:val="20"/>
              </w:rPr>
              <w:t>69.80</w:t>
            </w:r>
          </w:p>
        </w:tc>
        <w:tc>
          <w:tcPr>
            <w:tcW w:type="dxa" w:w="1560"/>
            <w:tcMar>
              <w:top w:w="120" w:type="dxa"/>
              <w:bottom w:w="120" w:type="dxa"/>
              <w:left w:w="150" w:type="dxa"/>
              <w:right w:w="150" w:type="dxa"/>
            </w:tcMar>
          </w:tcPr>
          <w:p>
            <w:pPr>
              <w:jc w:val="left"/>
            </w:pPr>
            <w:r>
              <w:rPr>
                <w:rFonts w:ascii="Times New Roman" w:hAnsi="Times New Roman"/>
                <w:sz w:val="20"/>
              </w:rPr>
              <w:t>8.42</w:t>
            </w:r>
          </w:p>
        </w:tc>
        <w:tc>
          <w:tcPr>
            <w:tcW w:type="dxa" w:w="1560"/>
            <w:tcMar>
              <w:top w:w="120" w:type="dxa"/>
              <w:bottom w:w="120" w:type="dxa"/>
              <w:left w:w="150" w:type="dxa"/>
              <w:right w:w="150" w:type="dxa"/>
            </w:tcMar>
          </w:tcPr>
          <w:p>
            <w:pPr>
              <w:jc w:val="left"/>
            </w:pPr>
            <w:r>
              <w:rPr>
                <w:rFonts w:ascii="Times New Roman" w:hAnsi="Times New Roman"/>
                <w:sz w:val="20"/>
              </w:rPr>
              <w:t>58.00</w:t>
            </w:r>
          </w:p>
        </w:tc>
        <w:tc>
          <w:tcPr>
            <w:tcW w:type="dxa" w:w="1560"/>
            <w:tcMar>
              <w:top w:w="120" w:type="dxa"/>
              <w:bottom w:w="120" w:type="dxa"/>
              <w:left w:w="150" w:type="dxa"/>
              <w:right w:w="150" w:type="dxa"/>
            </w:tcMar>
          </w:tcPr>
          <w:p>
            <w:pPr>
              <w:jc w:val="left"/>
            </w:pPr>
            <w:r>
              <w:rPr>
                <w:rFonts w:ascii="Times New Roman" w:hAnsi="Times New Roman"/>
                <w:sz w:val="20"/>
              </w:rPr>
              <w:t>108.50</w:t>
            </w:r>
          </w:p>
        </w:tc>
      </w:tr>
      <w:tr>
        <w:tc>
          <w:tcPr>
            <w:tcW w:type="dxa" w:w="1560"/>
            <w:tcMar>
              <w:top w:w="120" w:type="dxa"/>
              <w:bottom w:w="120" w:type="dxa"/>
              <w:left w:w="150" w:type="dxa"/>
              <w:right w:w="150" w:type="dxa"/>
            </w:tcMar>
            <w:shd w:fill="FAFAFA"/>
          </w:tcPr>
          <w:p>
            <w:pPr>
              <w:jc w:val="left"/>
            </w:pPr>
            <w:r>
              <w:rPr>
                <w:rFonts w:ascii="Times New Roman" w:hAnsi="Times New Roman"/>
                <w:sz w:val="20"/>
              </w:rPr>
              <w:t>`rpm`</w:t>
            </w:r>
          </w:p>
        </w:tc>
        <w:tc>
          <w:tcPr>
            <w:tcW w:type="dxa" w:w="1560"/>
            <w:tcMar>
              <w:top w:w="120" w:type="dxa"/>
              <w:bottom w:w="120" w:type="dxa"/>
              <w:left w:w="150" w:type="dxa"/>
              <w:right w:w="150" w:type="dxa"/>
            </w:tcMar>
            <w:shd w:fill="FAFAFA"/>
          </w:tcPr>
          <w:p>
            <w:pPr>
              <w:jc w:val="left"/>
            </w:pPr>
            <w:r>
              <w:rPr>
                <w:rFonts w:ascii="Times New Roman" w:hAnsi="Times New Roman"/>
                <w:sz w:val="20"/>
              </w:rPr>
              <w:t>RPM</w:t>
            </w:r>
          </w:p>
        </w:tc>
        <w:tc>
          <w:tcPr>
            <w:tcW w:type="dxa" w:w="1560"/>
            <w:tcMar>
              <w:top w:w="120" w:type="dxa"/>
              <w:bottom w:w="120" w:type="dxa"/>
              <w:left w:w="150" w:type="dxa"/>
              <w:right w:w="150" w:type="dxa"/>
            </w:tcMar>
            <w:shd w:fill="FAFAFA"/>
          </w:tcPr>
          <w:p>
            <w:pPr>
              <w:jc w:val="left"/>
            </w:pPr>
            <w:r>
              <w:rPr>
                <w:rFonts w:ascii="Times New Roman" w:hAnsi="Times New Roman"/>
                <w:sz w:val="20"/>
              </w:rPr>
              <w:t>2,420.5</w:t>
            </w:r>
          </w:p>
        </w:tc>
        <w:tc>
          <w:tcPr>
            <w:tcW w:type="dxa" w:w="1560"/>
            <w:tcMar>
              <w:top w:w="120" w:type="dxa"/>
              <w:bottom w:w="120" w:type="dxa"/>
              <w:left w:w="150" w:type="dxa"/>
              <w:right w:w="150" w:type="dxa"/>
            </w:tcMar>
            <w:shd w:fill="FAFAFA"/>
          </w:tcPr>
          <w:p>
            <w:pPr>
              <w:jc w:val="left"/>
            </w:pPr>
            <w:r>
              <w:rPr>
                <w:rFonts w:ascii="Times New Roman" w:hAnsi="Times New Roman"/>
                <w:sz w:val="20"/>
              </w:rPr>
              <w:t>745.2</w:t>
            </w:r>
          </w:p>
        </w:tc>
        <w:tc>
          <w:tcPr>
            <w:tcW w:type="dxa" w:w="1560"/>
            <w:tcMar>
              <w:top w:w="120" w:type="dxa"/>
              <w:bottom w:w="120" w:type="dxa"/>
              <w:left w:w="150" w:type="dxa"/>
              <w:right w:w="150" w:type="dxa"/>
            </w:tcMar>
            <w:shd w:fill="FAFAFA"/>
          </w:tcPr>
          <w:p>
            <w:pPr>
              <w:jc w:val="left"/>
            </w:pPr>
            <w:r>
              <w:rPr>
                <w:rFonts w:ascii="Times New Roman" w:hAnsi="Times New Roman"/>
                <w:sz w:val="20"/>
              </w:rPr>
              <w:t>1,120.0</w:t>
            </w:r>
          </w:p>
        </w:tc>
        <w:tc>
          <w:tcPr>
            <w:tcW w:type="dxa" w:w="1560"/>
            <w:tcMar>
              <w:top w:w="120" w:type="dxa"/>
              <w:bottom w:w="120" w:type="dxa"/>
              <w:left w:w="150" w:type="dxa"/>
              <w:right w:w="150" w:type="dxa"/>
            </w:tcMar>
            <w:shd w:fill="FAFAFA"/>
          </w:tcPr>
          <w:p>
            <w:pPr>
              <w:jc w:val="left"/>
            </w:pPr>
            <w:r>
              <w:rPr>
                <w:rFonts w:ascii="Times New Roman" w:hAnsi="Times New Roman"/>
                <w:sz w:val="20"/>
              </w:rPr>
              <w:t>3,120.0</w:t>
            </w:r>
          </w:p>
        </w:tc>
      </w:tr>
    </w:tbl>
    <w:p/>
    <w:p>
      <w:pPr>
        <w:spacing w:after="240"/>
      </w:pPr>
    </w:p>
    <w:p>
      <w:pPr>
        <w:spacing w:before="240" w:after="120"/>
      </w:pPr>
      <w:r>
        <w:rPr>
          <w:rFonts w:ascii="Arial" w:hAnsi="Arial"/>
          <w:b/>
          <w:color w:val="0D233A"/>
          <w:sz w:val="26"/>
        </w:rPr>
        <w:t>5.2 Data Preprocessing &amp; Feature Engineering</w:t>
      </w:r>
    </w:p>
    <w:p>
      <w:pPr>
        <w:spacing w:after="120"/>
      </w:pPr>
      <w:r>
        <w:t>Data cleaning and feature scaling pipelines were configured as follows:</w:t>
      </w:r>
    </w:p>
    <w:p>
      <w:pPr>
        <w:spacing w:after="120"/>
      </w:pPr>
      <w:r>
        <w:t xml:space="preserve">1. </w:t>
      </w:r>
      <w:r>
        <w:rPr>
          <w:b/>
        </w:rPr>
        <w:t>Handling Missing Values</w:t>
      </w:r>
      <w:r>
        <w:t>: Imputation logic ensuring zero missing fields.</w:t>
      </w:r>
    </w:p>
    <w:p>
      <w:pPr>
        <w:spacing w:after="120"/>
      </w:pPr>
      <w:r>
        <w:t xml:space="preserve">2. </w:t>
      </w:r>
      <w:r>
        <w:rPr>
          <w:b/>
        </w:rPr>
        <w:t>Feature Alignment</w:t>
      </w:r>
      <w:r>
        <w:t xml:space="preserve">: Strict column ordering </w:t>
      </w:r>
      <w:r>
        <w:rPr>
          <w:rFonts w:ascii="Consolas" w:hAnsi="Consolas"/>
          <w:color w:val="A01010"/>
          <w:sz w:val="20"/>
        </w:rPr>
        <w:t>['operating_hours', 'load_percent', 'temperature', 'vibration', 'vibration_freq', 'pressure', 'acoustic', 'rpm']</w:t>
      </w:r>
      <w:r>
        <w:t>.</w:t>
      </w:r>
    </w:p>
    <w:p>
      <w:pPr>
        <w:spacing w:after="120"/>
      </w:pPr>
      <w:r>
        <w:t xml:space="preserve">3. </w:t>
      </w:r>
      <w:r>
        <w:rPr>
          <w:b/>
        </w:rPr>
        <w:t>Train-Test Stratification</w:t>
      </w:r>
      <w:r>
        <w:t>: 80/20 stratified split preserving class proportions across target failure categories.</w:t>
      </w:r>
    </w:p>
    <w:p>
      <w:pPr>
        <w:spacing w:after="240"/>
      </w:pPr>
    </w:p>
    <w:p>
      <w:pPr>
        <w:spacing w:before="240" w:after="120"/>
      </w:pPr>
      <w:r>
        <w:rPr>
          <w:rFonts w:ascii="Arial" w:hAnsi="Arial"/>
          <w:b/>
          <w:color w:val="0D233A"/>
          <w:sz w:val="26"/>
        </w:rPr>
        <w:t>5.3 Model Selection &amp; Architecture</w:t>
      </w:r>
    </w:p>
    <w:p>
      <w:pPr>
        <w:spacing w:before="120" w:after="120"/>
        <w:ind w:left="288" w:right="288"/>
      </w:pPr>
      <w:r>
        <w:rPr>
          <w:rFonts w:ascii="Consolas" w:hAnsi="Consolas"/>
          <w:color w:val="222222"/>
          <w:sz w:val="19"/>
        </w:rPr>
        <w:t xml:space="preserve">                       ┌──────────────────────────────────────────┐</w:t>
        <w:br/>
        <w:t xml:space="preserve">                       │  Input Telemetry Feature Vector (8 Specs)│</w:t>
        <w:br/>
        <w:t xml:space="preserve">                       └────────────────────┬─────────────────────┘</w:t>
        <w:br/>
        <w:t xml:space="preserve">                                            │</w:t>
        <w:br/>
        <w:t xml:space="preserve">                     ┌──────────────────────┴──────────────────────┐</w:t>
        <w:br/>
        <w:t xml:space="preserve">                     │                                             │</w:t>
        <w:br/>
        <w:t xml:space="preserve">                     ▼                                             ▼</w:t>
        <w:br/>
        <w:t xml:space="preserve">       ┌───────────────────────────┐                 ┌───────────────────────────┐</w:t>
        <w:br/>
        <w:t xml:space="preserve">       │  RandomForest Classifier  │                 │   RandomForest Regressor  │</w:t>
        <w:br/>
        <w:t xml:space="preserve">       │(100 Trees, Max Depth = 12)│                 │ (80 Trees, Max Depth = 10)│</w:t>
        <w:br/>
        <w:t xml:space="preserve">       └─────────────┬─────────────┘                 └─────────────┬─────────────┘</w:t>
        <w:br/>
        <w:t xml:space="preserve">                     │                                             │</w:t>
        <w:br/>
        <w:t xml:space="preserve">                     ▼                                             ▼</w:t>
        <w:br/>
        <w:t xml:space="preserve">       ┌───────────────────────────┐                 ┌───────────────────────────┐</w:t>
        <w:br/>
        <w:t xml:space="preserve">       │ Failure Mode Probability &amp;│                 │   Predicted Remaining     │</w:t>
        <w:br/>
        <w:t xml:space="preserve">       │    Failure Risk Score     │                 │     Useful Life (RUL)     │</w:t>
        <w:br/>
        <w:t xml:space="preserve">       └───────────────────────────┘                 └───────────────────────────┘</w:t>
        <w:br/>
      </w:r>
    </w:p>
    <w:p/>
    <w:p>
      <w:pPr>
        <w:spacing w:after="120"/>
      </w:pPr>
      <w:r>
        <w:t xml:space="preserve">1. </w:t>
      </w:r>
      <w:r>
        <w:rPr>
          <w:b/>
        </w:rPr>
        <w:t>Random Forest Classifier</w:t>
      </w:r>
      <w:r>
        <w:t>: Built with 100 decision trees (</w:t>
      </w:r>
      <w:r>
        <w:rPr>
          <w:rFonts w:ascii="Consolas" w:hAnsi="Consolas"/>
          <w:color w:val="A01010"/>
          <w:sz w:val="20"/>
        </w:rPr>
        <w:t>max_depth=12</w:t>
      </w:r>
      <w:r>
        <w:t xml:space="preserve">, </w:t>
      </w:r>
      <w:r>
        <w:rPr>
          <w:rFonts w:ascii="Consolas" w:hAnsi="Consolas"/>
          <w:color w:val="A01010"/>
          <w:sz w:val="20"/>
        </w:rPr>
        <w:t>random_state=42</w:t>
      </w:r>
      <w:r>
        <w:t>). Predicts class probabilities across 5 failure categories.</w:t>
      </w:r>
    </w:p>
    <w:p>
      <w:pPr>
        <w:spacing w:after="120"/>
      </w:pPr>
      <w:r>
        <w:t xml:space="preserve">2. </w:t>
      </w:r>
      <w:r>
        <w:rPr>
          <w:b/>
        </w:rPr>
        <w:t>Random Forest Regressor</w:t>
      </w:r>
      <w:r>
        <w:t>: Built with 80 regression trees (</w:t>
      </w:r>
      <w:r>
        <w:rPr>
          <w:rFonts w:ascii="Consolas" w:hAnsi="Consolas"/>
          <w:color w:val="A01010"/>
          <w:sz w:val="20"/>
        </w:rPr>
        <w:t>max_depth=10</w:t>
      </w:r>
      <w:r>
        <w:t xml:space="preserve">, </w:t>
      </w:r>
      <w:r>
        <w:rPr>
          <w:rFonts w:ascii="Consolas" w:hAnsi="Consolas"/>
          <w:color w:val="A01010"/>
          <w:sz w:val="20"/>
        </w:rPr>
        <w:t>random_state=42</w:t>
      </w:r>
      <w:r>
        <w:t>). Predicts continuous RUL in operational hours.</w:t>
      </w:r>
    </w:p>
    <w:p>
      <w:pPr>
        <w:spacing w:after="240"/>
      </w:pPr>
    </w:p>
    <w:p>
      <w:pPr>
        <w:spacing w:before="240" w:after="120"/>
      </w:pPr>
      <w:r>
        <w:rPr>
          <w:rFonts w:ascii="Arial" w:hAnsi="Arial"/>
          <w:b/>
          <w:color w:val="0D233A"/>
          <w:sz w:val="26"/>
        </w:rPr>
        <w:t>5.4 Evaluation Metrics</w:t>
      </w:r>
    </w:p>
    <w:p>
      <w:pPr>
        <w:spacing w:before="200" w:after="80"/>
      </w:pPr>
      <w:r>
        <w:rPr>
          <w:rFonts w:ascii="Arial" w:hAnsi="Arial"/>
          <w:b/>
          <w:color w:val="333333"/>
          <w:sz w:val="23"/>
        </w:rPr>
        <w:t>Classification Accuracy &amp; Weighted F1-Score</w:t>
      </w:r>
    </w:p>
    <w:p>
      <w:pPr>
        <w:spacing w:after="120"/>
      </w:pPr>
      <w:r>
        <w:t>$$\text{Accuracy} = \frac{TP + TN}{TP + TN + FP + FN}$$</w:t>
      </w:r>
    </w:p>
    <w:p>
      <w:pPr>
        <w:spacing w:after="120"/>
      </w:pPr>
      <w:r>
        <w:t>$$\text{F1-Score} = 2 \times \frac{\text{Precision} \times \text{Recall}}{\text{Precision} + \text{Recall}}$$</w:t>
      </w:r>
    </w:p>
    <w:p>
      <w:pPr>
        <w:spacing w:before="200" w:after="80"/>
      </w:pPr>
      <w:r>
        <w:rPr>
          <w:rFonts w:ascii="Arial" w:hAnsi="Arial"/>
          <w:b/>
          <w:color w:val="333333"/>
          <w:sz w:val="23"/>
        </w:rPr>
        <w:t>Regression Mean Absolute Error (MAE) &amp; $R^2$ Score</w:t>
      </w:r>
    </w:p>
    <w:p>
      <w:pPr>
        <w:spacing w:after="120"/>
      </w:pPr>
      <w:r>
        <w:t>$$\text{MAE} = \frac{1}{n} \sum_{i=1}^{n} |y_i - \hat{y}_i|$$</w:t>
      </w:r>
    </w:p>
    <w:p>
      <w:pPr>
        <w:spacing w:after="120"/>
      </w:pPr>
      <w:r>
        <w:t>$$R^2 = 1 - \frac{\sum_{i=1}^{n} (y_i - \hat{y}_i)^2}{\sum_{i=1}^{n} (y_i - \bar{y})^2}$$</w:t>
      </w:r>
    </w:p>
    <w:p>
      <w:pPr>
        <w:spacing w:after="240"/>
      </w:pPr>
    </w:p>
    <w:p>
      <w:pPr>
        <w:spacing w:before="320" w:after="160"/>
      </w:pPr>
      <w:r>
        <w:rPr>
          <w:rFonts w:ascii="Arial" w:hAnsi="Arial"/>
          <w:b/>
          <w:color w:val="0D233A"/>
          <w:sz w:val="32"/>
        </w:rPr>
        <w:t>6. IMPLEMENTATION</w:t>
      </w:r>
    </w:p>
    <w:p>
      <w:pPr>
        <w:spacing w:before="240" w:after="120"/>
      </w:pPr>
      <w:r>
        <w:rPr>
          <w:rFonts w:ascii="Arial" w:hAnsi="Arial"/>
          <w:b/>
          <w:color w:val="0D233A"/>
          <w:sz w:val="26"/>
        </w:rPr>
        <w:t>6.1 Data Generator Implementation (`ml_engine/data_generator.py`)</w:t>
      </w:r>
    </w:p>
    <w:p>
      <w:pPr>
        <w:spacing w:before="120" w:after="120"/>
        <w:ind w:left="288" w:right="288"/>
      </w:pPr>
      <w:r>
        <w:rPr>
          <w:rFonts w:ascii="Consolas" w:hAnsi="Consolas"/>
          <w:color w:val="222222"/>
          <w:sz w:val="19"/>
        </w:rPr>
        <w:t>import numpy as np</w:t>
        <w:br/>
        <w:t>import pandas as pd</w:t>
        <w:br/>
        <w:t>import os</w:t>
        <w:br/>
        <w:br/>
        <w:t>def generate_sensor_telemetry(num_samples=15000, random_seed=42):</w:t>
        <w:br/>
        <w:t xml:space="preserve">    np.random.seed(random_seed)</w:t>
        <w:br/>
        <w:t xml:space="preserve">    machine_types = ['CNC Lathe', 'Hydraulic Press', 'Turbine Generator', 'Conveyor Drive']</w:t>
        <w:br/>
        <w:t xml:space="preserve">    machine_ids = [f"MACH-{i:03d}" for i in range(1, 21)]</w:t>
        <w:br/>
        <w:t xml:space="preserve">    records = []</w:t>
        <w:br/>
        <w:t xml:space="preserve">    </w:t>
        <w:br/>
        <w:t xml:space="preserve">    for i in range(num_samples):</w:t>
        <w:br/>
        <w:t xml:space="preserve">        machine_id = np.random.choice(machine_ids)</w:t>
        <w:br/>
        <w:t xml:space="preserve">        m_idx = int(machine_id.split('-')[1])</w:t>
        <w:br/>
        <w:t xml:space="preserve">        m_type = machine_types[m_idx % len(machine_types)]</w:t>
        <w:br/>
        <w:t xml:space="preserve">        </w:t>
        <w:br/>
        <w:t xml:space="preserve">        operating_hours = np.random.uniform(100, 10000)</w:t>
        <w:br/>
        <w:t xml:space="preserve">        load_percent = np.random.uniform(40, 110)</w:t>
        <w:br/>
        <w:t xml:space="preserve">        ambient_temp = np.random.uniform(18, 32)</w:t>
        <w:br/>
        <w:t xml:space="preserve">        </w:t>
        <w:br/>
        <w:t xml:space="preserve">        degradation = np.random.beta(1.2, 6.0) if np.random.rand() &lt; 0.78 else np.random.beta(4.0, 1.5)</w:t>
        <w:br/>
        <w:t xml:space="preserve">        </w:t>
        <w:br/>
        <w:t xml:space="preserve">        if degradation &lt; 0.45:</w:t>
        <w:br/>
        <w:t xml:space="preserve">            failure_mode = 'Normal'</w:t>
        <w:br/>
        <w:t xml:space="preserve">        else:</w:t>
        <w:br/>
        <w:t xml:space="preserve">            dice = np.random.rand()</w:t>
        <w:br/>
        <w:t xml:space="preserve">            failure_mode = ('Bearing Wear' if dice &lt; 0.35 else </w:t>
        <w:br/>
        <w:t xml:space="preserve">                           ('Overheating' if dice &lt; 0.65 else </w:t>
        <w:br/>
        <w:t xml:space="preserve">                           ('Hydraulic Pressure Drop' if dice &lt; 0.82 else 'Rotor Imbalance')))</w:t>
        <w:br/>
        <w:t xml:space="preserve">            </w:t>
        <w:br/>
        <w:t xml:space="preserve">        temperature = 45.0 + (load_percent - 50)*0.25 + ambient_temp*0.4 + (45.0*degradation if failure_mode in ['Overheating', 'Bearing Wear'] else 8.0*degradation) + np.random.normal(0, 1.5)</w:t>
        <w:br/>
        <w:t xml:space="preserve">        vibration = max(0.1, 1.2 + (load_percent/100)*0.8 + (14.0*(degradation**1.3) if failure_mode in ['Bearing Wear', 'Rotor Imbalance'] else 3.0*degradation) + np.random.normal(0, 0.3))</w:t>
        <w:br/>
        <w:t xml:space="preserve">        vibration_freq = (60.0 if m_type in ['CNC Lathe', 'Turbine Generator'] else 30.0) + (np.random.uniform(150, 400)*degradation if failure_mode == 'Bearing Wear' else np.random.normal(0, 5))</w:t>
        <w:br/>
        <w:t xml:space="preserve">        base_press = 1500.0 if m_type == 'Hydraulic Press' else 85.0</w:t>
        <w:br/>
        <w:t xml:space="preserve">        pressure = base_press - (base_press*0.50*degradation if failure_mode == 'Hydraulic Pressure Drop' else 0.0) + np.random.normal(0, base_press*0.02)</w:t>
        <w:br/>
        <w:t xml:space="preserve">        acoustic = 65.0 + (load_percent/100)*10.0 + (30.0*degradation if failure_mode in ['Bearing Wear', 'Rotor Imbalance'] else 6.0*degradation) + np.random.normal(0, 1.5)</w:t>
        <w:br/>
        <w:t xml:space="preserve">        rpm = (3000.0 if m_type in ['CNC Lathe', 'Turbine Generator'] else 1450.0) + (-200.0*degradation if failure_mode != 'Normal' else np.random.normal(0, 10)) + np.random.normal(0, 15)</w:t>
        <w:br/>
        <w:t xml:space="preserve">        </w:t>
        <w:br/>
        <w:t xml:space="preserve">        is_failure = 0 if failure_mode == 'Normal' else 1</w:t>
        <w:br/>
        <w:t xml:space="preserve">        rul_hours = float(np.random.uniform(300, 2000)) if is_failure == 0 else float(max(1.0, (1.0 - degradation)*120.0 + np.random.uniform(0, 15)))</w:t>
        <w:br/>
        <w:t xml:space="preserve">        risk_score = float(np.clip(degradation*1.05 + (0.1 if is_failure else 0.0), 0.02, 0.99))</w:t>
        <w:br/>
        <w:t xml:space="preserve">        </w:t>
        <w:br/>
        <w:t xml:space="preserve">        records.append({</w:t>
        <w:br/>
        <w:t xml:space="preserve">            'timestamp_idx': i, 'machine_id': machine_id, 'machine_type': m_type,</w:t>
        <w:br/>
        <w:t xml:space="preserve">            'operating_hours': round(operating_hours, 1), 'load_percent': round(load_percent, 2),</w:t>
        <w:br/>
        <w:t xml:space="preserve">            'temperature': round(temperature, 2), 'vibration': round(vibration, 2),</w:t>
        <w:br/>
        <w:t xml:space="preserve">            'vibration_freq': round(vibration_freq, 2), 'pressure': round(pressure, 2),</w:t>
        <w:br/>
        <w:t xml:space="preserve">            'acoustic': round(acoustic, 2), 'rpm': round(rpm, 1),</w:t>
        <w:br/>
        <w:t xml:space="preserve">            'failure_mode': failure_mode, 'is_failure': is_failure,</w:t>
        <w:br/>
        <w:t xml:space="preserve">            'risk_score': round(risk_score, 4), 'rul_hours': round(rul_hours, 1)</w:t>
        <w:br/>
        <w:t xml:space="preserve">        })</w:t>
        <w:br/>
        <w:t xml:space="preserve">    df = pd.DataFrame(records)</w:t>
        <w:br/>
        <w:t xml:space="preserve">    output_path = 'ml_engine/data/sensor_telemetry.csv'</w:t>
        <w:br/>
        <w:t xml:space="preserve">    os.makedirs('ml_engine/data', exist_ok=True)</w:t>
        <w:br/>
        <w:t xml:space="preserve">    df.to_csv(output_path, index=False)</w:t>
        <w:br/>
        <w:t xml:space="preserve">    print(f"Generated {len(df)} records at {output_path}")</w:t>
        <w:br/>
        <w:br/>
        <w:t>if __name__ == '__main__':</w:t>
        <w:br/>
        <w:t xml:space="preserve">    generate_sensor_telemetry()</w:t>
        <w:br/>
      </w:r>
    </w:p>
    <w:p/>
    <w:p>
      <w:pPr>
        <w:spacing w:after="240"/>
      </w:pPr>
    </w:p>
    <w:p>
      <w:pPr>
        <w:spacing w:before="240" w:after="120"/>
      </w:pPr>
      <w:r>
        <w:rPr>
          <w:rFonts w:ascii="Arial" w:hAnsi="Arial"/>
          <w:b/>
          <w:color w:val="0D233A"/>
          <w:sz w:val="26"/>
        </w:rPr>
        <w:t>6.2 ML Engine &amp; Model Artifact Persistence (`ml_engine/train_predictive_model.py`)</w:t>
      </w:r>
    </w:p>
    <w:p>
      <w:pPr>
        <w:spacing w:before="120" w:after="120"/>
        <w:ind w:left="288" w:right="288"/>
      </w:pPr>
      <w:r>
        <w:rPr>
          <w:rFonts w:ascii="Consolas" w:hAnsi="Consolas"/>
          <w:color w:val="222222"/>
          <w:sz w:val="19"/>
        </w:rPr>
        <w:t>import pandas as pd</w:t>
        <w:br/>
        <w:t>import joblib, json, os</w:t>
        <w:br/>
        <w:t>from sklearn.model_selection import train_test_split</w:t>
        <w:br/>
        <w:t>from sklearn.ensemble import RandomForestClassifier, RandomForestRegressor</w:t>
        <w:br/>
        <w:t>from sklearn.metrics import classification_report, accuracy_score, f1_score, mean_absolute_error, r2_score</w:t>
        <w:br/>
        <w:br/>
        <w:t>def train_and_evaluate():</w:t>
        <w:br/>
        <w:t xml:space="preserve">    df = pd.read_csv('ml_engine/data/sensor_telemetry.csv')</w:t>
        <w:br/>
        <w:t xml:space="preserve">    feature_cols = ['operating_hours', 'load_percent', 'temperature', 'vibration', 'vibration_freq', 'pressure', 'acoustic', 'rpm']</w:t>
        <w:br/>
        <w:t xml:space="preserve">    </w:t>
        <w:br/>
        <w:t xml:space="preserve">    X = df[feature_cols]</w:t>
        <w:br/>
        <w:t xml:space="preserve">    y_mode = df['failure_mode']</w:t>
        <w:br/>
        <w:t xml:space="preserve">    y_rul = df['rul_hours']</w:t>
        <w:br/>
        <w:t xml:space="preserve">    </w:t>
        <w:br/>
        <w:t xml:space="preserve">    X_train, X_test, y_mode_train, y_mode_test, y_rul_train, y_rul_test = train_test_split(</w:t>
        <w:br/>
        <w:t xml:space="preserve">        X, y_mode, y_rul, test_size=0.2, random_state=42, stratify=y_mode</w:t>
        <w:br/>
        <w:t xml:space="preserve">    )</w:t>
        <w:br/>
        <w:t xml:space="preserve">    </w:t>
        <w:br/>
        <w:t xml:space="preserve">    # 1. Failure Mode Classifier</w:t>
        <w:br/>
        <w:t xml:space="preserve">    clf = RandomForestClassifier(n_estimators=100, max_depth=12, random_state=42, n_jobs=-1)</w:t>
        <w:br/>
        <w:t xml:space="preserve">    clf.fit(X_train, y_mode_train)</w:t>
        <w:br/>
        <w:t xml:space="preserve">    y_mode_pred = clf.predict(X_test)</w:t>
        <w:br/>
        <w:t xml:space="preserve">    acc = accuracy_score(y_mode_test, y_mode_pred)</w:t>
        <w:br/>
        <w:t xml:space="preserve">    f1 = f1_score(y_mode_test, y_mode_pred, average='weighted')</w:t>
        <w:br/>
        <w:t xml:space="preserve">    </w:t>
        <w:br/>
        <w:t xml:space="preserve">    # 2. RUL Regressor</w:t>
        <w:br/>
        <w:t xml:space="preserve">    reg = RandomForestRegressor(n_estimators=80, max_depth=10, random_state=42, n_jobs=-1)</w:t>
        <w:br/>
        <w:t xml:space="preserve">    reg.fit(X_train, y_rul_train)</w:t>
        <w:br/>
        <w:t xml:space="preserve">    y_rul_pred = reg.predict(X_test)</w:t>
        <w:br/>
        <w:t xml:space="preserve">    mae = mean_absolute_error(y_rul_test, y_rul_pred)</w:t>
        <w:br/>
        <w:t xml:space="preserve">    r2 = r2_score(y_rul_test, y_rul_pred)</w:t>
        <w:br/>
        <w:t xml:space="preserve">    </w:t>
        <w:br/>
        <w:t xml:space="preserve">    os.makedirs('ml_engine/models', exist_ok=True)</w:t>
        <w:br/>
        <w:t xml:space="preserve">    joblib.dump({</w:t>
        <w:br/>
        <w:t xml:space="preserve">        'classifier': clf, 'regressor': reg,</w:t>
        <w:br/>
        <w:t xml:space="preserve">        'feature_cols': feature_cols, 'classes': clf.classes_.tolist()</w:t>
        <w:br/>
        <w:t xml:space="preserve">    }, 'ml_engine/models/predictive_maintenance_models.joblib')</w:t>
        <w:br/>
        <w:t xml:space="preserve">    </w:t>
        <w:br/>
        <w:t xml:space="preserve">    metrics_payload = {</w:t>
        <w:br/>
        <w:t xml:space="preserve">        'model_name': 'RandomForest Multi-Sensor Predictive Maintenance System',</w:t>
        <w:br/>
        <w:t xml:space="preserve">        'dataset_size': len(df), 'classification_accuracy': round(float(acc), 4),</w:t>
        <w:br/>
        <w:t xml:space="preserve">        'classification_f1_weighted': round(float(f1), 4),</w:t>
        <w:br/>
        <w:t xml:space="preserve">        'feature_importances': dict(zip(feature_cols, clf.feature_importances_.round(4).tolist())),</w:t>
        <w:br/>
        <w:t xml:space="preserve">        'rul_mae_hours': round(float(mae), 2), 'rul_r2_score': round(float(r2), 4)</w:t>
        <w:br/>
        <w:t xml:space="preserve">    }</w:t>
        <w:br/>
        <w:t xml:space="preserve">    with open('ml_engine/models/model_metrics.json', 'w') as f:</w:t>
        <w:br/>
        <w:t xml:space="preserve">        json.dump(metrics_payload, f, indent=2)</w:t>
        <w:br/>
        <w:t xml:space="preserve">    print("Model training complete and serialized successfully.")</w:t>
        <w:br/>
        <w:br/>
        <w:t>if __name__ == '__main__':</w:t>
        <w:br/>
        <w:t xml:space="preserve">    train_and_evaluate()</w:t>
        <w:br/>
      </w:r>
    </w:p>
    <w:p/>
    <w:p>
      <w:pPr>
        <w:spacing w:after="240"/>
      </w:pPr>
    </w:p>
    <w:p>
      <w:pPr>
        <w:spacing w:before="240" w:after="120"/>
      </w:pPr>
      <w:r>
        <w:rPr>
          <w:rFonts w:ascii="Arial" w:hAnsi="Arial"/>
          <w:b/>
          <w:color w:val="0D233A"/>
          <w:sz w:val="26"/>
        </w:rPr>
        <w:t>6.3 Backend Flask Server (`server.py`)</w:t>
      </w:r>
    </w:p>
    <w:p>
      <w:pPr>
        <w:spacing w:before="120" w:after="120"/>
        <w:ind w:left="288" w:right="288"/>
      </w:pPr>
      <w:r>
        <w:rPr>
          <w:rFonts w:ascii="Consolas" w:hAnsi="Consolas"/>
          <w:color w:val="222222"/>
          <w:sz w:val="19"/>
        </w:rPr>
        <w:t>from flask import Flask, request, jsonify</w:t>
        <w:br/>
        <w:t>import joblib, pandas as pd, os, json</w:t>
        <w:br/>
        <w:br/>
        <w:t>app = Flask(__name__)</w:t>
        <w:br/>
        <w:t>MODEL_PATH = 'ml_engine/models/predictive_maintenance_models.joblib'</w:t>
        <w:br/>
        <w:t>METRICS_PATH = 'ml_engine/models/model_metrics.json'</w:t>
        <w:br/>
        <w:br/>
        <w:t>models_loaded, clf, reg, feature_cols = False, None, None, []</w:t>
        <w:br/>
        <w:br/>
        <w:t>if os.path.exists(MODEL_PATH):</w:t>
        <w:br/>
        <w:t xml:space="preserve">    pkg = joblib.load(MODEL_PATH)</w:t>
        <w:br/>
        <w:t xml:space="preserve">    clf, reg = pkg['classifier'], pkg['regressor']</w:t>
        <w:br/>
        <w:t xml:space="preserve">    feature_cols = pkg['feature_cols']</w:t>
        <w:br/>
        <w:t xml:space="preserve">    models_loaded = True</w:t>
        <w:br/>
        <w:br/>
        <w:t>@app.after_request</w:t>
        <w:br/>
        <w:t>def add_cors_headers(resp):</w:t>
        <w:br/>
        <w:t xml:space="preserve">    resp.headers['Access-Control-Allow-Origin'] = '*'</w:t>
        <w:br/>
        <w:t xml:space="preserve">    resp.headers['Access-Control-Allow-Headers'] = 'Content-Type,Authorization'</w:t>
        <w:br/>
        <w:t xml:space="preserve">    resp.headers['Access-Control-Allow-Methods'] = 'GET,POST,DELETE,OPTIONS'</w:t>
        <w:br/>
        <w:t xml:space="preserve">    return resp</w:t>
        <w:br/>
        <w:br/>
        <w:t>@app.route('/api/predict', methods=['POST'])</w:t>
        <w:br/>
        <w:t>def predict():</w:t>
        <w:br/>
        <w:t xml:space="preserve">    data = request.json or {}</w:t>
        <w:br/>
        <w:t xml:space="preserve">    input_df = pd.DataFrame([{</w:t>
        <w:br/>
        <w:t xml:space="preserve">        'operating_hours': float(data.get('operating_hours', 4000)),</w:t>
        <w:br/>
        <w:t xml:space="preserve">        'load_percent': float(data.get('load_percent', 75.0)),</w:t>
        <w:br/>
        <w:t xml:space="preserve">        'temperature': float(data.get('temperature', 55.0)),</w:t>
        <w:br/>
        <w:t xml:space="preserve">        'vibration': float(data.get('vibration', 1.5)),</w:t>
        <w:br/>
        <w:t xml:space="preserve">        'vibration_freq': float(data.get('vibration_freq', 60.0)),</w:t>
        <w:br/>
        <w:t xml:space="preserve">        'pressure': float(data.get('pressure', 90.0)),</w:t>
        <w:br/>
        <w:t xml:space="preserve">        'acoustic': float(data.get('acoustic', 68.0)),</w:t>
        <w:br/>
        <w:t xml:space="preserve">        'rpm': float(data.get('rpm', 3000))</w:t>
        <w:br/>
        <w:t xml:space="preserve">    }])[feature_cols]</w:t>
        <w:br/>
        <w:t xml:space="preserve">    </w:t>
        <w:br/>
        <w:t xml:space="preserve">    probs = clf.predict_proba(input_df)[0]</w:t>
        <w:br/>
        <w:t xml:space="preserve">    pred_class = clf.predict(input_df)[0]</w:t>
        <w:br/>
        <w:t xml:space="preserve">    prob_dict = {cls: round(float(p), 4) for cls, p in zip(clf.classes_, probs)}</w:t>
        <w:br/>
        <w:t xml:space="preserve">    failure_risk = round(1.0 - prob_dict.get('Normal', 1.0), 4)</w:t>
        <w:br/>
        <w:t xml:space="preserve">    pred_rul = round(max(1.0, float(reg.predict(input_df)[0])), 1)</w:t>
        <w:br/>
        <w:t xml:space="preserve">    </w:t>
        <w:br/>
        <w:t xml:space="preserve">    risk_level = "Healthy" if failure_risk &lt; 0.20 else ("Attention" if failure_risk &lt; 0.60 else ("Warning" if failure_risk &lt; 0.85 else "Critical"))</w:t>
        <w:br/>
        <w:t xml:space="preserve">    </w:t>
        <w:br/>
        <w:t xml:space="preserve">    return jsonify({</w:t>
        <w:br/>
        <w:t xml:space="preserve">        "predicted_failure_mode": pred_class,</w:t>
        <w:br/>
        <w:t xml:space="preserve">        "failure_risk_score": failure_risk,</w:t>
        <w:br/>
        <w:t xml:space="preserve">        "risk_level": risk_level,</w:t>
        <w:br/>
        <w:t xml:space="preserve">        "predicted_rul_hours": pred_rul,</w:t>
        <w:br/>
        <w:t xml:space="preserve">        "class_probabilities": prob_dict</w:t>
        <w:br/>
        <w:t xml:space="preserve">    })</w:t>
        <w:br/>
        <w:br/>
        <w:t>if __name__ == '__main__':</w:t>
        <w:br/>
        <w:t xml:space="preserve">    app.run(host='0.0.0.0', port=5000, debug=True)</w:t>
        <w:br/>
      </w:r>
    </w:p>
    <w:p/>
    <w:p>
      <w:pPr>
        <w:spacing w:after="240"/>
      </w:pPr>
    </w:p>
    <w:p>
      <w:pPr>
        <w:spacing w:before="320" w:after="160"/>
      </w:pPr>
      <w:r>
        <w:rPr>
          <w:rFonts w:ascii="Arial" w:hAnsi="Arial"/>
          <w:b/>
          <w:color w:val="0D233A"/>
          <w:sz w:val="32"/>
        </w:rPr>
        <w:t>7. RESULTS AND DISCUSSION</w:t>
      </w:r>
    </w:p>
    <w:p>
      <w:pPr>
        <w:spacing w:before="240" w:after="120"/>
      </w:pPr>
      <w:r>
        <w:rPr>
          <w:rFonts w:ascii="Arial" w:hAnsi="Arial"/>
          <w:b/>
          <w:color w:val="0D233A"/>
          <w:sz w:val="26"/>
        </w:rPr>
        <w:t>7.1 Model Performance Evaluation</w:t>
      </w:r>
    </w:p>
    <w:p>
      <w:pPr>
        <w:spacing w:after="120"/>
      </w:pPr>
      <w:r>
        <w:t>The Random Forest Classifier achieved exceptional performance across all target failure categories on the 3,000-record test set:</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fill="F2F4F7"/>
          </w:tcPr>
          <w:p>
            <w:pPr>
              <w:jc w:val="left"/>
            </w:pPr>
            <w:r>
              <w:rPr>
                <w:rFonts w:ascii="Arial" w:hAnsi="Arial"/>
                <w:b/>
                <w:color w:val="0D233A"/>
                <w:sz w:val="20"/>
              </w:rPr>
              <w:t>Metric</w:t>
            </w:r>
          </w:p>
        </w:tc>
        <w:tc>
          <w:tcPr>
            <w:tcW w:type="dxa" w:w="2340"/>
            <w:tcMar>
              <w:top w:w="120" w:type="dxa"/>
              <w:bottom w:w="120" w:type="dxa"/>
              <w:left w:w="150" w:type="dxa"/>
              <w:right w:w="150" w:type="dxa"/>
            </w:tcMar>
            <w:shd w:fill="F2F4F7"/>
          </w:tcPr>
          <w:p>
            <w:pPr>
              <w:jc w:val="left"/>
            </w:pPr>
            <w:r>
              <w:rPr>
                <w:rFonts w:ascii="Arial" w:hAnsi="Arial"/>
                <w:b/>
                <w:color w:val="0D233A"/>
                <w:sz w:val="20"/>
              </w:rPr>
              <w:t>Achieved Value</w:t>
            </w:r>
          </w:p>
        </w:tc>
        <w:tc>
          <w:tcPr>
            <w:tcW w:type="dxa" w:w="2340"/>
            <w:tcMar>
              <w:top w:w="120" w:type="dxa"/>
              <w:bottom w:w="120" w:type="dxa"/>
              <w:left w:w="150" w:type="dxa"/>
              <w:right w:w="150" w:type="dxa"/>
            </w:tcMar>
            <w:shd w:fill="F2F4F7"/>
          </w:tcPr>
          <w:p>
            <w:pPr>
              <w:jc w:val="left"/>
            </w:pPr>
            <w:r>
              <w:rPr>
                <w:rFonts w:ascii="Arial" w:hAnsi="Arial"/>
                <w:b/>
                <w:color w:val="0D233A"/>
                <w:sz w:val="20"/>
              </w:rPr>
              <w:t>Target Standard</w:t>
            </w:r>
          </w:p>
        </w:tc>
        <w:tc>
          <w:tcPr>
            <w:tcW w:type="dxa" w:w="2340"/>
            <w:tcMar>
              <w:top w:w="120" w:type="dxa"/>
              <w:bottom w:w="120" w:type="dxa"/>
              <w:left w:w="150" w:type="dxa"/>
              <w:right w:w="150" w:type="dxa"/>
            </w:tcMar>
            <w:shd w:fill="F2F4F7"/>
          </w:tcPr>
          <w:p>
            <w:pPr>
              <w:jc w:val="left"/>
            </w:pPr>
            <w:r>
              <w:rPr>
                <w:rFonts w:ascii="Arial" w:hAnsi="Arial"/>
                <w:b/>
                <w:color w:val="0D233A"/>
                <w:sz w:val="20"/>
              </w:rPr>
              <w:t>Evaluation</w:t>
            </w:r>
          </w:p>
        </w:tc>
      </w:tr>
      <w:tr>
        <w:tc>
          <w:tcPr>
            <w:tcW w:type="dxa" w:w="2340"/>
            <w:tcMar>
              <w:top w:w="120" w:type="dxa"/>
              <w:bottom w:w="120" w:type="dxa"/>
              <w:left w:w="150" w:type="dxa"/>
              <w:right w:w="150" w:type="dxa"/>
            </w:tcMar>
          </w:tcPr>
          <w:p>
            <w:pPr>
              <w:jc w:val="left"/>
            </w:pPr>
            <w:r>
              <w:rPr>
                <w:rFonts w:ascii="Times New Roman" w:hAnsi="Times New Roman"/>
                <w:sz w:val="20"/>
              </w:rPr>
              <w:t>Classification Accuracy</w:t>
            </w:r>
          </w:p>
        </w:tc>
        <w:tc>
          <w:tcPr>
            <w:tcW w:type="dxa" w:w="2340"/>
            <w:tcMar>
              <w:top w:w="120" w:type="dxa"/>
              <w:bottom w:w="120" w:type="dxa"/>
              <w:left w:w="150" w:type="dxa"/>
              <w:right w:w="150" w:type="dxa"/>
            </w:tcMar>
          </w:tcPr>
          <w:p>
            <w:pPr>
              <w:jc w:val="left"/>
            </w:pPr>
            <w:r>
              <w:rPr>
                <w:rFonts w:ascii="Times New Roman" w:hAnsi="Times New Roman"/>
                <w:sz w:val="20"/>
              </w:rPr>
              <w:t>99.97%</w:t>
            </w:r>
          </w:p>
        </w:tc>
        <w:tc>
          <w:tcPr>
            <w:tcW w:type="dxa" w:w="2340"/>
            <w:tcMar>
              <w:top w:w="120" w:type="dxa"/>
              <w:bottom w:w="120" w:type="dxa"/>
              <w:left w:w="150" w:type="dxa"/>
              <w:right w:w="150" w:type="dxa"/>
            </w:tcMar>
          </w:tcPr>
          <w:p>
            <w:pPr>
              <w:jc w:val="left"/>
            </w:pPr>
            <w:r>
              <w:rPr>
                <w:rFonts w:ascii="Times New Roman" w:hAnsi="Times New Roman"/>
                <w:sz w:val="20"/>
              </w:rPr>
              <w:t>&gt; 95.0%</w:t>
            </w:r>
          </w:p>
        </w:tc>
        <w:tc>
          <w:tcPr>
            <w:tcW w:type="dxa" w:w="2340"/>
            <w:tcMar>
              <w:top w:w="120" w:type="dxa"/>
              <w:bottom w:w="120" w:type="dxa"/>
              <w:left w:w="150" w:type="dxa"/>
              <w:right w:w="150" w:type="dxa"/>
            </w:tcMar>
          </w:tcPr>
          <w:p>
            <w:pPr>
              <w:jc w:val="left"/>
            </w:pPr>
            <w:r>
              <w:rPr>
                <w:rFonts w:ascii="Times New Roman" w:hAnsi="Times New Roman"/>
                <w:sz w:val="20"/>
              </w:rPr>
              <w:t>Exceeds Expectations</w:t>
            </w:r>
          </w:p>
        </w:tc>
      </w:tr>
      <w:tr>
        <w:tc>
          <w:tcPr>
            <w:tcW w:type="dxa" w:w="2340"/>
            <w:tcMar>
              <w:top w:w="120" w:type="dxa"/>
              <w:bottom w:w="120" w:type="dxa"/>
              <w:left w:w="150" w:type="dxa"/>
              <w:right w:w="150" w:type="dxa"/>
            </w:tcMar>
            <w:shd w:fill="FAFAFA"/>
          </w:tcPr>
          <w:p>
            <w:pPr>
              <w:jc w:val="left"/>
            </w:pPr>
            <w:r>
              <w:rPr>
                <w:rFonts w:ascii="Times New Roman" w:hAnsi="Times New Roman"/>
                <w:sz w:val="20"/>
              </w:rPr>
              <w:t>Weighted F1-Score</w:t>
            </w:r>
          </w:p>
        </w:tc>
        <w:tc>
          <w:tcPr>
            <w:tcW w:type="dxa" w:w="2340"/>
            <w:tcMar>
              <w:top w:w="120" w:type="dxa"/>
              <w:bottom w:w="120" w:type="dxa"/>
              <w:left w:w="150" w:type="dxa"/>
              <w:right w:w="150" w:type="dxa"/>
            </w:tcMar>
            <w:shd w:fill="FAFAFA"/>
          </w:tcPr>
          <w:p>
            <w:pPr>
              <w:jc w:val="left"/>
            </w:pPr>
            <w:r>
              <w:rPr>
                <w:rFonts w:ascii="Times New Roman" w:hAnsi="Times New Roman"/>
                <w:sz w:val="20"/>
              </w:rPr>
              <w:t>0.9997</w:t>
            </w:r>
          </w:p>
        </w:tc>
        <w:tc>
          <w:tcPr>
            <w:tcW w:type="dxa" w:w="2340"/>
            <w:tcMar>
              <w:top w:w="120" w:type="dxa"/>
              <w:bottom w:w="120" w:type="dxa"/>
              <w:left w:w="150" w:type="dxa"/>
              <w:right w:w="150" w:type="dxa"/>
            </w:tcMar>
            <w:shd w:fill="FAFAFA"/>
          </w:tcPr>
          <w:p>
            <w:pPr>
              <w:jc w:val="left"/>
            </w:pPr>
            <w:r>
              <w:rPr>
                <w:rFonts w:ascii="Times New Roman" w:hAnsi="Times New Roman"/>
                <w:sz w:val="20"/>
              </w:rPr>
              <w:t>&gt; 0.950</w:t>
            </w:r>
          </w:p>
        </w:tc>
        <w:tc>
          <w:tcPr>
            <w:tcW w:type="dxa" w:w="2340"/>
            <w:tcMar>
              <w:top w:w="120" w:type="dxa"/>
              <w:bottom w:w="120" w:type="dxa"/>
              <w:left w:w="150" w:type="dxa"/>
              <w:right w:w="150" w:type="dxa"/>
            </w:tcMar>
            <w:shd w:fill="FAFAFA"/>
          </w:tcPr>
          <w:p>
            <w:pPr>
              <w:jc w:val="left"/>
            </w:pPr>
            <w:r>
              <w:rPr>
                <w:rFonts w:ascii="Times New Roman" w:hAnsi="Times New Roman"/>
                <w:sz w:val="20"/>
              </w:rPr>
              <w:t>Optimal Precision/Recall Balance</w:t>
            </w:r>
          </w:p>
        </w:tc>
      </w:tr>
      <w:tr>
        <w:tc>
          <w:tcPr>
            <w:tcW w:type="dxa" w:w="2340"/>
            <w:tcMar>
              <w:top w:w="120" w:type="dxa"/>
              <w:bottom w:w="120" w:type="dxa"/>
              <w:left w:w="150" w:type="dxa"/>
              <w:right w:w="150" w:type="dxa"/>
            </w:tcMar>
          </w:tcPr>
          <w:p>
            <w:pPr>
              <w:jc w:val="left"/>
            </w:pPr>
            <w:r>
              <w:rPr>
                <w:rFonts w:ascii="Times New Roman" w:hAnsi="Times New Roman"/>
                <w:sz w:val="20"/>
              </w:rPr>
              <w:t>RUL Regressor MAE</w:t>
            </w:r>
          </w:p>
        </w:tc>
        <w:tc>
          <w:tcPr>
            <w:tcW w:type="dxa" w:w="2340"/>
            <w:tcMar>
              <w:top w:w="120" w:type="dxa"/>
              <w:bottom w:w="120" w:type="dxa"/>
              <w:left w:w="150" w:type="dxa"/>
              <w:right w:w="150" w:type="dxa"/>
            </w:tcMar>
          </w:tcPr>
          <w:p>
            <w:pPr>
              <w:jc w:val="left"/>
            </w:pPr>
            <w:r>
              <w:rPr>
                <w:rFonts w:ascii="Times New Roman" w:hAnsi="Times New Roman"/>
                <w:sz w:val="20"/>
              </w:rPr>
              <w:t>325.92 Hours</w:t>
            </w:r>
          </w:p>
        </w:tc>
        <w:tc>
          <w:tcPr>
            <w:tcW w:type="dxa" w:w="2340"/>
            <w:tcMar>
              <w:top w:w="120" w:type="dxa"/>
              <w:bottom w:w="120" w:type="dxa"/>
              <w:left w:w="150" w:type="dxa"/>
              <w:right w:w="150" w:type="dxa"/>
            </w:tcMar>
          </w:tcPr>
          <w:p>
            <w:pPr>
              <w:jc w:val="left"/>
            </w:pPr>
            <w:r>
              <w:rPr>
                <w:rFonts w:ascii="Times New Roman" w:hAnsi="Times New Roman"/>
                <w:sz w:val="20"/>
              </w:rPr>
              <w:t>&lt; 450 Hours</w:t>
            </w:r>
          </w:p>
        </w:tc>
        <w:tc>
          <w:tcPr>
            <w:tcW w:type="dxa" w:w="2340"/>
            <w:tcMar>
              <w:top w:w="120" w:type="dxa"/>
              <w:bottom w:w="120" w:type="dxa"/>
              <w:left w:w="150" w:type="dxa"/>
              <w:right w:w="150" w:type="dxa"/>
            </w:tcMar>
          </w:tcPr>
          <w:p>
            <w:pPr>
              <w:jc w:val="left"/>
            </w:pPr>
            <w:r>
              <w:rPr>
                <w:rFonts w:ascii="Times New Roman" w:hAnsi="Times New Roman"/>
                <w:sz w:val="20"/>
              </w:rPr>
              <w:t>Accurate Operational Horizon</w:t>
            </w:r>
          </w:p>
        </w:tc>
      </w:tr>
      <w:tr>
        <w:tc>
          <w:tcPr>
            <w:tcW w:type="dxa" w:w="2340"/>
            <w:tcMar>
              <w:top w:w="120" w:type="dxa"/>
              <w:bottom w:w="120" w:type="dxa"/>
              <w:left w:w="150" w:type="dxa"/>
              <w:right w:w="150" w:type="dxa"/>
            </w:tcMar>
            <w:shd w:fill="FAFAFA"/>
          </w:tcPr>
          <w:p>
            <w:pPr>
              <w:jc w:val="left"/>
            </w:pPr>
            <w:r>
              <w:rPr>
                <w:rFonts w:ascii="Times New Roman" w:hAnsi="Times New Roman"/>
                <w:sz w:val="20"/>
              </w:rPr>
              <w:t>RUL $R^2$ Score</w:t>
            </w:r>
          </w:p>
        </w:tc>
        <w:tc>
          <w:tcPr>
            <w:tcW w:type="dxa" w:w="2340"/>
            <w:tcMar>
              <w:top w:w="120" w:type="dxa"/>
              <w:bottom w:w="120" w:type="dxa"/>
              <w:left w:w="150" w:type="dxa"/>
              <w:right w:w="150" w:type="dxa"/>
            </w:tcMar>
            <w:shd w:fill="FAFAFA"/>
          </w:tcPr>
          <w:p>
            <w:pPr>
              <w:jc w:val="left"/>
            </w:pPr>
            <w:r>
              <w:rPr>
                <w:rFonts w:ascii="Times New Roman" w:hAnsi="Times New Roman"/>
                <w:sz w:val="20"/>
              </w:rPr>
              <w:t>0.5477</w:t>
            </w:r>
          </w:p>
        </w:tc>
        <w:tc>
          <w:tcPr>
            <w:tcW w:type="dxa" w:w="2340"/>
            <w:tcMar>
              <w:top w:w="120" w:type="dxa"/>
              <w:bottom w:w="120" w:type="dxa"/>
              <w:left w:w="150" w:type="dxa"/>
              <w:right w:w="150" w:type="dxa"/>
            </w:tcMar>
            <w:shd w:fill="FAFAFA"/>
          </w:tcPr>
          <w:p>
            <w:pPr>
              <w:jc w:val="left"/>
            </w:pPr>
            <w:r>
              <w:rPr>
                <w:rFonts w:ascii="Times New Roman" w:hAnsi="Times New Roman"/>
                <w:sz w:val="20"/>
              </w:rPr>
              <w:t>&gt; 0.500</w:t>
            </w:r>
          </w:p>
        </w:tc>
        <w:tc>
          <w:tcPr>
            <w:tcW w:type="dxa" w:w="2340"/>
            <w:tcMar>
              <w:top w:w="120" w:type="dxa"/>
              <w:bottom w:w="120" w:type="dxa"/>
              <w:left w:w="150" w:type="dxa"/>
              <w:right w:w="150" w:type="dxa"/>
            </w:tcMar>
            <w:shd w:fill="FAFAFA"/>
          </w:tcPr>
          <w:p>
            <w:pPr>
              <w:jc w:val="left"/>
            </w:pPr>
            <w:r>
              <w:rPr>
                <w:rFonts w:ascii="Times New Roman" w:hAnsi="Times New Roman"/>
                <w:sz w:val="20"/>
              </w:rPr>
              <w:t>Strong Degradation Correlation</w:t>
            </w:r>
          </w:p>
        </w:tc>
      </w:tr>
    </w:tbl>
    <w:p/>
    <w:p>
      <w:pPr>
        <w:spacing w:before="200" w:after="80"/>
      </w:pPr>
      <w:r>
        <w:rPr>
          <w:rFonts w:ascii="Arial" w:hAnsi="Arial"/>
          <w:b/>
          <w:color w:val="333333"/>
          <w:sz w:val="23"/>
        </w:rPr>
        <w:t>Class Distribution &amp; Confusion Matrix Summary</w:t>
      </w:r>
    </w:p>
    <w:p>
      <w:pPr>
        <w:pStyle w:val="ListBullet"/>
        <w:spacing w:after="80"/>
      </w:pPr>
      <w:r/>
      <w:r>
        <w:rPr>
          <w:rFonts w:ascii="Consolas" w:hAnsi="Consolas"/>
          <w:color w:val="A01010"/>
          <w:sz w:val="20"/>
        </w:rPr>
        <w:t>Normal</w:t>
      </w:r>
      <w:r>
        <w:t>: 11,546 samples (76.97%)</w:t>
      </w:r>
    </w:p>
    <w:p>
      <w:pPr>
        <w:pStyle w:val="ListBullet"/>
        <w:spacing w:after="80"/>
      </w:pPr>
      <w:r/>
      <w:r>
        <w:rPr>
          <w:rFonts w:ascii="Consolas" w:hAnsi="Consolas"/>
          <w:color w:val="A01010"/>
          <w:sz w:val="20"/>
        </w:rPr>
        <w:t>Bearing Wear</w:t>
      </w:r>
      <w:r>
        <w:t>: 1,218 samples (8.12%)</w:t>
      </w:r>
    </w:p>
    <w:p>
      <w:pPr>
        <w:pStyle w:val="ListBullet"/>
        <w:spacing w:after="80"/>
      </w:pPr>
      <w:r/>
      <w:r>
        <w:rPr>
          <w:rFonts w:ascii="Consolas" w:hAnsi="Consolas"/>
          <w:color w:val="A01010"/>
          <w:sz w:val="20"/>
        </w:rPr>
        <w:t>Overheating</w:t>
      </w:r>
      <w:r>
        <w:t>: 1,038 samples (6.92%)</w:t>
      </w:r>
    </w:p>
    <w:p>
      <w:pPr>
        <w:pStyle w:val="ListBullet"/>
        <w:spacing w:after="80"/>
      </w:pPr>
      <w:r/>
      <w:r>
        <w:rPr>
          <w:rFonts w:ascii="Consolas" w:hAnsi="Consolas"/>
          <w:color w:val="A01010"/>
          <w:sz w:val="20"/>
        </w:rPr>
        <w:t>Rotor Imbalance</w:t>
      </w:r>
      <w:r>
        <w:t>: 627 samples (4.18%)</w:t>
      </w:r>
    </w:p>
    <w:p>
      <w:pPr>
        <w:pStyle w:val="ListBullet"/>
        <w:spacing w:after="80"/>
      </w:pPr>
      <w:r/>
      <w:r>
        <w:rPr>
          <w:rFonts w:ascii="Consolas" w:hAnsi="Consolas"/>
          <w:color w:val="A01010"/>
          <w:sz w:val="20"/>
        </w:rPr>
        <w:t>Hydraulic Pressure Drop</w:t>
      </w:r>
      <w:r>
        <w:t>: 571 samples (3.81%)</w:t>
      </w:r>
    </w:p>
    <w:p>
      <w:pPr>
        <w:spacing w:after="240"/>
      </w:pPr>
    </w:p>
    <w:p>
      <w:pPr>
        <w:spacing w:before="240" w:after="120"/>
      </w:pPr>
      <w:r>
        <w:rPr>
          <w:rFonts w:ascii="Arial" w:hAnsi="Arial"/>
          <w:b/>
          <w:color w:val="0D233A"/>
          <w:sz w:val="26"/>
        </w:rPr>
        <w:t>7.2 Feature Importance Rankings</w:t>
      </w:r>
    </w:p>
    <w:p>
      <w:pPr>
        <w:spacing w:after="120"/>
      </w:pPr>
      <w:r>
        <w:t>Feature importances extracted from the trained Random Forest Classifier demonstrate that vibration and temperature are the primary physical drivers of machinery failure:</w:t>
      </w:r>
    </w:p>
    <w:p>
      <w:pPr>
        <w:spacing w:before="120" w:after="120"/>
        <w:ind w:left="288" w:right="288"/>
      </w:pPr>
      <w:r>
        <w:rPr>
          <w:rFonts w:ascii="Consolas" w:hAnsi="Consolas"/>
          <w:color w:val="222222"/>
          <w:sz w:val="19"/>
        </w:rPr>
        <w:t>Vibration (mm/s)       ████████████████████████████  28.01%</w:t>
        <w:br/>
        <w:t>Temperature (°C)       ███████████████████████████   27.19%</w:t>
        <w:br/>
        <w:t>Acoustic Emission (dB) ███████████████              15.49%</w:t>
        <w:br/>
        <w:t>Vibration Freq (Hz)    ████████████                  12.63%</w:t>
        <w:br/>
        <w:t>RPM                    ████████                      8.06%</w:t>
        <w:br/>
        <w:t>Pressure (PSI)         ███████                       7.75%</w:t>
        <w:br/>
        <w:t>Load Percent (%)       █                             0.70%</w:t>
        <w:br/>
        <w:t>Operating Hours        ▏                             0.18%</w:t>
        <w:br/>
      </w:r>
    </w:p>
    <w:p/>
    <w:p>
      <w:pPr>
        <w:spacing w:after="240"/>
      </w:pPr>
    </w:p>
    <w:p>
      <w:pPr>
        <w:spacing w:before="240" w:after="120"/>
      </w:pPr>
      <w:r>
        <w:rPr>
          <w:rFonts w:ascii="Arial" w:hAnsi="Arial"/>
          <w:b/>
          <w:color w:val="0D233A"/>
          <w:sz w:val="26"/>
        </w:rPr>
        <w:t>7.3 Web Application Interface Output</w:t>
      </w:r>
    </w:p>
    <w:p>
      <w:pPr>
        <w:spacing w:after="120"/>
      </w:pPr>
      <w:r>
        <w:t>The React 19 web application (</w:t>
      </w:r>
      <w:r>
        <w:rPr>
          <w:rFonts w:ascii="Consolas" w:hAnsi="Consolas"/>
          <w:color w:val="A01010"/>
          <w:sz w:val="20"/>
        </w:rPr>
        <w:t>http://localhost:5173/</w:t>
      </w:r>
      <w:r>
        <w:t>) provides interactive modules:</w:t>
      </w:r>
    </w:p>
    <w:p>
      <w:pPr>
        <w:spacing w:after="120"/>
      </w:pPr>
      <w:r>
        <w:t xml:space="preserve">1. </w:t>
      </w:r>
      <w:r>
        <w:rPr>
          <w:b/>
        </w:rPr>
        <w:t>Fleet Matrix Dashboard</w:t>
      </w:r>
      <w:r>
        <w:t>: Monitored machine summary cards detailing status badges, location, operating hours, and live risk index indicators.</w:t>
      </w:r>
    </w:p>
    <w:p>
      <w:pPr>
        <w:spacing w:after="120"/>
      </w:pPr>
      <w:r>
        <w:t xml:space="preserve">2. </w:t>
      </w:r>
      <w:r>
        <w:rPr>
          <w:b/>
        </w:rPr>
        <w:t>Sensor Telemetry Live Streaming</w:t>
      </w:r>
      <w:r>
        <w:t>: Chart.js dynamic time-series charts displaying streaming readings for temperature, vibration velocity, acoustic decibels, and pressure.</w:t>
      </w:r>
    </w:p>
    <w:p>
      <w:pPr>
        <w:spacing w:after="120"/>
      </w:pPr>
      <w:r>
        <w:t xml:space="preserve">3. </w:t>
      </w:r>
      <w:r>
        <w:rPr>
          <w:b/>
        </w:rPr>
        <w:t>Fault Sandbox</w:t>
      </w:r>
      <w:r>
        <w:t>: Interactive slider control panel allowing operators to manually inject simulated sensor spikes (e.g., boosting vibration to 8.5 mm/s) to observe instant real-time risk re-classification.</w:t>
      </w:r>
    </w:p>
    <w:p>
      <w:pPr>
        <w:spacing w:after="120"/>
      </w:pPr>
      <w:r>
        <w:t xml:space="preserve">4. </w:t>
      </w:r>
      <w:r>
        <w:rPr>
          <w:b/>
        </w:rPr>
        <w:t>Batch CSV Dataset Upload</w:t>
      </w:r>
      <w:r>
        <w:t>: Drag-and-drop file interface allowing industrial engineers to upload custom CSV datasets to trigger automated backend model re-training.</w:t>
      </w:r>
    </w:p>
    <w:p>
      <w:pPr>
        <w:spacing w:after="120"/>
      </w:pPr>
      <w:r>
        <w:t xml:space="preserve">5. </w:t>
      </w:r>
      <w:r>
        <w:rPr>
          <w:b/>
        </w:rPr>
        <w:t>Model Analytics Module</w:t>
      </w:r>
      <w:r>
        <w:t>: Visual rendering of feature importances, ROC curves, and confusion matrix tables.</w:t>
      </w:r>
    </w:p>
    <w:p>
      <w:pPr>
        <w:spacing w:after="240"/>
      </w:pPr>
    </w:p>
    <w:p>
      <w:pPr>
        <w:spacing w:before="320" w:after="160"/>
      </w:pPr>
      <w:r>
        <w:rPr>
          <w:rFonts w:ascii="Arial" w:hAnsi="Arial"/>
          <w:b/>
          <w:color w:val="0D233A"/>
          <w:sz w:val="32"/>
        </w:rPr>
        <w:t>8. CONCLUSION &amp; FUTURE WORK</w:t>
      </w:r>
    </w:p>
    <w:p>
      <w:pPr>
        <w:spacing w:before="240" w:after="120"/>
      </w:pPr>
      <w:r>
        <w:rPr>
          <w:rFonts w:ascii="Arial" w:hAnsi="Arial"/>
          <w:b/>
          <w:color w:val="0D233A"/>
          <w:sz w:val="26"/>
        </w:rPr>
        <w:t>8.1 Summary of Learnings</w:t>
      </w:r>
    </w:p>
    <w:p>
      <w:pPr>
        <w:spacing w:after="120"/>
      </w:pPr>
      <w:r>
        <w:t>The project successfully demonstrated the implementation of an end-to-end AI platform for predictive maintenance. By combining synthetic telemetry generation, ensemble machine learning, RESTful API design, and interactive frontend development, this internship provided comprehensive exposure to full-stack AI engineering.</w:t>
      </w:r>
    </w:p>
    <w:p>
      <w:pPr>
        <w:spacing w:before="240" w:after="120"/>
      </w:pPr>
      <w:r>
        <w:rPr>
          <w:rFonts w:ascii="Arial" w:hAnsi="Arial"/>
          <w:b/>
          <w:color w:val="0D233A"/>
          <w:sz w:val="26"/>
        </w:rPr>
        <w:t>8.2 Skills Acquired</w:t>
      </w:r>
    </w:p>
    <w:p>
      <w:pPr>
        <w:pStyle w:val="ListBullet"/>
        <w:spacing w:after="80"/>
      </w:pPr>
      <w:r>
        <w:t>Data Engineering &amp; Telemetry Synthesis using NumPy and Pandas.</w:t>
      </w:r>
    </w:p>
    <w:p>
      <w:pPr>
        <w:pStyle w:val="ListBullet"/>
        <w:spacing w:after="80"/>
      </w:pPr>
      <w:r>
        <w:t>Supervised Ensemble Machine Learning using Scikit-Learn (Classification &amp; Regression).</w:t>
      </w:r>
    </w:p>
    <w:p>
      <w:pPr>
        <w:pStyle w:val="ListBullet"/>
        <w:spacing w:after="80"/>
      </w:pPr>
      <w:r>
        <w:t>REST API Design &amp; CORS Middleware Implementation in Python Flask.</w:t>
      </w:r>
    </w:p>
    <w:p>
      <w:pPr>
        <w:pStyle w:val="ListBullet"/>
        <w:spacing w:after="80"/>
      </w:pPr>
      <w:r>
        <w:t>Modern Web UI Development using React 19, Vite 8, and Chart.js.</w:t>
      </w:r>
    </w:p>
    <w:p>
      <w:pPr>
        <w:pStyle w:val="ListBullet"/>
        <w:spacing w:after="80"/>
      </w:pPr>
      <w:r>
        <w:t>Model Artifact Serialization and Lifecycle Management using Joblib.</w:t>
      </w:r>
    </w:p>
    <w:p>
      <w:pPr>
        <w:spacing w:before="240" w:after="120"/>
      </w:pPr>
      <w:r>
        <w:rPr>
          <w:rFonts w:ascii="Arial" w:hAnsi="Arial"/>
          <w:b/>
          <w:color w:val="0D233A"/>
          <w:sz w:val="26"/>
        </w:rPr>
        <w:t>8.3 Limitations of Current System</w:t>
      </w:r>
    </w:p>
    <w:p>
      <w:pPr>
        <w:pStyle w:val="ListBullet"/>
        <w:spacing w:after="80"/>
      </w:pPr>
      <w:r>
        <w:t>Models rely on simulated telemetry distributions; real-world industrial environments present additional non-stationary noise.</w:t>
      </w:r>
    </w:p>
    <w:p>
      <w:pPr>
        <w:pStyle w:val="ListBullet"/>
        <w:spacing w:after="80"/>
      </w:pPr>
      <w:r>
        <w:t>The Flask development server operates single-threaded; production environments require WSGI servers like Gunicorn or UVICORN.</w:t>
      </w:r>
    </w:p>
    <w:p>
      <w:pPr>
        <w:spacing w:before="240" w:after="120"/>
      </w:pPr>
      <w:r>
        <w:rPr>
          <w:rFonts w:ascii="Arial" w:hAnsi="Arial"/>
          <w:b/>
          <w:color w:val="0D233A"/>
          <w:sz w:val="26"/>
        </w:rPr>
        <w:t>8.4 Future Scope</w:t>
      </w:r>
    </w:p>
    <w:p>
      <w:pPr>
        <w:pStyle w:val="ListBullet"/>
        <w:spacing w:after="80"/>
      </w:pPr>
      <w:r/>
      <w:r>
        <w:rPr>
          <w:b/>
        </w:rPr>
        <w:t>Edge AI Deployment</w:t>
      </w:r>
      <w:r>
        <w:t>: Porting lightened model artifacts (ONNX / TensorFlow Lite) onto edge microcontrollers (Raspberry Pi / Jetson Nano) for zero-latency machine-side inference.</w:t>
      </w:r>
    </w:p>
    <w:p>
      <w:pPr>
        <w:pStyle w:val="ListBullet"/>
        <w:spacing w:after="80"/>
      </w:pPr>
      <w:r/>
      <w:r>
        <w:rPr>
          <w:b/>
        </w:rPr>
        <w:t>Deep Learning Architecture</w:t>
      </w:r>
      <w:r>
        <w:t>: Implementing Recurrent Neural Networks (LSTM / GRU) to model long-term temporal dependencies in sensor streams.</w:t>
      </w:r>
    </w:p>
    <w:p>
      <w:pPr>
        <w:pStyle w:val="ListBullet"/>
        <w:spacing w:after="80"/>
      </w:pPr>
      <w:r/>
      <w:r>
        <w:rPr>
          <w:b/>
        </w:rPr>
        <w:t>IoT Hardware Integration</w:t>
      </w:r>
      <w:r>
        <w:t>: Connecting physical MQTT sensor hardware feeds directly to the Flask WebSocket backend.</w:t>
      </w:r>
    </w:p>
    <w:p>
      <w:pPr>
        <w:spacing w:after="240"/>
      </w:pPr>
    </w:p>
    <w:p>
      <w:pPr>
        <w:spacing w:before="320" w:after="160"/>
      </w:pPr>
      <w:r>
        <w:rPr>
          <w:rFonts w:ascii="Arial" w:hAnsi="Arial"/>
          <w:b/>
          <w:color w:val="0D233A"/>
          <w:sz w:val="32"/>
        </w:rPr>
        <w:t>9. INTERNSHIP OUTCOMES</w:t>
      </w:r>
    </w:p>
    <w:p>
      <w:pPr>
        <w:spacing w:before="240" w:after="120"/>
      </w:pPr>
      <w:r>
        <w:rPr>
          <w:rFonts w:ascii="Arial" w:hAnsi="Arial"/>
          <w:b/>
          <w:color w:val="0D233A"/>
          <w:sz w:val="26"/>
        </w:rPr>
        <w:t>9.1 Technical Skills Acquired</w:t>
      </w:r>
    </w:p>
    <w:p>
      <w:pPr>
        <w:pStyle w:val="ListBullet"/>
        <w:spacing w:after="80"/>
      </w:pPr>
      <w:r>
        <w:t>Proficiency in Python machine learning stack (</w:t>
      </w:r>
      <w:r>
        <w:rPr>
          <w:rFonts w:ascii="Consolas" w:hAnsi="Consolas"/>
          <w:color w:val="A01010"/>
          <w:sz w:val="20"/>
        </w:rPr>
        <w:t>scikit-learn</w:t>
      </w:r>
      <w:r>
        <w:t xml:space="preserve">, </w:t>
      </w:r>
      <w:r>
        <w:rPr>
          <w:rFonts w:ascii="Consolas" w:hAnsi="Consolas"/>
          <w:color w:val="A01010"/>
          <w:sz w:val="20"/>
        </w:rPr>
        <w:t>pandas</w:t>
      </w:r>
      <w:r>
        <w:t xml:space="preserve">, </w:t>
      </w:r>
      <w:r>
        <w:rPr>
          <w:rFonts w:ascii="Consolas" w:hAnsi="Consolas"/>
          <w:color w:val="A01010"/>
          <w:sz w:val="20"/>
        </w:rPr>
        <w:t>numpy</w:t>
      </w:r>
      <w:r>
        <w:t xml:space="preserve">, </w:t>
      </w:r>
      <w:r>
        <w:rPr>
          <w:rFonts w:ascii="Consolas" w:hAnsi="Consolas"/>
          <w:color w:val="A01010"/>
          <w:sz w:val="20"/>
        </w:rPr>
        <w:t>joblib</w:t>
      </w:r>
      <w:r>
        <w:t>).</w:t>
      </w:r>
    </w:p>
    <w:p>
      <w:pPr>
        <w:pStyle w:val="ListBullet"/>
        <w:spacing w:after="80"/>
      </w:pPr>
      <w:r>
        <w:t>Hands-on expertise in building RESTful microservices with Flask.</w:t>
      </w:r>
    </w:p>
    <w:p>
      <w:pPr>
        <w:pStyle w:val="ListBullet"/>
        <w:spacing w:after="80"/>
      </w:pPr>
      <w:r>
        <w:t>Advanced frontend development using React 19, custom hooks, state management, and Vite build tooling.</w:t>
      </w:r>
    </w:p>
    <w:p>
      <w:pPr>
        <w:pStyle w:val="ListBullet"/>
        <w:spacing w:after="80"/>
      </w:pPr>
      <w:r>
        <w:t>Data visualization using Chart.js for real-time sensor plotting.</w:t>
      </w:r>
    </w:p>
    <w:p>
      <w:pPr>
        <w:spacing w:before="240" w:after="120"/>
      </w:pPr>
      <w:r>
        <w:rPr>
          <w:rFonts w:ascii="Arial" w:hAnsi="Arial"/>
          <w:b/>
          <w:color w:val="0D233A"/>
          <w:sz w:val="26"/>
        </w:rPr>
        <w:t>9.2 Soft Skills Developed</w:t>
      </w:r>
    </w:p>
    <w:p>
      <w:pPr>
        <w:pStyle w:val="ListBullet"/>
        <w:spacing w:after="80"/>
      </w:pPr>
      <w:r>
        <w:t>Engineering problem-solving and analytical thinking in asset degradation modeling.</w:t>
      </w:r>
    </w:p>
    <w:p>
      <w:pPr>
        <w:pStyle w:val="ListBullet"/>
        <w:spacing w:after="80"/>
      </w:pPr>
      <w:r>
        <w:t>Technical documentation, system reporting, and project presentation skills.</w:t>
      </w:r>
    </w:p>
    <w:p>
      <w:pPr>
        <w:pStyle w:val="ListBullet"/>
        <w:spacing w:after="80"/>
      </w:pPr>
      <w:r>
        <w:t>Time management and self-directed execution in a virtual internship environment.</w:t>
      </w:r>
    </w:p>
    <w:p>
      <w:pPr>
        <w:spacing w:before="240" w:after="120"/>
      </w:pPr>
      <w:r>
        <w:rPr>
          <w:rFonts w:ascii="Arial" w:hAnsi="Arial"/>
          <w:b/>
          <w:color w:val="0D233A"/>
          <w:sz w:val="26"/>
        </w:rPr>
        <w:t>9.3 Contribution to Career Growth</w:t>
      </w:r>
    </w:p>
    <w:p>
      <w:pPr>
        <w:spacing w:after="120"/>
      </w:pPr>
      <w:r>
        <w:t>Gained end-to-end industrial software engineering experience, establishing a strong foundation in Artificial Intelligence, Machine Learning, and Industry 4.0 applications suitable for roles in AI Engineering, Data Science, and Full-Stack Development.</w:t>
      </w:r>
    </w:p>
    <w:p>
      <w:pPr>
        <w:spacing w:after="240"/>
      </w:pPr>
    </w:p>
    <w:p>
      <w:pPr>
        <w:spacing w:before="320" w:after="160"/>
      </w:pPr>
      <w:r>
        <w:rPr>
          <w:rFonts w:ascii="Arial" w:hAnsi="Arial"/>
          <w:b/>
          <w:color w:val="0D233A"/>
          <w:sz w:val="32"/>
        </w:rPr>
        <w:t>APPENDIX</w:t>
      </w:r>
    </w:p>
    <w:p>
      <w:pPr>
        <w:spacing w:before="240" w:after="120"/>
      </w:pPr>
      <w:r>
        <w:rPr>
          <w:rFonts w:ascii="Arial" w:hAnsi="Arial"/>
          <w:b/>
          <w:color w:val="0D233A"/>
          <w:sz w:val="26"/>
        </w:rPr>
        <w:t>A. Certificate of Completion Details</w:t>
      </w:r>
    </w:p>
    <w:p>
      <w:pPr>
        <w:pStyle w:val="ListBullet"/>
        <w:spacing w:after="80"/>
      </w:pPr>
      <w:r/>
      <w:r>
        <w:rPr>
          <w:b/>
        </w:rPr>
        <w:t>Intern Name</w:t>
      </w:r>
      <w:r>
        <w:t>: JANJYAM PRASANTHI</w:t>
      </w:r>
    </w:p>
    <w:p>
      <w:pPr>
        <w:pStyle w:val="ListBullet"/>
        <w:spacing w:after="80"/>
      </w:pPr>
      <w:r/>
      <w:r>
        <w:rPr>
          <w:b/>
        </w:rPr>
        <w:t>Application No</w:t>
      </w:r>
      <w:r>
        <w:t xml:space="preserve">: </w:t>
      </w:r>
      <w:r>
        <w:rPr>
          <w:b/>
        </w:rPr>
        <w:t>IBMP2984</w:t>
      </w:r>
      <w:r/>
    </w:p>
    <w:p>
      <w:pPr>
        <w:pStyle w:val="ListBullet"/>
        <w:spacing w:after="80"/>
      </w:pPr>
      <w:r/>
      <w:r>
        <w:rPr>
          <w:b/>
        </w:rPr>
        <w:t>Program</w:t>
      </w:r>
      <w:r>
        <w:t>: PEARL Program – Internship in "Artificial Intelligence &amp; Machine Learning"</w:t>
      </w:r>
    </w:p>
    <w:p>
      <w:pPr>
        <w:pStyle w:val="ListBullet"/>
        <w:spacing w:after="80"/>
      </w:pPr>
      <w:r/>
      <w:r>
        <w:rPr>
          <w:b/>
        </w:rPr>
        <w:t>Collaborating Organizations</w:t>
      </w:r>
      <w:r>
        <w:t>: IBM Innovation Centre for Education (IBM ICE) &amp; Q2D (Quantum Quotient Decode)</w:t>
      </w:r>
    </w:p>
    <w:p>
      <w:pPr>
        <w:pStyle w:val="ListBullet"/>
        <w:spacing w:after="80"/>
      </w:pPr>
      <w:r/>
      <w:r>
        <w:rPr>
          <w:b/>
        </w:rPr>
        <w:t>Duration</w:t>
      </w:r>
      <w:r>
        <w:t>: 20th May 2026 to 20th July 2026</w:t>
      </w:r>
    </w:p>
    <w:p>
      <w:pPr>
        <w:pStyle w:val="ListBullet"/>
        <w:spacing w:after="80"/>
      </w:pPr>
      <w:r/>
      <w:r>
        <w:rPr>
          <w:b/>
        </w:rPr>
        <w:t>Issue Date</w:t>
      </w:r>
      <w:r>
        <w:t>: 10th September 2026</w:t>
      </w:r>
    </w:p>
    <w:p>
      <w:pPr>
        <w:pStyle w:val="ListBullet"/>
        <w:spacing w:after="80"/>
      </w:pPr>
      <w:r/>
      <w:r>
        <w:rPr>
          <w:b/>
        </w:rPr>
        <w:t>Authorized Signatory</w:t>
      </w:r>
      <w:r>
        <w:t>: Gopika S Nair (Chief Operating Officer, QQD Talent Minds Pvt. Ltd.)</w:t>
      </w:r>
    </w:p>
    <w:p>
      <w:pPr>
        <w:spacing w:after="240"/>
      </w:pPr>
    </w:p>
    <w:p>
      <w:pPr>
        <w:spacing w:after="120"/>
      </w:pPr>
      <w:r>
        <w:t xml:space="preserve">*Report compiled and submitted by </w:t>
      </w:r>
      <w:r>
        <w:rPr>
          <w:b/>
        </w:rPr>
        <w:t>JANJYAM PRASANTHI</w:t>
      </w:r>
      <w:r>
        <w:t xml:space="preserve"> (App No: IBMP2984), Department of CSE (AI &amp; ML), Anil Neerukonda Institute of Technology and Sciences (ANITS).*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