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single" w:color="0A0A1F" w:sz="3"/>
            </w:tcBorders>
            <w:tcMar>
              <w:top w:type="dxa" w:w="80"/>
              <w:left w:type="dxa" w:w="80"/>
              <w:bottom w:type="dxa" w:w="80"/>
              <w:right w:type="dxa" w:w="20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logo" descr="AKIRA Marine Solutions Logo" title="AKI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0A0A1F"/>
                <w:spacing w:val="40"/>
                <w:sz w:val="28"/>
                <w:szCs w:val="28"/>
              </w:rPr>
              <w:t xml:space="preserve">AKIRA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6B6B7B"/>
                <w:spacing w:val="60"/>
                <w:sz w:val="13"/>
                <w:szCs w:val="13"/>
              </w:rPr>
              <w:t xml:space="preserve">MARINE SOLUTIONS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A0A1F"/>
                <w:sz w:val="26"/>
                <w:szCs w:val="26"/>
              </w:rPr>
              <w:t xml:space="preserve">Prasanth KV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B6B7B"/>
                <w:sz w:val="22"/>
                <w:szCs w:val="22"/>
              </w:rPr>
              <w:t xml:space="preserve">Director</w:t>
            </w:r>
          </w:p>
          <w:p>
            <w:pPr>
              <w:spacing w:after="0" w:before="160"/>
            </w:pPr>
            <w:r>
              <w:rPr>
                <w:rFonts w:ascii="Arial" w:cs="Arial" w:eastAsia="Arial" w:hAnsi="Arial"/>
                <w:color w:val="45455A"/>
                <w:sz w:val="22"/>
                <w:szCs w:val="22"/>
              </w:rPr>
              <w:t xml:space="preserve">☎ +971 XXXX XXXXX</w:t>
            </w:r>
          </w:p>
          <w:p>
            <w:pPr>
              <w:spacing w:after="0" w:before="40"/>
            </w:pPr>
            <w:hyperlink w:history="1" r:id="rIdxqg-zxyglqmjeh_jah-ex">
              <w:r>
                <w:rPr>
                  <w:rFonts w:ascii="Arial" w:cs="Arial" w:eastAsia="Arial" w:hAnsi="Arial"/>
                  <w:color w:val="0A0A1F"/>
                  <w:sz w:val="22"/>
                  <w:szCs w:val="22"/>
                </w:rPr>
                <w:t xml:space="preserve">info@akiramarinesolutions.com</w:t>
              </w:r>
            </w:hyperlink>
          </w:p>
          <w:p>
            <w:pPr>
              <w:spacing w:after="0" w:before="40"/>
            </w:pPr>
            <w:hyperlink w:history="1" r:id="rIdykcrveksihvqtfvyj3mny">
              <w:r>
                <w:rPr>
                  <w:rFonts w:ascii="Arial" w:cs="Arial" w:eastAsia="Arial" w:hAnsi="Arial"/>
                  <w:color w:val="0A0A1F"/>
                  <w:sz w:val="22"/>
                  <w:szCs w:val="22"/>
                </w:rPr>
                <w:t xml:space="preserve">www.akiramarinesolutions.com</w:t>
              </w:r>
            </w:hyperlink>
          </w:p>
          <w:p>
            <w:pPr>
              <w:spacing w:after="0" w:before="160"/>
            </w:pPr>
            <w:r>
              <w:rPr>
                <w:rFonts w:ascii="Arial" w:cs="Arial" w:eastAsia="Arial" w:hAnsi="Arial"/>
                <w:color w:val="9D9DAB"/>
                <w:sz w:val="20"/>
                <w:szCs w:val="20"/>
              </w:rPr>
              <w:t xml:space="preserve">Dubai, UAE  |  Specialized Wärtsilä Dual-Fuel Engine Maintenance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qg-zxyglqmjeh_jah-ex" Type="http://schemas.openxmlformats.org/officeDocument/2006/relationships/hyperlink" Target="mailto:info@akiramarinesolutions.com" TargetMode="External"/><Relationship Id="rIdykcrveksihvqtfvyj3mny" Type="http://schemas.openxmlformats.org/officeDocument/2006/relationships/hyperlink" Target="https://akiramarinesolutions.com" TargetMode="External"/><Relationship Id="rId7" Type="http://schemas.openxmlformats.org/officeDocument/2006/relationships/image" Target="media/efb94a1b4f7f24c3c6db251b4ce2ce229a331a8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2026-03-23T19:08:24.681Z</dcterms:created>
  <dcterms:modified xsi:type="dcterms:W3CDTF">2026-03-23T19:08:24.686Z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