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Name,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appreciate you contacting us about this, and we've fixed the problem you reported. If you were charged twice for the same item, please accept our sincere apologies.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error in our billing system has resulted in this disastrous oversight, and we are currently investigating its cause. We will immediately fix the problem once we locate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Meanwhile, we've issued a full refund for one of the charges, including any applicable taxes and additional fees. In most cases, credit card refunds take between one and three business days to show up.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regret that you had to go through the unpleasant experience of being overcharged. We encourage you to get in touch with us if you have any further concerns or questions.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