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THANK YOU FOR YOUR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br w:type="textWrapping"/>
        <w:t xml:space="preserve">We want to extend a warm thank you for the confidence you have shown in our ability to serve you.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[YOUR COMPANY NAME] is a leading provider of [PRODUCT/SERVICE]. We welcome this opportunity to help you in your business and look forward to a mutually beneficial relationship between us.</w:t>
        <w:br w:type="textWrapping"/>
        <w:br w:type="textWrapping"/>
        <w:t xml:space="preserve">Please do not hesitate to call us if you have any queries, our staff is available to you.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0E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0F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color w:val="000000"/>
          <w:rtl w:val="0"/>
        </w:rPr>
        <w:t xml:space="preserve">[COMPANY 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ZbsgkWqQtTMQasSP3jaDvIRDQ==">AMUW2mWe0gy0La0dHVMEbtWYF7B7EpNFiuV6hPwTITaenF0Hux82zUWkPc7gQw62eVExpQy5npamZYyuwfdzNU1TbUYzANO5Q9AQw2ckojtRyQBOAQGUNl4=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2019-08-26T20:19:00Z</dcterms:created>
</cp:coreProperties>
</file>