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GovernexPlus — Process Control (PC) Module Guide</w:t>
      </w:r>
    </w:p>
    <w:p>
      <w:r/>
      <w:r>
        <w:rPr>
          <w:b/>
        </w:rPr>
        <w:t>Control Library, Testing, CCM, Deficiency Management, Evidence, SOX Sign-Off</w:t>
      </w:r>
      <w:r/>
    </w:p>
    <w:p>
      <w:pPr>
        <w:ind w:left="720"/>
      </w:pPr>
      <w:r>
        <w:rPr>
          <w:i/>
          <w:color w:val="555555"/>
        </w:rPr>
        <w:t>Version: 2026-09 | Platform: GovernexPlus 1.x | Replaces: SAP GRC Process Control 12.0</w:t>
      </w:r>
    </w:p>
    <w:p>
      <w:r>
        <w:rPr>
          <w:color w:val="CCCCCC"/>
        </w:rPr>
        <w:t>____________________________________________________________</w:t>
      </w:r>
    </w:p>
    <w:p>
      <w:pPr>
        <w:pStyle w:val="Heading2"/>
      </w:pPr>
      <w:r>
        <w:t>Table of Contents</w:t>
      </w:r>
    </w:p>
    <w:p>
      <w:pPr>
        <w:pStyle w:val="ListNumber"/>
      </w:pPr>
      <w:r>
        <w:t>Module Overview</w:t>
      </w:r>
    </w:p>
    <w:p>
      <w:pPr>
        <w:pStyle w:val="ListNumber"/>
      </w:pPr>
      <w:r>
        <w:t>Control Library (PC-01 to PC-05)</w:t>
      </w:r>
    </w:p>
    <w:p>
      <w:pPr>
        <w:pStyle w:val="ListNumber"/>
      </w:pPr>
      <w:r>
        <w:t>Framework Mapping (PC-03, XI-07)</w:t>
      </w:r>
    </w:p>
    <w:p>
      <w:pPr>
        <w:pStyle w:val="ListNumber"/>
      </w:pPr>
      <w:r>
        <w:t>Control Testing (PC-10 to PC-11)</w:t>
      </w:r>
    </w:p>
    <w:p>
      <w:pPr>
        <w:pStyle w:val="ListNumber"/>
      </w:pPr>
      <w:r>
        <w:t>Deficiency Management (PC-13)</w:t>
      </w:r>
    </w:p>
    <w:p>
      <w:pPr>
        <w:pStyle w:val="ListNumber"/>
      </w:pPr>
      <w:r>
        <w:t>Self-Assessment (PC-12)</w:t>
      </w:r>
    </w:p>
    <w:p>
      <w:pPr>
        <w:pStyle w:val="ListNumber"/>
      </w:pPr>
      <w:r>
        <w:t>Continuous Control Monitoring — CCM (PC-20 to PC-25)</w:t>
      </w:r>
    </w:p>
    <w:p>
      <w:pPr>
        <w:pStyle w:val="ListNumber"/>
      </w:pPr>
      <w:r>
        <w:t>Evidence Management (PC-15, NF-05)</w:t>
      </w:r>
    </w:p>
    <w:p>
      <w:pPr>
        <w:pStyle w:val="ListNumber"/>
      </w:pPr>
      <w:r>
        <w:t>SOX Sign-Off Certification (PC-14)</w:t>
      </w:r>
    </w:p>
    <w:p>
      <w:pPr>
        <w:pStyle w:val="ListNumber"/>
      </w:pPr>
      <w:r>
        <w:t>PC Reporting (PC-30 to PC-32)</w:t>
      </w:r>
    </w:p>
    <w:p>
      <w:pPr>
        <w:pStyle w:val="ListNumber"/>
      </w:pPr>
      <w:r>
        <w:t>Integration with Other Modules</w:t>
      </w:r>
    </w:p>
    <w:p>
      <w:pPr>
        <w:pStyle w:val="ListNumber"/>
      </w:pPr>
      <w:r>
        <w:t>Configuration Reference</w:t>
      </w:r>
    </w:p>
    <w:p>
      <w:r>
        <w:rPr>
          <w:color w:val="CCCCCC"/>
        </w:rPr>
        <w:t>____________________________________________________________</w:t>
      </w:r>
    </w:p>
    <w:p>
      <w:pPr>
        <w:pStyle w:val="Heading2"/>
      </w:pPr>
      <w:r>
        <w:t>1. Module Overview</w:t>
      </w:r>
    </w:p>
    <w:p>
      <w:pPr>
        <w:pStyle w:val="Heading3"/>
      </w:pPr>
      <w:r>
        <w:t>1.1 What the PC Module Covers</w:t>
      </w:r>
    </w:p>
    <w:p>
      <w:r>
        <w:t>The Process Control (PC) module is the internal controls management layer of GovernexPlus. It directly replaces SAP GRC Process Control 12.0 and covers the complete lifecycle of internal controls: defining them, testing whether they work, tracking failures, monitoring continuously, managing evidence, and producing the cascading sign-off chain required for SOX Section 302/404 compliance.</w:t>
      </w:r>
    </w:p>
    <w:p>
      <w:r>
        <w:t>While the Access Control (AC) module answers "Who has access that creates risk?", Process Control answers "Are the controls we have in place actually working to manage that risk?"</w:t>
      </w:r>
    </w:p>
    <w:p>
      <w:r>
        <w:t>The PC module operates in two modes:</w:t>
      </w:r>
    </w:p>
    <w:p>
      <w:pPr>
        <w:pStyle w:val="ListBullet"/>
      </w:pPr>
      <w:r/>
      <w:r>
        <w:rPr>
          <w:b/>
        </w:rPr>
        <w:t>Proactive</w:t>
      </w:r>
      <w:r>
        <w:t>: Define and test controls on a schedule. Know whether your controls are effective before the auditors arrive.</w:t>
      </w:r>
    </w:p>
    <w:p>
      <w:pPr>
        <w:pStyle w:val="ListBullet"/>
      </w:pPr>
      <w:r/>
      <w:r>
        <w:rPr>
          <w:b/>
        </w:rPr>
        <w:t>Reactive</w:t>
      </w:r>
      <w:r>
        <w:t>: When ARA detects a SoD violation, the SoD Bridge (XI-02) feeds that violation into PC as a control deficiency, creating a closed-loop between access risk and internal controls.</w:t>
      </w:r>
    </w:p>
    <w:p>
      <w:pPr>
        <w:pStyle w:val="Heading3"/>
      </w:pPr>
      <w:r>
        <w:t>1.2 Sub-Modules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Sub-Module</w:t>
            </w:r>
          </w:p>
        </w:tc>
        <w:tc>
          <w:tcPr>
            <w:tcW w:type="dxa" w:w="2160"/>
          </w:tcPr>
          <w:p>
            <w:r>
              <w:rPr>
                <w:b/>
              </w:rPr>
            </w:r>
            <w:r>
              <w:rPr>
                <w:b/>
              </w:rPr>
              <w:t>Reference</w:t>
            </w:r>
          </w:p>
        </w:tc>
        <w:tc>
          <w:tcPr>
            <w:tcW w:type="dxa" w:w="2160"/>
          </w:tcPr>
          <w:p>
            <w:r>
              <w:rPr>
                <w:b/>
              </w:rPr>
            </w:r>
            <w:r>
              <w:rPr>
                <w:b/>
              </w:rPr>
              <w:t>SAP GRC PC Equivalent</w:t>
            </w:r>
          </w:p>
        </w:tc>
        <w:tc>
          <w:tcPr>
            <w:tcW w:type="dxa" w:w="2160"/>
          </w:tcPr>
          <w:p>
            <w:r>
              <w:rPr>
                <w:b/>
              </w:rPr>
            </w:r>
            <w:r>
              <w:rPr>
                <w:b/>
              </w:rPr>
              <w:t>Description</w:t>
            </w:r>
          </w:p>
        </w:tc>
      </w:tr>
      <w:tr>
        <w:tc>
          <w:tcPr>
            <w:tcW w:type="dxa" w:w="2160"/>
          </w:tcPr>
          <w:p>
            <w:r/>
            <w:r>
              <w:t>Control Library</w:t>
            </w:r>
          </w:p>
        </w:tc>
        <w:tc>
          <w:tcPr>
            <w:tcW w:type="dxa" w:w="2160"/>
          </w:tcPr>
          <w:p>
            <w:r/>
            <w:r>
              <w:t>PC-01 to PC-05</w:t>
            </w:r>
          </w:p>
        </w:tc>
        <w:tc>
          <w:tcPr>
            <w:tcW w:type="dxa" w:w="2160"/>
          </w:tcPr>
          <w:p>
            <w:r/>
            <w:r>
              <w:t>Control Repository</w:t>
            </w:r>
          </w:p>
        </w:tc>
        <w:tc>
          <w:tcPr>
            <w:tcW w:type="dxa" w:w="2160"/>
          </w:tcPr>
          <w:p>
            <w:r/>
            <w:r>
              <w:t>Central catalog of all internal controls</w:t>
            </w:r>
          </w:p>
        </w:tc>
      </w:tr>
      <w:tr>
        <w:tc>
          <w:tcPr>
            <w:tcW w:type="dxa" w:w="2160"/>
          </w:tcPr>
          <w:p>
            <w:r/>
            <w:r>
              <w:t>Framework Mapping</w:t>
            </w:r>
          </w:p>
        </w:tc>
        <w:tc>
          <w:tcPr>
            <w:tcW w:type="dxa" w:w="2160"/>
          </w:tcPr>
          <w:p>
            <w:r/>
            <w:r>
              <w:t>PC-03, XI-07</w:t>
            </w:r>
          </w:p>
        </w:tc>
        <w:tc>
          <w:tcPr>
            <w:tcW w:type="dxa" w:w="2160"/>
          </w:tcPr>
          <w:p>
            <w:r/>
            <w:r>
              <w:t>Regulatory Mapping</w:t>
            </w:r>
          </w:p>
        </w:tc>
        <w:tc>
          <w:tcPr>
            <w:tcW w:type="dxa" w:w="2160"/>
          </w:tcPr>
          <w:p>
            <w:r/>
            <w:r>
              <w:t>Map controls to COSO, COBIT, ISO 27001, SOX</w:t>
            </w:r>
          </w:p>
        </w:tc>
      </w:tr>
      <w:tr>
        <w:tc>
          <w:tcPr>
            <w:tcW w:type="dxa" w:w="2160"/>
          </w:tcPr>
          <w:p>
            <w:r/>
            <w:r>
              <w:t>Control Testing</w:t>
            </w:r>
          </w:p>
        </w:tc>
        <w:tc>
          <w:tcPr>
            <w:tcW w:type="dxa" w:w="2160"/>
          </w:tcPr>
          <w:p>
            <w:r/>
            <w:r>
              <w:t>PC-10, PC-11</w:t>
            </w:r>
          </w:p>
        </w:tc>
        <w:tc>
          <w:tcPr>
            <w:tcW w:type="dxa" w:w="2160"/>
          </w:tcPr>
          <w:p>
            <w:r/>
            <w:r>
              <w:t>Control Testing</w:t>
            </w:r>
          </w:p>
        </w:tc>
        <w:tc>
          <w:tcPr>
            <w:tcW w:type="dxa" w:w="2160"/>
          </w:tcPr>
          <w:p>
            <w:r/>
            <w:r>
              <w:t>Design and operating effectiveness tests</w:t>
            </w:r>
          </w:p>
        </w:tc>
      </w:tr>
      <w:tr>
        <w:tc>
          <w:tcPr>
            <w:tcW w:type="dxa" w:w="2160"/>
          </w:tcPr>
          <w:p>
            <w:r/>
            <w:r>
              <w:t>Self-Assessment</w:t>
            </w:r>
          </w:p>
        </w:tc>
        <w:tc>
          <w:tcPr>
            <w:tcW w:type="dxa" w:w="2160"/>
          </w:tcPr>
          <w:p>
            <w:r/>
            <w:r>
              <w:t>PC-12</w:t>
            </w:r>
          </w:p>
        </w:tc>
        <w:tc>
          <w:tcPr>
            <w:tcW w:type="dxa" w:w="2160"/>
          </w:tcPr>
          <w:p>
            <w:r/>
            <w:r>
              <w:t>Self-Assessment</w:t>
            </w:r>
          </w:p>
        </w:tc>
        <w:tc>
          <w:tcPr>
            <w:tcW w:type="dxa" w:w="2160"/>
          </w:tcPr>
          <w:p>
            <w:r/>
            <w:r>
              <w:t>Owner attestation campaigns</w:t>
            </w:r>
          </w:p>
        </w:tc>
      </w:tr>
      <w:tr>
        <w:tc>
          <w:tcPr>
            <w:tcW w:type="dxa" w:w="2160"/>
          </w:tcPr>
          <w:p>
            <w:r/>
            <w:r>
              <w:t>Deficiency Management</w:t>
            </w:r>
          </w:p>
        </w:tc>
        <w:tc>
          <w:tcPr>
            <w:tcW w:type="dxa" w:w="2160"/>
          </w:tcPr>
          <w:p>
            <w:r/>
            <w:r>
              <w:t>PC-13</w:t>
            </w:r>
          </w:p>
        </w:tc>
        <w:tc>
          <w:tcPr>
            <w:tcW w:type="dxa" w:w="2160"/>
          </w:tcPr>
          <w:p>
            <w:r/>
            <w:r>
              <w:t>Issue Management</w:t>
            </w:r>
          </w:p>
        </w:tc>
        <w:tc>
          <w:tcPr>
            <w:tcW w:type="dxa" w:w="2160"/>
          </w:tcPr>
          <w:p>
            <w:r/>
            <w:r>
              <w:t>Track, remediate, and close control failures</w:t>
            </w:r>
          </w:p>
        </w:tc>
      </w:tr>
      <w:tr>
        <w:tc>
          <w:tcPr>
            <w:tcW w:type="dxa" w:w="2160"/>
          </w:tcPr>
          <w:p>
            <w:r/>
            <w:r>
              <w:t>CCM</w:t>
            </w:r>
          </w:p>
        </w:tc>
        <w:tc>
          <w:tcPr>
            <w:tcW w:type="dxa" w:w="2160"/>
          </w:tcPr>
          <w:p>
            <w:r/>
            <w:r>
              <w:t>PC-20 to PC-25</w:t>
            </w:r>
          </w:p>
        </w:tc>
        <w:tc>
          <w:tcPr>
            <w:tcW w:type="dxa" w:w="2160"/>
          </w:tcPr>
          <w:p>
            <w:r/>
            <w:r>
              <w:t>Continuous Monitoring</w:t>
            </w:r>
          </w:p>
        </w:tc>
        <w:tc>
          <w:tcPr>
            <w:tcW w:type="dxa" w:w="2160"/>
          </w:tcPr>
          <w:p>
            <w:r/>
            <w:r>
              <w:t>Automated rule-based monitoring</w:t>
            </w:r>
          </w:p>
        </w:tc>
      </w:tr>
      <w:tr>
        <w:tc>
          <w:tcPr>
            <w:tcW w:type="dxa" w:w="2160"/>
          </w:tcPr>
          <w:p>
            <w:r/>
            <w:r>
              <w:t>Evidence Management</w:t>
            </w:r>
          </w:p>
        </w:tc>
        <w:tc>
          <w:tcPr>
            <w:tcW w:type="dxa" w:w="2160"/>
          </w:tcPr>
          <w:p>
            <w:r/>
            <w:r>
              <w:t>PC-15, NF-05</w:t>
            </w:r>
          </w:p>
        </w:tc>
        <w:tc>
          <w:tcPr>
            <w:tcW w:type="dxa" w:w="2160"/>
          </w:tcPr>
          <w:p>
            <w:r/>
            <w:r>
              <w:t>Evidence Repository</w:t>
            </w:r>
          </w:p>
        </w:tc>
        <w:tc>
          <w:tcPr>
            <w:tcW w:type="dxa" w:w="2160"/>
          </w:tcPr>
          <w:p>
            <w:r/>
            <w:r>
              <w:t>Document storage with integrity hashing</w:t>
            </w:r>
          </w:p>
        </w:tc>
      </w:tr>
      <w:tr>
        <w:tc>
          <w:tcPr>
            <w:tcW w:type="dxa" w:w="2160"/>
          </w:tcPr>
          <w:p>
            <w:r/>
            <w:r>
              <w:t>SOX Sign-Off</w:t>
            </w:r>
          </w:p>
        </w:tc>
        <w:tc>
          <w:tcPr>
            <w:tcW w:type="dxa" w:w="2160"/>
          </w:tcPr>
          <w:p>
            <w:r/>
            <w:r>
              <w:t>PC-14</w:t>
            </w:r>
          </w:p>
        </w:tc>
        <w:tc>
          <w:tcPr>
            <w:tcW w:type="dxa" w:w="2160"/>
          </w:tcPr>
          <w:p>
            <w:r/>
            <w:r>
              <w:t>Sign-Off</w:t>
            </w:r>
          </w:p>
        </w:tc>
        <w:tc>
          <w:tcPr>
            <w:tcW w:type="dxa" w:w="2160"/>
          </w:tcPr>
          <w:p>
            <w:r/>
            <w:r>
              <w:t>Cascading certification from owner to CFO/CEO</w:t>
            </w:r>
          </w:p>
        </w:tc>
      </w:tr>
      <w:tr>
        <w:tc>
          <w:tcPr>
            <w:tcW w:type="dxa" w:w="2160"/>
          </w:tcPr>
          <w:p>
            <w:r/>
            <w:r>
              <w:t>Reporting</w:t>
            </w:r>
          </w:p>
        </w:tc>
        <w:tc>
          <w:tcPr>
            <w:tcW w:type="dxa" w:w="2160"/>
          </w:tcPr>
          <w:p>
            <w:r/>
            <w:r>
              <w:t>PC-30 to PC-32</w:t>
            </w:r>
          </w:p>
        </w:tc>
        <w:tc>
          <w:tcPr>
            <w:tcW w:type="dxa" w:w="2160"/>
          </w:tcPr>
          <w:p>
            <w:r/>
            <w:r>
              <w:t>Reports</w:t>
            </w:r>
          </w:p>
        </w:tc>
        <w:tc>
          <w:tcPr>
            <w:tcW w:type="dxa" w:w="2160"/>
          </w:tcPr>
          <w:p>
            <w:r/>
            <w:r>
              <w:t>Control status, framework coverage, audit packages</w:t>
            </w:r>
          </w:p>
        </w:tc>
      </w:tr>
    </w:tbl>
    <w:p/>
    <w:p>
      <w:pPr>
        <w:pStyle w:val="Heading3"/>
      </w:pPr>
      <w:r>
        <w:t>1.3 How PC Integrates with Other Modules</w:t>
      </w:r>
    </w:p>
    <w:p>
      <w:pPr>
        <w:ind w:left="432"/>
      </w:pPr>
      <w:r>
        <w:rPr>
          <w:rFonts w:ascii="Consolas" w:hAnsi="Consolas"/>
          <w:color w:val="333333"/>
          <w:sz w:val="18"/>
        </w:rPr>
        <w:t xml:space="preserve">  AC (ARA) ──── SoD violations ────► PC (CCM SoD Bridge)</w:t>
        <w:br/>
      </w:r>
      <w:r>
        <w:rPr>
          <w:rFonts w:ascii="Consolas" w:hAnsi="Consolas"/>
          <w:color w:val="333333"/>
          <w:sz w:val="18"/>
        </w:rPr>
        <w:t xml:space="preserve">                                         │ auto-deficiency</w:t>
        <w:br/>
      </w:r>
      <w:r>
        <w:rPr>
          <w:rFonts w:ascii="Consolas" w:hAnsi="Consolas"/>
          <w:color w:val="333333"/>
          <w:sz w:val="18"/>
        </w:rPr>
        <w:t xml:space="preserve">                                         ▼</w:t>
        <w:br/>
      </w:r>
      <w:r>
        <w:rPr>
          <w:rFonts w:ascii="Consolas" w:hAnsi="Consolas"/>
          <w:color w:val="333333"/>
          <w:sz w:val="18"/>
        </w:rPr>
        <w:t xml:space="preserve">  RM (Risk) ◄── control failure ──── PC (Deficiency)</w:t>
        <w:br/>
      </w:r>
      <w:r>
        <w:rPr>
          <w:rFonts w:ascii="Consolas" w:hAnsi="Consolas"/>
          <w:color w:val="333333"/>
          <w:sz w:val="18"/>
        </w:rPr>
        <w:t xml:space="preserve">                 impacts residual risk</w:t>
        <w:br/>
      </w:r>
      <w:r>
        <w:rPr>
          <w:rFonts w:ascii="Consolas" w:hAnsi="Consolas"/>
          <w:color w:val="333333"/>
          <w:sz w:val="18"/>
        </w:rPr>
        <w:t xml:space="preserve">                                         │</w:t>
        <w:br/>
      </w:r>
      <w:r>
        <w:rPr>
          <w:rFonts w:ascii="Consolas" w:hAnsi="Consolas"/>
          <w:color w:val="333333"/>
          <w:sz w:val="18"/>
        </w:rPr>
        <w:t xml:space="preserve">  AM (Audit) ◄── audit findings ──── PC (Deficiency + Evidence)</w:t>
        <w:br/>
      </w:r>
      <w:r>
        <w:rPr>
          <w:rFonts w:ascii="Consolas" w:hAnsi="Consolas"/>
          <w:color w:val="333333"/>
          <w:sz w:val="18"/>
        </w:rPr>
        <w:t xml:space="preserve">                  link to controls</w:t>
        <w:br/>
      </w:r>
      <w:r>
        <w:rPr>
          <w:rFonts w:ascii="Consolas" w:hAnsi="Consolas"/>
          <w:color w:val="333333"/>
          <w:sz w:val="18"/>
        </w:rPr>
        <w:t xml:space="preserve">                                         │</w:t>
        <w:br/>
      </w:r>
      <w:r>
        <w:rPr>
          <w:rFonts w:ascii="Consolas" w:hAnsi="Consolas"/>
          <w:color w:val="333333"/>
          <w:sz w:val="18"/>
        </w:rPr>
        <w:t xml:space="preserve">  AC (Mitigation) ◄── XL-C ──────── PC (Control Library)</w:t>
        <w:br/>
      </w:r>
      <w:r>
        <w:rPr>
          <w:rFonts w:ascii="Consolas" w:hAnsi="Consolas"/>
          <w:color w:val="333333"/>
          <w:sz w:val="18"/>
        </w:rPr>
        <w:t xml:space="preserve">                   unified register</w:t>
        <w:br/>
      </w:r>
    </w:p>
    <w:p>
      <w:pPr>
        <w:pStyle w:val="Heading3"/>
      </w:pPr>
      <w:r>
        <w:t>1.4 Architecture</w:t>
      </w:r>
    </w:p>
    <w:p>
      <w:pPr>
        <w:ind w:left="432"/>
      </w:pPr>
      <w:r>
        <w:rPr>
          <w:rFonts w:ascii="Consolas" w:hAnsi="Consolas"/>
          <w:color w:val="333333"/>
          <w:sz w:val="18"/>
        </w:rPr>
        <w:t>┌─────────────────────────────────────────────────────────┐</w:t>
        <w:br/>
      </w:r>
      <w:r>
        <w:rPr>
          <w:rFonts w:ascii="Consolas" w:hAnsi="Consolas"/>
          <w:color w:val="333333"/>
          <w:sz w:val="18"/>
        </w:rPr>
        <w:t>│                     Frontend (React/TS)                  │</w:t>
        <w:br/>
      </w:r>
      <w:r>
        <w:rPr>
          <w:rFonts w:ascii="Consolas" w:hAnsi="Consolas"/>
          <w:color w:val="333333"/>
          <w:sz w:val="18"/>
        </w:rPr>
        <w:t>│  Control Library │ Testing │ Deficiencies │ CCM │ Signoff│</w:t>
        <w:br/>
      </w:r>
      <w:r>
        <w:rPr>
          <w:rFonts w:ascii="Consolas" w:hAnsi="Consolas"/>
          <w:color w:val="333333"/>
          <w:sz w:val="18"/>
        </w:rPr>
        <w:t>└────────────────────────────┬────────────────────────────┘</w:t>
        <w:br/>
      </w:r>
      <w:r>
        <w:rPr>
          <w:rFonts w:ascii="Consolas" w:hAnsi="Consolas"/>
          <w:color w:val="333333"/>
          <w:sz w:val="18"/>
        </w:rPr>
        <w:t xml:space="preserve">                             │ REST API (JWT auth)</w:t>
        <w:br/>
      </w:r>
      <w:r>
        <w:rPr>
          <w:rFonts w:ascii="Consolas" w:hAnsi="Consolas"/>
          <w:color w:val="333333"/>
          <w:sz w:val="18"/>
        </w:rPr>
        <w:t>┌────────────────────────────▼────────────────────────────┐</w:t>
        <w:br/>
      </w:r>
      <w:r>
        <w:rPr>
          <w:rFonts w:ascii="Consolas" w:hAnsi="Consolas"/>
          <w:color w:val="333333"/>
          <w:sz w:val="18"/>
        </w:rPr>
        <w:t>│          /process-control (FastAPI router)               │</w:t>
        <w:br/>
      </w:r>
      <w:r>
        <w:rPr>
          <w:rFonts w:ascii="Consolas" w:hAnsi="Consolas"/>
          <w:color w:val="333333"/>
          <w:sz w:val="18"/>
        </w:rPr>
        <w:t>│  Controls │ Tests │ Deficiencies │ CCM │ Evidence │ Signoffs│</w:t>
        <w:br/>
      </w:r>
      <w:r>
        <w:rPr>
          <w:rFonts w:ascii="Consolas" w:hAnsi="Consolas"/>
          <w:color w:val="333333"/>
          <w:sz w:val="18"/>
        </w:rPr>
        <w:t>└─────────────────────────────────────────────────────────┘</w:t>
        <w:br/>
      </w:r>
      <w:r>
        <w:rPr>
          <w:rFonts w:ascii="Consolas" w:hAnsi="Consolas"/>
          <w:color w:val="333333"/>
          <w:sz w:val="18"/>
        </w:rPr>
        <w:t xml:space="preserve">                             │</w:t>
        <w:br/>
      </w:r>
      <w:r>
        <w:rPr>
          <w:rFonts w:ascii="Consolas" w:hAnsi="Consolas"/>
          <w:color w:val="333333"/>
          <w:sz w:val="18"/>
        </w:rPr>
        <w:t>┌────────────────────────────▼────────────────────────────┐</w:t>
        <w:br/>
      </w:r>
      <w:r>
        <w:rPr>
          <w:rFonts w:ascii="Consolas" w:hAnsi="Consolas"/>
          <w:color w:val="333333"/>
          <w:sz w:val="18"/>
        </w:rPr>
        <w:t>│              Database (PostgreSQL / SQLite)               │</w:t>
        <w:br/>
      </w:r>
      <w:r>
        <w:rPr>
          <w:rFonts w:ascii="Consolas" w:hAnsi="Consolas"/>
          <w:color w:val="333333"/>
          <w:sz w:val="18"/>
        </w:rPr>
        <w:t>│  process_controls │ control_tests │ control_deficiencies  │</w:t>
        <w:br/>
      </w:r>
      <w:r>
        <w:rPr>
          <w:rFonts w:ascii="Consolas" w:hAnsi="Consolas"/>
          <w:color w:val="333333"/>
          <w:sz w:val="18"/>
        </w:rPr>
        <w:t>│  ccm_rules │ ccm_executions │ grc_evidence │ signoffs    │</w:t>
        <w:br/>
      </w:r>
      <w:r>
        <w:rPr>
          <w:rFonts w:ascii="Consolas" w:hAnsi="Consolas"/>
          <w:color w:val="333333"/>
          <w:sz w:val="18"/>
        </w:rPr>
        <w:t>└─────────────────────────────────────────────────────────┘</w:t>
        <w:br/>
      </w:r>
    </w:p>
    <w:p>
      <w:r>
        <w:rPr>
          <w:color w:val="CCCCCC"/>
        </w:rPr>
        <w:t>____________________________________________________________</w:t>
      </w:r>
    </w:p>
    <w:p>
      <w:pPr>
        <w:pStyle w:val="Heading2"/>
      </w:pPr>
      <w:r>
        <w:t>2. Control Library</w:t>
      </w:r>
    </w:p>
    <w:p>
      <w:r/>
      <w:r>
        <w:rPr>
          <w:i/>
        </w:rPr>
        <w:t>Reference codes: PC-01 (Control Catalog), PC-02 (Control Types), PC-03 (Framework Mapping), PC-04 (Ownership), PC-05 (Versioning)</w:t>
      </w:r>
      <w:r/>
    </w:p>
    <w:p>
      <w:r>
        <w:t>The Control Library is the master record of every internal control in your organization. Every other PC sub-module — testing, deficiencies, CCM, evidence, sign-offs — links back to a control record in this library.</w:t>
      </w:r>
    </w:p>
    <w:p>
      <w:pPr>
        <w:pStyle w:val="Heading3"/>
      </w:pPr>
      <w:r>
        <w:t>2.1 Control Structure</w:t>
      </w:r>
    </w:p>
    <w:p>
      <w:r>
        <w:t xml:space="preserve">The </w:t>
      </w:r>
      <w:r>
        <w:rPr>
          <w:rFonts w:ascii="Consolas" w:hAnsi="Consolas"/>
          <w:color w:val="1A1A2E"/>
          <w:sz w:val="18"/>
        </w:rPr>
        <w:t>ProcessControl</w:t>
      </w:r>
      <w:r>
        <w:t xml:space="preserve"> model (</w:t>
      </w:r>
      <w:r>
        <w:rPr>
          <w:rFonts w:ascii="Consolas" w:hAnsi="Consolas"/>
          <w:color w:val="1A1A2E"/>
          <w:sz w:val="18"/>
        </w:rPr>
        <w:t>db/models/process_control.py</w:t>
      </w:r>
      <w:r>
        <w:t>) defines the complete control record:</w:t>
      </w:r>
    </w:p>
    <w:p>
      <w:pPr>
        <w:ind w:left="432"/>
      </w:pPr>
      <w:r>
        <w:rPr>
          <w:rFonts w:ascii="Consolas" w:hAnsi="Consolas"/>
          <w:color w:val="333333"/>
          <w:sz w:val="18"/>
        </w:rPr>
        <w:t>ProcessControl</w:t>
        <w:br/>
      </w:r>
      <w:r>
        <w:rPr>
          <w:rFonts w:ascii="Consolas" w:hAnsi="Consolas"/>
          <w:color w:val="333333"/>
          <w:sz w:val="18"/>
        </w:rPr>
        <w:t>├── control_id          : str          — Unique within tenant, e.g. "CTRL-AP-001"</w:t>
        <w:br/>
      </w:r>
      <w:r>
        <w:rPr>
          <w:rFonts w:ascii="Consolas" w:hAnsi="Consolas"/>
          <w:color w:val="333333"/>
          <w:sz w:val="18"/>
        </w:rPr>
        <w:t>├── name                : str          — Short descriptive name</w:t>
        <w:br/>
      </w:r>
      <w:r>
        <w:rPr>
          <w:rFonts w:ascii="Consolas" w:hAnsi="Consolas"/>
          <w:color w:val="333333"/>
          <w:sz w:val="18"/>
        </w:rPr>
        <w:t>├── objective           : str          — What the control is designed to achieve</w:t>
        <w:br/>
      </w:r>
      <w:r>
        <w:rPr>
          <w:rFonts w:ascii="Consolas" w:hAnsi="Consolas"/>
          <w:color w:val="333333"/>
          <w:sz w:val="18"/>
        </w:rPr>
        <w:t>├── description         : str          — Detailed description of how the control operates</w:t>
        <w:br/>
      </w:r>
      <w:r>
        <w:rPr>
          <w:rFonts w:ascii="Consolas" w:hAnsi="Consolas"/>
          <w:color w:val="333333"/>
          <w:sz w:val="18"/>
        </w:rPr>
        <w:t>├── control_type        : ControlType  — preventive | detective | corrective</w:t>
        <w:br/>
      </w:r>
      <w:r>
        <w:rPr>
          <w:rFonts w:ascii="Consolas" w:hAnsi="Consolas"/>
          <w:color w:val="333333"/>
          <w:sz w:val="18"/>
        </w:rPr>
        <w:t>├── control_nature      : ControlNature — manual | automated | it_dependent</w:t>
        <w:br/>
      </w:r>
      <w:r>
        <w:rPr>
          <w:rFonts w:ascii="Consolas" w:hAnsi="Consolas"/>
          <w:color w:val="333333"/>
          <w:sz w:val="18"/>
        </w:rPr>
        <w:t>├── frequency           : ControlFrequency — continuous | daily | weekly | monthly | quarterly | annual | adhoc</w:t>
        <w:br/>
      </w:r>
      <w:r>
        <w:rPr>
          <w:rFonts w:ascii="Consolas" w:hAnsi="Consolas"/>
          <w:color w:val="333333"/>
          <w:sz w:val="18"/>
        </w:rPr>
        <w:t>├── process_name        : str          — Parent business process, e.g. "Accounts Payable"</w:t>
        <w:br/>
      </w:r>
      <w:r>
        <w:rPr>
          <w:rFonts w:ascii="Consolas" w:hAnsi="Consolas"/>
          <w:color w:val="333333"/>
          <w:sz w:val="18"/>
        </w:rPr>
        <w:t>├── subprocess_name     : str          — Sub-process, e.g. "Invoice Approval"</w:t>
        <w:br/>
      </w:r>
      <w:r>
        <w:rPr>
          <w:rFonts w:ascii="Consolas" w:hAnsi="Consolas"/>
          <w:color w:val="333333"/>
          <w:sz w:val="18"/>
        </w:rPr>
        <w:t>├── org_unit_id         : FK           — Organizational unit owner</w:t>
        <w:br/>
      </w:r>
      <w:r>
        <w:rPr>
          <w:rFonts w:ascii="Consolas" w:hAnsi="Consolas"/>
          <w:color w:val="333333"/>
          <w:sz w:val="18"/>
        </w:rPr>
        <w:t>├── owner_id            : str          — Control owner user ID</w:t>
        <w:br/>
      </w:r>
      <w:r>
        <w:rPr>
          <w:rFonts w:ascii="Consolas" w:hAnsi="Consolas"/>
          <w:color w:val="333333"/>
          <w:sz w:val="18"/>
        </w:rPr>
        <w:t>├── owner_name          : str          — Control owner display name</w:t>
        <w:br/>
      </w:r>
      <w:r>
        <w:rPr>
          <w:rFonts w:ascii="Consolas" w:hAnsi="Consolas"/>
          <w:color w:val="333333"/>
          <w:sz w:val="18"/>
        </w:rPr>
        <w:t>├── owner_email         : str          — Control owner email</w:t>
        <w:br/>
      </w:r>
      <w:r>
        <w:rPr>
          <w:rFonts w:ascii="Consolas" w:hAnsi="Consolas"/>
          <w:color w:val="333333"/>
          <w:sz w:val="18"/>
        </w:rPr>
        <w:t>├── key_control         : bool         — True = SOX material / key control</w:t>
        <w:br/>
      </w:r>
      <w:r>
        <w:rPr>
          <w:rFonts w:ascii="Consolas" w:hAnsi="Consolas"/>
          <w:color w:val="333333"/>
          <w:sz w:val="18"/>
        </w:rPr>
        <w:t>├── framework_mappings  : JSON         — [{framework_id, requirement_id}]</w:t>
        <w:br/>
      </w:r>
      <w:r>
        <w:rPr>
          <w:rFonts w:ascii="Consolas" w:hAnsi="Consolas"/>
          <w:color w:val="333333"/>
          <w:sz w:val="18"/>
        </w:rPr>
        <w:t>├── risk_ids            : JSON         — Linked enterprise risk IDs</w:t>
        <w:br/>
      </w:r>
      <w:r>
        <w:rPr>
          <w:rFonts w:ascii="Consolas" w:hAnsi="Consolas"/>
          <w:color w:val="333333"/>
          <w:sz w:val="18"/>
        </w:rPr>
        <w:t>├── regulation_ids      : JSON         — Linked regulation IDs</w:t>
        <w:br/>
      </w:r>
      <w:r>
        <w:rPr>
          <w:rFonts w:ascii="Consolas" w:hAnsi="Consolas"/>
          <w:color w:val="333333"/>
          <w:sz w:val="18"/>
        </w:rPr>
        <w:t>├── version             : int          — Auto-incremented on each update</w:t>
        <w:br/>
      </w:r>
      <w:r>
        <w:rPr>
          <w:rFonts w:ascii="Consolas" w:hAnsi="Consolas"/>
          <w:color w:val="333333"/>
          <w:sz w:val="18"/>
        </w:rPr>
        <w:t>├── effective_date      : datetime     — When the control became effective</w:t>
        <w:br/>
      </w:r>
      <w:r>
        <w:rPr>
          <w:rFonts w:ascii="Consolas" w:hAnsi="Consolas"/>
          <w:color w:val="333333"/>
          <w:sz w:val="18"/>
        </w:rPr>
        <w:t>├── review_date         : datetime     — Date of last review</w:t>
        <w:br/>
      </w:r>
      <w:r>
        <w:rPr>
          <w:rFonts w:ascii="Consolas" w:hAnsi="Consolas"/>
          <w:color w:val="333333"/>
          <w:sz w:val="18"/>
        </w:rPr>
        <w:t>├── next_review_date    : datetime     — Scheduled next review</w:t>
        <w:br/>
      </w:r>
      <w:r>
        <w:rPr>
          <w:rFonts w:ascii="Consolas" w:hAnsi="Consolas"/>
          <w:color w:val="333333"/>
          <w:sz w:val="18"/>
        </w:rPr>
        <w:t>├── status              : ControlStatus — draft | active | under_review | retired</w:t>
        <w:br/>
      </w:r>
      <w:r>
        <w:rPr>
          <w:rFonts w:ascii="Consolas" w:hAnsi="Consolas"/>
          <w:color w:val="333333"/>
          <w:sz w:val="18"/>
        </w:rPr>
        <w:t>├── is_active           : bool         — Soft delete flag</w:t>
        <w:br/>
      </w:r>
      <w:r>
        <w:rPr>
          <w:rFonts w:ascii="Consolas" w:hAnsi="Consolas"/>
          <w:color w:val="333333"/>
          <w:sz w:val="18"/>
        </w:rPr>
        <w:t>└── change_history      : JSON         — [{version, changed_by, changed_at, summary}]</w:t>
        <w:br/>
      </w:r>
    </w:p>
    <w:p>
      <w:pPr>
        <w:pStyle w:val="Heading3"/>
      </w:pPr>
      <w:r>
        <w:t>2.2 Control Types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Type</w:t>
            </w:r>
          </w:p>
        </w:tc>
        <w:tc>
          <w:tcPr>
            <w:tcW w:type="dxa" w:w="2160"/>
          </w:tcPr>
          <w:p>
            <w:r>
              <w:rPr>
                <w:b/>
              </w:rPr>
            </w:r>
            <w:r>
              <w:rPr>
                <w:b/>
              </w:rPr>
              <w:t>Enum Value</w:t>
            </w:r>
          </w:p>
        </w:tc>
        <w:tc>
          <w:tcPr>
            <w:tcW w:type="dxa" w:w="2160"/>
          </w:tcPr>
          <w:p>
            <w:r>
              <w:rPr>
                <w:b/>
              </w:rPr>
            </w:r>
            <w:r>
              <w:rPr>
                <w:b/>
              </w:rPr>
              <w:t>Description</w:t>
            </w:r>
          </w:p>
        </w:tc>
        <w:tc>
          <w:tcPr>
            <w:tcW w:type="dxa" w:w="2160"/>
          </w:tcPr>
          <w:p>
            <w:r>
              <w:rPr>
                <w:b/>
              </w:rPr>
            </w:r>
            <w:r>
              <w:rPr>
                <w:b/>
              </w:rPr>
              <w:t>When to Use</w:t>
            </w:r>
          </w:p>
        </w:tc>
      </w:tr>
      <w:tr>
        <w:tc>
          <w:tcPr>
            <w:tcW w:type="dxa" w:w="2160"/>
          </w:tcPr>
          <w:p>
            <w:r/>
            <w:r>
              <w:t>Preventive</w:t>
            </w:r>
          </w:p>
        </w:tc>
        <w:tc>
          <w:tcPr>
            <w:tcW w:type="dxa" w:w="2160"/>
          </w:tcPr>
          <w:p>
            <w:r/>
            <w:r/>
            <w:r>
              <w:rPr>
                <w:rFonts w:ascii="Consolas" w:hAnsi="Consolas"/>
                <w:color w:val="1A1A2E"/>
                <w:sz w:val="18"/>
              </w:rPr>
              <w:t>preventive</w:t>
            </w:r>
            <w:r/>
          </w:p>
        </w:tc>
        <w:tc>
          <w:tcPr>
            <w:tcW w:type="dxa" w:w="2160"/>
          </w:tcPr>
          <w:p>
            <w:r/>
            <w:r>
              <w:t>Prevents errors or fraud from occurring</w:t>
            </w:r>
          </w:p>
        </w:tc>
        <w:tc>
          <w:tcPr>
            <w:tcW w:type="dxa" w:w="2160"/>
          </w:tcPr>
          <w:p>
            <w:r/>
            <w:r>
              <w:t>Approval workflows, access controls, segregation of duties</w:t>
            </w:r>
          </w:p>
        </w:tc>
      </w:tr>
      <w:tr>
        <w:tc>
          <w:tcPr>
            <w:tcW w:type="dxa" w:w="2160"/>
          </w:tcPr>
          <w:p>
            <w:r/>
            <w:r>
              <w:t>Detective</w:t>
            </w:r>
          </w:p>
        </w:tc>
        <w:tc>
          <w:tcPr>
            <w:tcW w:type="dxa" w:w="2160"/>
          </w:tcPr>
          <w:p>
            <w:r/>
            <w:r/>
            <w:r>
              <w:rPr>
                <w:rFonts w:ascii="Consolas" w:hAnsi="Consolas"/>
                <w:color w:val="1A1A2E"/>
                <w:sz w:val="18"/>
              </w:rPr>
              <w:t>detective</w:t>
            </w:r>
            <w:r/>
          </w:p>
        </w:tc>
        <w:tc>
          <w:tcPr>
            <w:tcW w:type="dxa" w:w="2160"/>
          </w:tcPr>
          <w:p>
            <w:r/>
            <w:r>
              <w:t>Detects errors or fraud after they occur</w:t>
            </w:r>
          </w:p>
        </w:tc>
        <w:tc>
          <w:tcPr>
            <w:tcW w:type="dxa" w:w="2160"/>
          </w:tcPr>
          <w:p>
            <w:r/>
            <w:r>
              <w:t>Reconciliations, exception reports, audit logs</w:t>
            </w:r>
          </w:p>
        </w:tc>
      </w:tr>
      <w:tr>
        <w:tc>
          <w:tcPr>
            <w:tcW w:type="dxa" w:w="2160"/>
          </w:tcPr>
          <w:p>
            <w:r/>
            <w:r>
              <w:t>Corrective</w:t>
            </w:r>
          </w:p>
        </w:tc>
        <w:tc>
          <w:tcPr>
            <w:tcW w:type="dxa" w:w="2160"/>
          </w:tcPr>
          <w:p>
            <w:r/>
            <w:r/>
            <w:r>
              <w:rPr>
                <w:rFonts w:ascii="Consolas" w:hAnsi="Consolas"/>
                <w:color w:val="1A1A2E"/>
                <w:sz w:val="18"/>
              </w:rPr>
              <w:t>corrective</w:t>
            </w:r>
            <w:r/>
          </w:p>
        </w:tc>
        <w:tc>
          <w:tcPr>
            <w:tcW w:type="dxa" w:w="2160"/>
          </w:tcPr>
          <w:p>
            <w:r/>
            <w:r>
              <w:t>Corrects identified errors</w:t>
            </w:r>
          </w:p>
        </w:tc>
        <w:tc>
          <w:tcPr>
            <w:tcW w:type="dxa" w:w="2160"/>
          </w:tcPr>
          <w:p>
            <w:r/>
            <w:r>
              <w:t>Remediation procedures, escalation processes</w:t>
            </w:r>
          </w:p>
        </w:tc>
      </w:tr>
    </w:tbl>
    <w:p/>
    <w:p>
      <w:r/>
      <w:r>
        <w:rPr>
          <w:b/>
        </w:rPr>
        <w:t>Choosing the right type:</w:t>
      </w:r>
      <w:r/>
    </w:p>
    <w:p>
      <w:r>
        <w:t xml:space="preserve">A dual-approval requirement on vendor payments is </w:t>
      </w:r>
      <w:r>
        <w:rPr>
          <w:rFonts w:ascii="Consolas" w:hAnsi="Consolas"/>
          <w:color w:val="1A1A2E"/>
          <w:sz w:val="18"/>
        </w:rPr>
        <w:t>preventive</w:t>
      </w:r>
      <w:r>
        <w:t xml:space="preserve"> — it stops an unauthorized payment from being processed. A monthly reconciliation of vendor payments to purchase orders is </w:t>
      </w:r>
      <w:r>
        <w:rPr>
          <w:rFonts w:ascii="Consolas" w:hAnsi="Consolas"/>
          <w:color w:val="1A1A2E"/>
          <w:sz w:val="18"/>
        </w:rPr>
        <w:t>detective</w:t>
      </w:r>
      <w:r>
        <w:t xml:space="preserve"> — it finds discrepancies after the fact. A procedure for reversing duplicate payments is </w:t>
      </w:r>
      <w:r>
        <w:rPr>
          <w:rFonts w:ascii="Consolas" w:hAnsi="Consolas"/>
          <w:color w:val="1A1A2E"/>
          <w:sz w:val="18"/>
        </w:rPr>
        <w:t>corrective</w:t>
      </w:r>
      <w:r>
        <w:t>.</w:t>
      </w:r>
    </w:p>
    <w:p>
      <w:r>
        <w:t>Strong internal control environments layer all three types. SOX auditors will ask about the mix — an environment with only detective controls is considered weaker because errors must occur before they are caught.</w:t>
      </w:r>
    </w:p>
    <w:p>
      <w:pPr>
        <w:pStyle w:val="Heading3"/>
      </w:pPr>
      <w:r>
        <w:t>2.3 Control Nature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Nature</w:t>
            </w:r>
          </w:p>
        </w:tc>
        <w:tc>
          <w:tcPr>
            <w:tcW w:type="dxa" w:w="2880"/>
          </w:tcPr>
          <w:p>
            <w:r>
              <w:rPr>
                <w:b/>
              </w:rPr>
            </w:r>
            <w:r>
              <w:rPr>
                <w:b/>
              </w:rPr>
              <w:t>Enum Value</w:t>
            </w:r>
          </w:p>
        </w:tc>
        <w:tc>
          <w:tcPr>
            <w:tcW w:type="dxa" w:w="2880"/>
          </w:tcPr>
          <w:p>
            <w:r>
              <w:rPr>
                <w:b/>
              </w:rPr>
            </w:r>
            <w:r>
              <w:rPr>
                <w:b/>
              </w:rPr>
              <w:t>Description</w:t>
            </w:r>
          </w:p>
        </w:tc>
      </w:tr>
      <w:tr>
        <w:tc>
          <w:tcPr>
            <w:tcW w:type="dxa" w:w="2880"/>
          </w:tcPr>
          <w:p>
            <w:r/>
            <w:r>
              <w:t>Manual</w:t>
            </w:r>
          </w:p>
        </w:tc>
        <w:tc>
          <w:tcPr>
            <w:tcW w:type="dxa" w:w="2880"/>
          </w:tcPr>
          <w:p>
            <w:r/>
            <w:r/>
            <w:r>
              <w:rPr>
                <w:rFonts w:ascii="Consolas" w:hAnsi="Consolas"/>
                <w:color w:val="1A1A2E"/>
                <w:sz w:val="18"/>
              </w:rPr>
              <w:t>manual</w:t>
            </w:r>
            <w:r/>
          </w:p>
        </w:tc>
        <w:tc>
          <w:tcPr>
            <w:tcW w:type="dxa" w:w="2880"/>
          </w:tcPr>
          <w:p>
            <w:r/>
            <w:r>
              <w:t>Performed entirely by a human (e.g., manager reviews report and signs off)</w:t>
            </w:r>
          </w:p>
        </w:tc>
      </w:tr>
      <w:tr>
        <w:tc>
          <w:tcPr>
            <w:tcW w:type="dxa" w:w="2880"/>
          </w:tcPr>
          <w:p>
            <w:r/>
            <w:r>
              <w:t>Automated</w:t>
            </w:r>
          </w:p>
        </w:tc>
        <w:tc>
          <w:tcPr>
            <w:tcW w:type="dxa" w:w="2880"/>
          </w:tcPr>
          <w:p>
            <w:r/>
            <w:r/>
            <w:r>
              <w:rPr>
                <w:rFonts w:ascii="Consolas" w:hAnsi="Consolas"/>
                <w:color w:val="1A1A2E"/>
                <w:sz w:val="18"/>
              </w:rPr>
              <w:t>automated</w:t>
            </w:r>
            <w:r/>
          </w:p>
        </w:tc>
        <w:tc>
          <w:tcPr>
            <w:tcW w:type="dxa" w:w="2880"/>
          </w:tcPr>
          <w:p>
            <w:r/>
            <w:r>
              <w:t>Performed entirely by a system (e.g., system blocks duplicate invoices)</w:t>
            </w:r>
          </w:p>
        </w:tc>
      </w:tr>
      <w:tr>
        <w:tc>
          <w:tcPr>
            <w:tcW w:type="dxa" w:w="2880"/>
          </w:tcPr>
          <w:p>
            <w:r/>
            <w:r>
              <w:t>IT-Dependent</w:t>
            </w:r>
          </w:p>
        </w:tc>
        <w:tc>
          <w:tcPr>
            <w:tcW w:type="dxa" w:w="2880"/>
          </w:tcPr>
          <w:p>
            <w:r/>
            <w:r/>
            <w:r>
              <w:rPr>
                <w:rFonts w:ascii="Consolas" w:hAnsi="Consolas"/>
                <w:color w:val="1A1A2E"/>
                <w:sz w:val="18"/>
              </w:rPr>
              <w:t>it_dependent</w:t>
            </w:r>
            <w:r/>
          </w:p>
        </w:tc>
        <w:tc>
          <w:tcPr>
            <w:tcW w:type="dxa" w:w="2880"/>
          </w:tcPr>
          <w:p>
            <w:r/>
            <w:r>
              <w:t>Human action that relies on system-generated data (e.g., human reviews system-generated exception list)</w:t>
            </w:r>
          </w:p>
        </w:tc>
      </w:tr>
    </w:tbl>
    <w:p/>
    <w:p>
      <w:r>
        <w:t>IT-dependent controls are the most common in SAP environments. They require testing of both the IT general controls (that the system is generating reliable data) and the manual review process.</w:t>
      </w:r>
    </w:p>
    <w:p>
      <w:pPr>
        <w:pStyle w:val="Heading3"/>
      </w:pPr>
      <w:r>
        <w:t>2.4 Control Frequency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Frequency</w:t>
            </w:r>
          </w:p>
        </w:tc>
        <w:tc>
          <w:tcPr>
            <w:tcW w:type="dxa" w:w="2880"/>
          </w:tcPr>
          <w:p>
            <w:r>
              <w:rPr>
                <w:b/>
              </w:rPr>
            </w:r>
            <w:r>
              <w:rPr>
                <w:b/>
              </w:rPr>
              <w:t>Enum Value</w:t>
            </w:r>
          </w:p>
        </w:tc>
        <w:tc>
          <w:tcPr>
            <w:tcW w:type="dxa" w:w="2880"/>
          </w:tcPr>
          <w:p>
            <w:r>
              <w:rPr>
                <w:b/>
              </w:rPr>
            </w:r>
            <w:r>
              <w:rPr>
                <w:b/>
              </w:rPr>
              <w:t>Typical Use</w:t>
            </w:r>
          </w:p>
        </w:tc>
      </w:tr>
      <w:tr>
        <w:tc>
          <w:tcPr>
            <w:tcW w:type="dxa" w:w="2880"/>
          </w:tcPr>
          <w:p>
            <w:r/>
            <w:r>
              <w:t>Continuous</w:t>
            </w:r>
          </w:p>
        </w:tc>
        <w:tc>
          <w:tcPr>
            <w:tcW w:type="dxa" w:w="2880"/>
          </w:tcPr>
          <w:p>
            <w:r/>
            <w:r/>
            <w:r>
              <w:rPr>
                <w:rFonts w:ascii="Consolas" w:hAnsi="Consolas"/>
                <w:color w:val="1A1A2E"/>
                <w:sz w:val="18"/>
              </w:rPr>
              <w:t>continuous</w:t>
            </w:r>
            <w:r/>
          </w:p>
        </w:tc>
        <w:tc>
          <w:tcPr>
            <w:tcW w:type="dxa" w:w="2880"/>
          </w:tcPr>
          <w:p>
            <w:r/>
            <w:r>
              <w:t>Real-time system controls (e.g., duplicate invoice block)</w:t>
            </w:r>
          </w:p>
        </w:tc>
      </w:tr>
      <w:tr>
        <w:tc>
          <w:tcPr>
            <w:tcW w:type="dxa" w:w="2880"/>
          </w:tcPr>
          <w:p>
            <w:r/>
            <w:r>
              <w:t>Daily</w:t>
            </w:r>
          </w:p>
        </w:tc>
        <w:tc>
          <w:tcPr>
            <w:tcW w:type="dxa" w:w="2880"/>
          </w:tcPr>
          <w:p>
            <w:r/>
            <w:r/>
            <w:r>
              <w:rPr>
                <w:rFonts w:ascii="Consolas" w:hAnsi="Consolas"/>
                <w:color w:val="1A1A2E"/>
                <w:sz w:val="18"/>
              </w:rPr>
              <w:t>daily</w:t>
            </w:r>
            <w:r/>
          </w:p>
        </w:tc>
        <w:tc>
          <w:tcPr>
            <w:tcW w:type="dxa" w:w="2880"/>
          </w:tcPr>
          <w:p>
            <w:r/>
            <w:r>
              <w:t>Daily exception report review</w:t>
            </w:r>
          </w:p>
        </w:tc>
      </w:tr>
      <w:tr>
        <w:tc>
          <w:tcPr>
            <w:tcW w:type="dxa" w:w="2880"/>
          </w:tcPr>
          <w:p>
            <w:r/>
            <w:r>
              <w:t>Weekly</w:t>
            </w:r>
          </w:p>
        </w:tc>
        <w:tc>
          <w:tcPr>
            <w:tcW w:type="dxa" w:w="2880"/>
          </w:tcPr>
          <w:p>
            <w:r/>
            <w:r/>
            <w:r>
              <w:rPr>
                <w:rFonts w:ascii="Consolas" w:hAnsi="Consolas"/>
                <w:color w:val="1A1A2E"/>
                <w:sz w:val="18"/>
              </w:rPr>
              <w:t>weekly</w:t>
            </w:r>
            <w:r/>
          </w:p>
        </w:tc>
        <w:tc>
          <w:tcPr>
            <w:tcW w:type="dxa" w:w="2880"/>
          </w:tcPr>
          <w:p>
            <w:r/>
            <w:r>
              <w:t>Weekly bank reconciliation</w:t>
            </w:r>
          </w:p>
        </w:tc>
      </w:tr>
      <w:tr>
        <w:tc>
          <w:tcPr>
            <w:tcW w:type="dxa" w:w="2880"/>
          </w:tcPr>
          <w:p>
            <w:r/>
            <w:r>
              <w:t>Monthly</w:t>
            </w:r>
          </w:p>
        </w:tc>
        <w:tc>
          <w:tcPr>
            <w:tcW w:type="dxa" w:w="2880"/>
          </w:tcPr>
          <w:p>
            <w:r/>
            <w:r/>
            <w:r>
              <w:rPr>
                <w:rFonts w:ascii="Consolas" w:hAnsi="Consolas"/>
                <w:color w:val="1A1A2E"/>
                <w:sz w:val="18"/>
              </w:rPr>
              <w:t>monthly</w:t>
            </w:r>
            <w:r/>
          </w:p>
        </w:tc>
        <w:tc>
          <w:tcPr>
            <w:tcW w:type="dxa" w:w="2880"/>
          </w:tcPr>
          <w:p>
            <w:r/>
            <w:r>
              <w:t>Monthly AP ledger review, payroll reconciliation</w:t>
            </w:r>
          </w:p>
        </w:tc>
      </w:tr>
      <w:tr>
        <w:tc>
          <w:tcPr>
            <w:tcW w:type="dxa" w:w="2880"/>
          </w:tcPr>
          <w:p>
            <w:r/>
            <w:r>
              <w:t>Quarterly</w:t>
            </w:r>
          </w:p>
        </w:tc>
        <w:tc>
          <w:tcPr>
            <w:tcW w:type="dxa" w:w="2880"/>
          </w:tcPr>
          <w:p>
            <w:r/>
            <w:r/>
            <w:r>
              <w:rPr>
                <w:rFonts w:ascii="Consolas" w:hAnsi="Consolas"/>
                <w:color w:val="1A1A2E"/>
                <w:sz w:val="18"/>
              </w:rPr>
              <w:t>quarterly</w:t>
            </w:r>
            <w:r/>
          </w:p>
        </w:tc>
        <w:tc>
          <w:tcPr>
            <w:tcW w:type="dxa" w:w="2880"/>
          </w:tcPr>
          <w:p>
            <w:r/>
            <w:r>
              <w:t>Quarterly access reviews, variance analysis</w:t>
            </w:r>
          </w:p>
        </w:tc>
      </w:tr>
      <w:tr>
        <w:tc>
          <w:tcPr>
            <w:tcW w:type="dxa" w:w="2880"/>
          </w:tcPr>
          <w:p>
            <w:r/>
            <w:r>
              <w:t>Annual</w:t>
            </w:r>
          </w:p>
        </w:tc>
        <w:tc>
          <w:tcPr>
            <w:tcW w:type="dxa" w:w="2880"/>
          </w:tcPr>
          <w:p>
            <w:r/>
            <w:r/>
            <w:r>
              <w:rPr>
                <w:rFonts w:ascii="Consolas" w:hAnsi="Consolas"/>
                <w:color w:val="1A1A2E"/>
                <w:sz w:val="18"/>
              </w:rPr>
              <w:t>annual</w:t>
            </w:r>
            <w:r/>
          </w:p>
        </w:tc>
        <w:tc>
          <w:tcPr>
            <w:tcW w:type="dxa" w:w="2880"/>
          </w:tcPr>
          <w:p>
            <w:r/>
            <w:r>
              <w:t>Annual policy review, SOX sign-off</w:t>
            </w:r>
          </w:p>
        </w:tc>
      </w:tr>
      <w:tr>
        <w:tc>
          <w:tcPr>
            <w:tcW w:type="dxa" w:w="2880"/>
          </w:tcPr>
          <w:p>
            <w:r/>
            <w:r>
              <w:t>Ad-hoc</w:t>
            </w:r>
          </w:p>
        </w:tc>
        <w:tc>
          <w:tcPr>
            <w:tcW w:type="dxa" w:w="2880"/>
          </w:tcPr>
          <w:p>
            <w:r/>
            <w:r/>
            <w:r>
              <w:rPr>
                <w:rFonts w:ascii="Consolas" w:hAnsi="Consolas"/>
                <w:color w:val="1A1A2E"/>
                <w:sz w:val="18"/>
              </w:rPr>
              <w:t>adhoc</w:t>
            </w:r>
            <w:r/>
          </w:p>
        </w:tc>
        <w:tc>
          <w:tcPr>
            <w:tcW w:type="dxa" w:w="2880"/>
          </w:tcPr>
          <w:p>
            <w:r/>
            <w:r>
              <w:t>Event-driven controls</w:t>
            </w:r>
          </w:p>
        </w:tc>
      </w:tr>
    </w:tbl>
    <w:p/>
    <w:p>
      <w:pPr>
        <w:pStyle w:val="Heading3"/>
      </w:pPr>
      <w:r>
        <w:t>2.5 Process/Subprocess Classification</w:t>
      </w:r>
    </w:p>
    <w:p>
      <w:r>
        <w:t>Controls are organized into a two-level process hierarchy:</w:t>
      </w:r>
    </w:p>
    <w:p>
      <w:pPr>
        <w:ind w:left="432"/>
      </w:pPr>
      <w:r>
        <w:rPr>
          <w:rFonts w:ascii="Consolas" w:hAnsi="Consolas"/>
          <w:color w:val="333333"/>
          <w:sz w:val="18"/>
        </w:rPr>
        <w:t>Process: "Accounts Payable"</w:t>
        <w:br/>
      </w:r>
      <w:r>
        <w:rPr>
          <w:rFonts w:ascii="Consolas" w:hAnsi="Consolas"/>
          <w:color w:val="333333"/>
          <w:sz w:val="18"/>
        </w:rPr>
        <w:t xml:space="preserve">  └── Subprocess: "Invoice Processing"</w:t>
        <w:br/>
      </w:r>
      <w:r>
        <w:rPr>
          <w:rFonts w:ascii="Consolas" w:hAnsi="Consolas"/>
          <w:color w:val="333333"/>
          <w:sz w:val="18"/>
        </w:rPr>
        <w:t xml:space="preserve">        ├── CTRL-AP-001: Dual approval for invoices &gt; $10,000</w:t>
        <w:br/>
      </w:r>
      <w:r>
        <w:rPr>
          <w:rFonts w:ascii="Consolas" w:hAnsi="Consolas"/>
          <w:color w:val="333333"/>
          <w:sz w:val="18"/>
        </w:rPr>
        <w:t xml:space="preserve">        └── CTRL-AP-002: Three-way match verification</w:t>
        <w:br/>
      </w:r>
      <w:r>
        <w:rPr>
          <w:rFonts w:ascii="Consolas" w:hAnsi="Consolas"/>
          <w:color w:val="333333"/>
          <w:sz w:val="18"/>
        </w:rPr>
        <w:br/>
      </w:r>
      <w:r>
        <w:rPr>
          <w:rFonts w:ascii="Consolas" w:hAnsi="Consolas"/>
          <w:color w:val="333333"/>
          <w:sz w:val="18"/>
        </w:rPr>
        <w:t xml:space="preserve">  └── Subprocess: "Payment Execution"</w:t>
        <w:br/>
      </w:r>
      <w:r>
        <w:rPr>
          <w:rFonts w:ascii="Consolas" w:hAnsi="Consolas"/>
          <w:color w:val="333333"/>
          <w:sz w:val="18"/>
        </w:rPr>
        <w:t xml:space="preserve">        ├── CTRL-AP-003: Payment run authorization</w:t>
        <w:br/>
      </w:r>
      <w:r>
        <w:rPr>
          <w:rFonts w:ascii="Consolas" w:hAnsi="Consolas"/>
          <w:color w:val="333333"/>
          <w:sz w:val="18"/>
        </w:rPr>
        <w:t xml:space="preserve">        └── CTRL-AP-004: Payment file integrity check</w:t>
        <w:br/>
      </w:r>
    </w:p>
    <w:p>
      <w:r>
        <w:t>This hierarchy appears in the control dashboard, framework coverage maps, and audit packages. Processes map to SAP's transaction hierarchy for traceability.</w:t>
      </w:r>
    </w:p>
    <w:p>
      <w:pPr>
        <w:pStyle w:val="Heading3"/>
      </w:pPr>
      <w:r>
        <w:t>2.6 Key Control Flag (SOX Material Controls)</w:t>
      </w:r>
    </w:p>
    <w:p>
      <w:r>
        <w:t xml:space="preserve">The </w:t>
      </w:r>
      <w:r>
        <w:rPr>
          <w:rFonts w:ascii="Consolas" w:hAnsi="Consolas"/>
          <w:color w:val="1A1A2E"/>
          <w:sz w:val="18"/>
        </w:rPr>
        <w:t>key_control</w:t>
      </w:r>
      <w:r>
        <w:t xml:space="preserve"> boolean identifies controls that are in scope for SOX Section 404 testing. Marking a control as </w:t>
      </w:r>
      <w:r>
        <w:rPr>
          <w:rFonts w:ascii="Consolas" w:hAnsi="Consolas"/>
          <w:color w:val="1A1A2E"/>
          <w:sz w:val="18"/>
        </w:rPr>
        <w:t>key_control = true</w:t>
      </w:r>
      <w:r>
        <w:t xml:space="preserve"> includes it in:</w:t>
      </w:r>
    </w:p>
    <w:p>
      <w:pPr>
        <w:pStyle w:val="ListBullet"/>
      </w:pPr>
      <w:r>
        <w:t>SOX sign-off roll-up trees</w:t>
      </w:r>
    </w:p>
    <w:p>
      <w:pPr>
        <w:pStyle w:val="ListBullet"/>
      </w:pPr>
      <w:r>
        <w:t>Key control testing reports</w:t>
      </w:r>
    </w:p>
    <w:p>
      <w:pPr>
        <w:pStyle w:val="ListBullet"/>
      </w:pPr>
      <w:r>
        <w:t>Audit evidence packages</w:t>
      </w:r>
    </w:p>
    <w:p>
      <w:pPr>
        <w:pStyle w:val="ListBullet"/>
      </w:pPr>
      <w:r>
        <w:t>Deficiency escalation (any deficiency on a key control is immediately flagged as potentially material)</w:t>
      </w:r>
    </w:p>
    <w:p>
      <w:r/>
      <w:r>
        <w:rPr>
          <w:b/>
        </w:rPr>
        <w:t>Setting a control as a key control:</w:t>
      </w:r>
      <w:r/>
    </w:p>
    <w:p>
      <w:r>
        <w:t xml:space="preserve">Include </w:t>
      </w:r>
      <w:r>
        <w:rPr>
          <w:rFonts w:ascii="Consolas" w:hAnsi="Consolas"/>
          <w:color w:val="1A1A2E"/>
          <w:sz w:val="18"/>
        </w:rPr>
        <w:t>"key_control": true</w:t>
      </w:r>
      <w:r>
        <w:t xml:space="preserve"> in the create or update request body. Changes to the key control flag are logged in </w:t>
      </w:r>
      <w:r>
        <w:rPr>
          <w:rFonts w:ascii="Consolas" w:hAnsi="Consolas"/>
          <w:color w:val="1A1A2E"/>
          <w:sz w:val="18"/>
        </w:rPr>
        <w:t>change_history</w:t>
      </w:r>
      <w:r>
        <w:t xml:space="preserve"> with the actor's identity.</w:t>
      </w:r>
    </w:p>
    <w:p>
      <w:pPr>
        <w:pStyle w:val="Heading3"/>
      </w:pPr>
      <w:r>
        <w:t>2.7 Control Ownership</w:t>
      </w:r>
    </w:p>
    <w:p>
      <w:r>
        <w:t>Each control has exactly one owner (</w:t>
      </w:r>
      <w:r>
        <w:rPr>
          <w:rFonts w:ascii="Consolas" w:hAnsi="Consolas"/>
          <w:color w:val="1A1A2E"/>
          <w:sz w:val="18"/>
        </w:rPr>
        <w:t>owner_id</w:t>
      </w:r>
      <w:r>
        <w:t xml:space="preserve">, </w:t>
      </w:r>
      <w:r>
        <w:rPr>
          <w:rFonts w:ascii="Consolas" w:hAnsi="Consolas"/>
          <w:color w:val="1A1A2E"/>
          <w:sz w:val="18"/>
        </w:rPr>
        <w:t>owner_name</w:t>
      </w:r>
      <w:r>
        <w:t xml:space="preserve">, </w:t>
      </w:r>
      <w:r>
        <w:rPr>
          <w:rFonts w:ascii="Consolas" w:hAnsi="Consolas"/>
          <w:color w:val="1A1A2E"/>
          <w:sz w:val="18"/>
        </w:rPr>
        <w:t>owner_email</w:t>
      </w:r>
      <w:r>
        <w:t>). The owner is responsible for:</w:t>
      </w:r>
    </w:p>
    <w:p>
      <w:pPr>
        <w:pStyle w:val="ListNumber"/>
      </w:pPr>
      <w:r>
        <w:t>Attesting that the control is designed adequately (in Self-Assessment campaigns)</w:t>
      </w:r>
    </w:p>
    <w:p>
      <w:pPr>
        <w:pStyle w:val="ListNumber"/>
      </w:pPr>
      <w:r>
        <w:t>Confirming the control is operating effectively (in Self-Assessment campaigns)</w:t>
      </w:r>
    </w:p>
    <w:p>
      <w:pPr>
        <w:pStyle w:val="ListNumber"/>
      </w:pPr>
      <w:r>
        <w:t>Providing evidence during testing</w:t>
      </w:r>
    </w:p>
    <w:p>
      <w:pPr>
        <w:pStyle w:val="ListNumber"/>
      </w:pPr>
      <w:r>
        <w:t>Remediating deficiencies assigned to their controls</w:t>
      </w:r>
    </w:p>
    <w:p>
      <w:pPr>
        <w:pStyle w:val="ListNumber"/>
      </w:pPr>
      <w:r>
        <w:t>Signing off on the control's effectiveness in the SOX cascade</w:t>
      </w:r>
    </w:p>
    <w:p>
      <w:r>
        <w:t>The owner is automatically assigned as the assessor in Control Self-Assessment campaigns.</w:t>
      </w:r>
    </w:p>
    <w:p>
      <w:pPr>
        <w:pStyle w:val="Heading3"/>
      </w:pPr>
      <w:r>
        <w:t>2.8 Version Management and Change History</w:t>
      </w:r>
    </w:p>
    <w:p>
      <w:r>
        <w:t xml:space="preserve">Every update to a control record increments the </w:t>
      </w:r>
      <w:r>
        <w:rPr>
          <w:rFonts w:ascii="Consolas" w:hAnsi="Consolas"/>
          <w:color w:val="1A1A2E"/>
          <w:sz w:val="18"/>
        </w:rPr>
        <w:t>version</w:t>
      </w:r>
      <w:r>
        <w:t xml:space="preserve"> counter and appends an entry to </w:t>
      </w:r>
      <w:r>
        <w:rPr>
          <w:rFonts w:ascii="Consolas" w:hAnsi="Consolas"/>
          <w:color w:val="1A1A2E"/>
          <w:sz w:val="18"/>
        </w:rPr>
        <w:t>change_history</w:t>
      </w:r>
      <w:r>
        <w:t>. This provides a complete audit trail of who changed what and when.</w:t>
      </w:r>
    </w:p>
    <w:p>
      <w:pPr>
        <w:ind w:left="432"/>
      </w:pPr>
      <w:r>
        <w:rPr>
          <w:rFonts w:ascii="Consolas" w:hAnsi="Consolas"/>
          <w:color w:val="333333"/>
          <w:sz w:val="18"/>
        </w:rPr>
        <w:t>{</w:t>
        <w:br/>
      </w:r>
      <w:r>
        <w:rPr>
          <w:rFonts w:ascii="Consolas" w:hAnsi="Consolas"/>
          <w:color w:val="333333"/>
          <w:sz w:val="18"/>
        </w:rPr>
        <w:t xml:space="preserve">  "control_id": "CTRL-AP-001",</w:t>
        <w:br/>
      </w:r>
      <w:r>
        <w:rPr>
          <w:rFonts w:ascii="Consolas" w:hAnsi="Consolas"/>
          <w:color w:val="333333"/>
          <w:sz w:val="18"/>
        </w:rPr>
        <w:t xml:space="preserve">  "version": 4,</w:t>
        <w:br/>
      </w:r>
      <w:r>
        <w:rPr>
          <w:rFonts w:ascii="Consolas" w:hAnsi="Consolas"/>
          <w:color w:val="333333"/>
          <w:sz w:val="18"/>
        </w:rPr>
        <w:t xml:space="preserve">  "change_history": [</w:t>
        <w:br/>
      </w:r>
      <w:r>
        <w:rPr>
          <w:rFonts w:ascii="Consolas" w:hAnsi="Consolas"/>
          <w:color w:val="333333"/>
          <w:sz w:val="18"/>
        </w:rPr>
        <w:t xml:space="preserve">    {</w:t>
        <w:br/>
      </w:r>
      <w:r>
        <w:rPr>
          <w:rFonts w:ascii="Consolas" w:hAnsi="Consolas"/>
          <w:color w:val="333333"/>
          <w:sz w:val="18"/>
        </w:rPr>
        <w:t xml:space="preserve">      "version": 1,</w:t>
        <w:br/>
      </w:r>
      <w:r>
        <w:rPr>
          <w:rFonts w:ascii="Consolas" w:hAnsi="Consolas"/>
          <w:color w:val="333333"/>
          <w:sz w:val="18"/>
        </w:rPr>
        <w:t xml:space="preserve">      "changed_by": "compliance.admin@company.com",</w:t>
        <w:br/>
      </w:r>
      <w:r>
        <w:rPr>
          <w:rFonts w:ascii="Consolas" w:hAnsi="Consolas"/>
          <w:color w:val="333333"/>
          <w:sz w:val="18"/>
        </w:rPr>
        <w:t xml:space="preserve">      "changed_at": "2026-01-15T09:00:00Z",</w:t>
        <w:br/>
      </w:r>
      <w:r>
        <w:rPr>
          <w:rFonts w:ascii="Consolas" w:hAnsi="Consolas"/>
          <w:color w:val="333333"/>
          <w:sz w:val="18"/>
        </w:rPr>
        <w:t xml:space="preserve">      "summary": "Initial creation"</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"version": 2,</w:t>
        <w:br/>
      </w:r>
      <w:r>
        <w:rPr>
          <w:rFonts w:ascii="Consolas" w:hAnsi="Consolas"/>
          <w:color w:val="333333"/>
          <w:sz w:val="18"/>
        </w:rPr>
        <w:t xml:space="preserve">      "changed_by": "process.owner@company.com",</w:t>
        <w:br/>
      </w:r>
      <w:r>
        <w:rPr>
          <w:rFonts w:ascii="Consolas" w:hAnsi="Consolas"/>
          <w:color w:val="333333"/>
          <w:sz w:val="18"/>
        </w:rPr>
        <w:t xml:space="preserve">      "changed_at": "2026-04-01T11:30:00Z",</w:t>
        <w:br/>
      </w:r>
      <w:r>
        <w:rPr>
          <w:rFonts w:ascii="Consolas" w:hAnsi="Consolas"/>
          <w:color w:val="333333"/>
          <w:sz w:val="18"/>
        </w:rPr>
        <w:t xml:space="preserve">      "summary": "Updated threshold from $5,000 to $10,000 per policy revision"</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"version": 3,</w:t>
        <w:br/>
      </w:r>
      <w:r>
        <w:rPr>
          <w:rFonts w:ascii="Consolas" w:hAnsi="Consolas"/>
          <w:color w:val="333333"/>
          <w:sz w:val="18"/>
        </w:rPr>
        <w:t xml:space="preserve">      "changed_by": "compliance.admin@company.com",</w:t>
        <w:br/>
      </w:r>
      <w:r>
        <w:rPr>
          <w:rFonts w:ascii="Consolas" w:hAnsi="Consolas"/>
          <w:color w:val="333333"/>
          <w:sz w:val="18"/>
        </w:rPr>
        <w:t xml:space="preserve">      "changed_at": "2026-07-01T08:00:00Z",</w:t>
        <w:br/>
      </w:r>
      <w:r>
        <w:rPr>
          <w:rFonts w:ascii="Consolas" w:hAnsi="Consolas"/>
          <w:color w:val="333333"/>
          <w:sz w:val="18"/>
        </w:rPr>
        <w:t xml:space="preserve">      "summary": "Marked as key control for SOX scope"</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r>
        <w:t>Changes to the following fields trigger a version bump: name, objective, description, control_type, control_nature, frequency, framework_mappings, key_control.</w:t>
      </w:r>
    </w:p>
    <w:p>
      <w:pPr>
        <w:pStyle w:val="Heading3"/>
      </w:pPr>
      <w:r>
        <w:t>2.9 Status Lifecycle</w:t>
      </w:r>
    </w:p>
    <w:p>
      <w:pPr>
        <w:ind w:left="432"/>
      </w:pPr>
      <w:r>
        <w:rPr>
          <w:rFonts w:ascii="Consolas" w:hAnsi="Consolas"/>
          <w:color w:val="333333"/>
          <w:sz w:val="18"/>
        </w:rPr>
        <w:t>DRAFT</w:t>
        <w:br/>
      </w:r>
      <w:r>
        <w:rPr>
          <w:rFonts w:ascii="Consolas" w:hAnsi="Consolas"/>
          <w:color w:val="333333"/>
          <w:sz w:val="18"/>
        </w:rPr>
        <w:t xml:space="preserve">  │  (review complete, approved for use)</w:t>
        <w:br/>
      </w:r>
      <w:r>
        <w:rPr>
          <w:rFonts w:ascii="Consolas" w:hAnsi="Consolas"/>
          <w:color w:val="333333"/>
          <w:sz w:val="18"/>
        </w:rPr>
        <w:t xml:space="preserve">  ▼</w:t>
        <w:br/>
      </w:r>
      <w:r>
        <w:rPr>
          <w:rFonts w:ascii="Consolas" w:hAnsi="Consolas"/>
          <w:color w:val="333333"/>
          <w:sz w:val="18"/>
        </w:rPr>
        <w:t>ACTIVE ──────────────────────────────────────────────────► RETIRED</w:t>
        <w:br/>
      </w:r>
      <w:r>
        <w:rPr>
          <w:rFonts w:ascii="Consolas" w:hAnsi="Consolas"/>
          <w:color w:val="333333"/>
          <w:sz w:val="18"/>
        </w:rPr>
        <w:t xml:space="preserve">  │                                                         ▲</w:t>
        <w:br/>
      </w:r>
      <w:r>
        <w:rPr>
          <w:rFonts w:ascii="Consolas" w:hAnsi="Consolas"/>
          <w:color w:val="333333"/>
          <w:sz w:val="18"/>
        </w:rPr>
        <w:t xml:space="preserve">  │  (scheduled review opened)                             │</w:t>
        <w:br/>
      </w:r>
      <w:r>
        <w:rPr>
          <w:rFonts w:ascii="Consolas" w:hAnsi="Consolas"/>
          <w:color w:val="333333"/>
          <w:sz w:val="18"/>
        </w:rPr>
        <w:t xml:space="preserve">  ▼                                                         │</w:t>
        <w:br/>
      </w:r>
      <w:r>
        <w:rPr>
          <w:rFonts w:ascii="Consolas" w:hAnsi="Consolas"/>
          <w:color w:val="333333"/>
          <w:sz w:val="18"/>
        </w:rPr>
        <w:t>UNDER_REVIEW ──► ACTIVE (review passed, no changes)       │</w:t>
        <w:br/>
      </w:r>
      <w:r>
        <w:rPr>
          <w:rFonts w:ascii="Consolas" w:hAnsi="Consolas"/>
          <w:color w:val="333333"/>
          <w:sz w:val="18"/>
        </w:rPr>
        <w:t xml:space="preserve">              └──► RETIRED (control no longer needed) ────┘</w:t>
        <w:br/>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Status</w:t>
            </w:r>
          </w:p>
        </w:tc>
        <w:tc>
          <w:tcPr>
            <w:tcW w:type="dxa" w:w="4320"/>
          </w:tcPr>
          <w:p>
            <w:r>
              <w:rPr>
                <w:b/>
              </w:rPr>
            </w:r>
            <w:r>
              <w:rPr>
                <w:b/>
              </w:rPr>
              <w:t>Description</w:t>
            </w:r>
          </w:p>
        </w:tc>
      </w:tr>
      <w:tr>
        <w:tc>
          <w:tcPr>
            <w:tcW w:type="dxa" w:w="4320"/>
          </w:tcPr>
          <w:p>
            <w:r/>
            <w:r/>
            <w:r>
              <w:rPr>
                <w:rFonts w:ascii="Consolas" w:hAnsi="Consolas"/>
                <w:color w:val="1A1A2E"/>
                <w:sz w:val="18"/>
              </w:rPr>
              <w:t>draft</w:t>
            </w:r>
            <w:r/>
          </w:p>
        </w:tc>
        <w:tc>
          <w:tcPr>
            <w:tcW w:type="dxa" w:w="4320"/>
          </w:tcPr>
          <w:p>
            <w:r/>
            <w:r>
              <w:t>Newly created, not yet approved for testing</w:t>
            </w:r>
          </w:p>
        </w:tc>
      </w:tr>
      <w:tr>
        <w:tc>
          <w:tcPr>
            <w:tcW w:type="dxa" w:w="4320"/>
          </w:tcPr>
          <w:p>
            <w:r/>
            <w:r/>
            <w:r>
              <w:rPr>
                <w:rFonts w:ascii="Consolas" w:hAnsi="Consolas"/>
                <w:color w:val="1A1A2E"/>
                <w:sz w:val="18"/>
              </w:rPr>
              <w:t>active</w:t>
            </w:r>
            <w:r/>
          </w:p>
        </w:tc>
        <w:tc>
          <w:tcPr>
            <w:tcW w:type="dxa" w:w="4320"/>
          </w:tcPr>
          <w:p>
            <w:r/>
            <w:r>
              <w:t>In use, eligible for testing, CCM, and sign-off</w:t>
            </w:r>
          </w:p>
        </w:tc>
      </w:tr>
      <w:tr>
        <w:tc>
          <w:tcPr>
            <w:tcW w:type="dxa" w:w="4320"/>
          </w:tcPr>
          <w:p>
            <w:r/>
            <w:r/>
            <w:r>
              <w:rPr>
                <w:rFonts w:ascii="Consolas" w:hAnsi="Consolas"/>
                <w:color w:val="1A1A2E"/>
                <w:sz w:val="18"/>
              </w:rPr>
              <w:t>under_review</w:t>
            </w:r>
            <w:r/>
          </w:p>
        </w:tc>
        <w:tc>
          <w:tcPr>
            <w:tcW w:type="dxa" w:w="4320"/>
          </w:tcPr>
          <w:p>
            <w:r/>
            <w:r>
              <w:t>Periodic review in progress</w:t>
            </w:r>
          </w:p>
        </w:tc>
      </w:tr>
      <w:tr>
        <w:tc>
          <w:tcPr>
            <w:tcW w:type="dxa" w:w="4320"/>
          </w:tcPr>
          <w:p>
            <w:r/>
            <w:r/>
            <w:r>
              <w:rPr>
                <w:rFonts w:ascii="Consolas" w:hAnsi="Consolas"/>
                <w:color w:val="1A1A2E"/>
                <w:sz w:val="18"/>
              </w:rPr>
              <w:t>retired</w:t>
            </w:r>
            <w:r/>
          </w:p>
        </w:tc>
        <w:tc>
          <w:tcPr>
            <w:tcW w:type="dxa" w:w="4320"/>
          </w:tcPr>
          <w:p>
            <w:r/>
            <w:r>
              <w:t>No longer active; historical records preserved</w:t>
            </w:r>
          </w:p>
        </w:tc>
      </w:tr>
    </w:tbl>
    <w:p/>
    <w:p>
      <w:r>
        <w:t xml:space="preserve">Only </w:t>
      </w:r>
      <w:r>
        <w:rPr>
          <w:rFonts w:ascii="Consolas" w:hAnsi="Consolas"/>
          <w:color w:val="1A1A2E"/>
          <w:sz w:val="18"/>
        </w:rPr>
        <w:t>active</w:t>
      </w:r>
      <w:r>
        <w:t xml:space="preserve"> controls are included in Self-Assessment campaigns, CCM monitoring, and SOX sign-off scopes.</w:t>
      </w:r>
    </w:p>
    <w:p>
      <w:pPr>
        <w:pStyle w:val="Heading3"/>
      </w:pPr>
      <w:r>
        <w:t>2.10 Creating a Control: Step-by-Step</w:t>
      </w:r>
    </w:p>
    <w:p>
      <w:r/>
      <w:r>
        <w:rPr>
          <w:b/>
        </w:rPr>
        <w:t>Example: AP Invoice Dual Approval Control</w:t>
      </w:r>
      <w:r/>
    </w:p>
    <w:p>
      <w:r/>
      <w:r>
        <w:rPr>
          <w:b/>
        </w:rPr>
        <w:t>Step 1: Create the control record</w:t>
      </w:r>
      <w:r/>
    </w:p>
    <w:p>
      <w:pPr>
        <w:ind w:left="432"/>
      </w:pPr>
      <w:r>
        <w:rPr>
          <w:rFonts w:ascii="Consolas" w:hAnsi="Consolas"/>
          <w:color w:val="333333"/>
          <w:sz w:val="18"/>
        </w:rPr>
        <w:t>POST /process-control/controls</w:t>
        <w:br/>
      </w:r>
      <w:r>
        <w:rPr>
          <w:rFonts w:ascii="Consolas" w:hAnsi="Consolas"/>
          <w:color w:val="333333"/>
          <w:sz w:val="18"/>
        </w:rPr>
        <w:t>Content-Type: application/json</w:t>
        <w:br/>
      </w:r>
      <w:r>
        <w:rPr>
          <w:rFonts w:ascii="Consolas" w:hAnsi="Consolas"/>
          <w:color w:val="333333"/>
          <w:sz w:val="18"/>
        </w:rPr>
        <w:t>Authorization: Bearer &lt;token&gt;</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"control_id": "CTRL-AP-001",</w:t>
        <w:br/>
      </w:r>
      <w:r>
        <w:rPr>
          <w:rFonts w:ascii="Consolas" w:hAnsi="Consolas"/>
          <w:color w:val="333333"/>
          <w:sz w:val="18"/>
        </w:rPr>
        <w:t xml:space="preserve">  "name": "AP Invoice Dual Approval",</w:t>
        <w:br/>
      </w:r>
      <w:r>
        <w:rPr>
          <w:rFonts w:ascii="Consolas" w:hAnsi="Consolas"/>
          <w:color w:val="333333"/>
          <w:sz w:val="18"/>
        </w:rPr>
        <w:t xml:space="preserve">  "objective": "Ensure no single individual can both enter and approve vendor invoices above $10,000",</w:t>
        <w:br/>
      </w:r>
      <w:r>
        <w:rPr>
          <w:rFonts w:ascii="Consolas" w:hAnsi="Consolas"/>
          <w:color w:val="333333"/>
          <w:sz w:val="18"/>
        </w:rPr>
        <w:t xml:space="preserve">  "description": "All vendor invoices exceeding $10,000 require dual approval: the AP clerk enters the invoice in MIRO, and a separate AP Manager approves it before posting. The system enforces this via a workflow approval step configured in SAP. The AP Manager reviews the vendor details, invoice amount, and purchase order match before approving.",</w:t>
        <w:br/>
      </w:r>
      <w:r>
        <w:rPr>
          <w:rFonts w:ascii="Consolas" w:hAnsi="Consolas"/>
          <w:color w:val="333333"/>
          <w:sz w:val="18"/>
        </w:rPr>
        <w:t xml:space="preserve">  "control_type": "preventive",</w:t>
        <w:br/>
      </w:r>
      <w:r>
        <w:rPr>
          <w:rFonts w:ascii="Consolas" w:hAnsi="Consolas"/>
          <w:color w:val="333333"/>
          <w:sz w:val="18"/>
        </w:rPr>
        <w:t xml:space="preserve">  "control_nature": "it_dependent",</w:t>
        <w:br/>
      </w:r>
      <w:r>
        <w:rPr>
          <w:rFonts w:ascii="Consolas" w:hAnsi="Consolas"/>
          <w:color w:val="333333"/>
          <w:sz w:val="18"/>
        </w:rPr>
        <w:t xml:space="preserve">  "frequency": "continuous",</w:t>
        <w:br/>
      </w:r>
      <w:r>
        <w:rPr>
          <w:rFonts w:ascii="Consolas" w:hAnsi="Consolas"/>
          <w:color w:val="333333"/>
          <w:sz w:val="18"/>
        </w:rPr>
        <w:t xml:space="preserve">  "process_name": "Accounts Payable",</w:t>
        <w:br/>
      </w:r>
      <w:r>
        <w:rPr>
          <w:rFonts w:ascii="Consolas" w:hAnsi="Consolas"/>
          <w:color w:val="333333"/>
          <w:sz w:val="18"/>
        </w:rPr>
        <w:t xml:space="preserve">  "subprocess_name": "Invoice Processing",</w:t>
        <w:br/>
      </w:r>
      <w:r>
        <w:rPr>
          <w:rFonts w:ascii="Consolas" w:hAnsi="Consolas"/>
          <w:color w:val="333333"/>
          <w:sz w:val="18"/>
        </w:rPr>
        <w:t xml:space="preserve">  "owner_id": "ap.manager@company.com",</w:t>
        <w:br/>
      </w:r>
      <w:r>
        <w:rPr>
          <w:rFonts w:ascii="Consolas" w:hAnsi="Consolas"/>
          <w:color w:val="333333"/>
          <w:sz w:val="18"/>
        </w:rPr>
        <w:t xml:space="preserve">  "owner_name": "AP Manager",</w:t>
        <w:br/>
      </w:r>
      <w:r>
        <w:rPr>
          <w:rFonts w:ascii="Consolas" w:hAnsi="Consolas"/>
          <w:color w:val="333333"/>
          <w:sz w:val="18"/>
        </w:rPr>
        <w:t xml:space="preserve">  "owner_email": "ap.manager@company.com",</w:t>
        <w:br/>
      </w:r>
      <w:r>
        <w:rPr>
          <w:rFonts w:ascii="Consolas" w:hAnsi="Consolas"/>
          <w:color w:val="333333"/>
          <w:sz w:val="18"/>
        </w:rPr>
        <w:t xml:space="preserve">  "key_control": true,</w:t>
        <w:br/>
      </w:r>
      <w:r>
        <w:rPr>
          <w:rFonts w:ascii="Consolas" w:hAnsi="Consolas"/>
          <w:color w:val="333333"/>
          <w:sz w:val="18"/>
        </w:rPr>
        <w:t xml:space="preserve">  "effective_date": "2026-01-01T00:00:00Z",</w:t>
        <w:br/>
      </w:r>
      <w:r>
        <w:rPr>
          <w:rFonts w:ascii="Consolas" w:hAnsi="Consolas"/>
          <w:color w:val="333333"/>
          <w:sz w:val="18"/>
        </w:rPr>
        <w:t xml:space="preserve">  "framework_mappings": [</w:t>
        <w:br/>
      </w:r>
      <w:r>
        <w:rPr>
          <w:rFonts w:ascii="Consolas" w:hAnsi="Consolas"/>
          <w:color w:val="333333"/>
          <w:sz w:val="18"/>
        </w:rPr>
        <w:t xml:space="preserve">    {"framework_id": "COSO2013", "requirement_id": "CC8.1"},</w:t>
        <w:br/>
      </w:r>
      <w:r>
        <w:rPr>
          <w:rFonts w:ascii="Consolas" w:hAnsi="Consolas"/>
          <w:color w:val="333333"/>
          <w:sz w:val="18"/>
        </w:rPr>
        <w:t xml:space="preserve">    {"framework_id": "SOX404", "requirement_id": "AP-CTRL-1"}</w:t>
        <w:br/>
      </w:r>
      <w:r>
        <w:rPr>
          <w:rFonts w:ascii="Consolas" w:hAnsi="Consolas"/>
          <w:color w:val="333333"/>
          <w:sz w:val="18"/>
        </w:rPr>
        <w:t xml:space="preserve">  ],</w:t>
        <w:br/>
      </w:r>
      <w:r>
        <w:rPr>
          <w:rFonts w:ascii="Consolas" w:hAnsi="Consolas"/>
          <w:color w:val="333333"/>
          <w:sz w:val="18"/>
        </w:rPr>
        <w:t xml:space="preserve">  "risk_ids": ["RISK-AP-FRAUD-001", "RISK-AP-ERROR-002"]</w:t>
        <w:br/>
      </w:r>
      <w:r>
        <w:rPr>
          <w:rFonts w:ascii="Consolas" w:hAnsi="Consolas"/>
          <w:color w:val="333333"/>
          <w:sz w:val="18"/>
        </w:rPr>
        <w:t>}</w:t>
        <w:br/>
      </w:r>
    </w:p>
    <w:p>
      <w:r/>
      <w:r>
        <w:rPr>
          <w:b/>
        </w:rPr>
        <w:t>Step 2: Activate the control</w:t>
      </w:r>
      <w:r/>
    </w:p>
    <w:p>
      <w:pPr>
        <w:ind w:left="432"/>
      </w:pPr>
      <w:r>
        <w:rPr>
          <w:rFonts w:ascii="Consolas" w:hAnsi="Consolas"/>
          <w:color w:val="333333"/>
          <w:sz w:val="18"/>
        </w:rPr>
        <w:t>PUT /process-control/controls/CTRL-AP-001</w:t>
        <w:br/>
      </w:r>
      <w:r>
        <w:rPr>
          <w:rFonts w:ascii="Consolas" w:hAnsi="Consolas"/>
          <w:color w:val="333333"/>
          <w:sz w:val="18"/>
        </w:rPr>
        <w:t>{</w:t>
        <w:br/>
      </w:r>
      <w:r>
        <w:rPr>
          <w:rFonts w:ascii="Consolas" w:hAnsi="Consolas"/>
          <w:color w:val="333333"/>
          <w:sz w:val="18"/>
        </w:rPr>
        <w:t xml:space="preserve">  "status": "active",</w:t>
        <w:br/>
      </w:r>
      <w:r>
        <w:rPr>
          <w:rFonts w:ascii="Consolas" w:hAnsi="Consolas"/>
          <w:color w:val="333333"/>
          <w:sz w:val="18"/>
        </w:rPr>
        <w:t xml:space="preserve">  "changed_by": "compliance.director@company.com",</w:t>
        <w:br/>
      </w:r>
      <w:r>
        <w:rPr>
          <w:rFonts w:ascii="Consolas" w:hAnsi="Consolas"/>
          <w:color w:val="333333"/>
          <w:sz w:val="18"/>
        </w:rPr>
        <w:t xml:space="preserve">  "change_summary": "Reviewed and approved for SOX scope"</w:t>
        <w:br/>
      </w:r>
      <w:r>
        <w:rPr>
          <w:rFonts w:ascii="Consolas" w:hAnsi="Consolas"/>
          <w:color w:val="333333"/>
          <w:sz w:val="18"/>
        </w:rPr>
        <w:t>}</w:t>
        <w:br/>
      </w:r>
    </w:p>
    <w:p>
      <w:r/>
      <w:r>
        <w:rPr>
          <w:b/>
        </w:rPr>
        <w:t>Step 3: Verify the control is visible in the library</w:t>
      </w:r>
      <w:r/>
    </w:p>
    <w:p>
      <w:pPr>
        <w:ind w:left="432"/>
      </w:pPr>
      <w:r>
        <w:rPr>
          <w:rFonts w:ascii="Consolas" w:hAnsi="Consolas"/>
          <w:color w:val="333333"/>
          <w:sz w:val="18"/>
        </w:rPr>
        <w:t>GET /process-control/controls?status=active&amp;process_name=Accounts+Payable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"total": 4,</w:t>
        <w:br/>
      </w:r>
      <w:r>
        <w:rPr>
          <w:rFonts w:ascii="Consolas" w:hAnsi="Consolas"/>
          <w:color w:val="333333"/>
          <w:sz w:val="18"/>
        </w:rPr>
        <w:t xml:space="preserve">  "controls": [</w:t>
        <w:br/>
      </w:r>
      <w:r>
        <w:rPr>
          <w:rFonts w:ascii="Consolas" w:hAnsi="Consolas"/>
          <w:color w:val="333333"/>
          <w:sz w:val="18"/>
        </w:rPr>
        <w:t xml:space="preserve">    {</w:t>
        <w:br/>
      </w:r>
      <w:r>
        <w:rPr>
          <w:rFonts w:ascii="Consolas" w:hAnsi="Consolas"/>
          <w:color w:val="333333"/>
          <w:sz w:val="18"/>
        </w:rPr>
        <w:t xml:space="preserve">      "control_id": "CTRL-AP-001",</w:t>
        <w:br/>
      </w:r>
      <w:r>
        <w:rPr>
          <w:rFonts w:ascii="Consolas" w:hAnsi="Consolas"/>
          <w:color w:val="333333"/>
          <w:sz w:val="18"/>
        </w:rPr>
        <w:t xml:space="preserve">      "name": "AP Invoice Dual Approval",</w:t>
        <w:br/>
      </w:r>
      <w:r>
        <w:rPr>
          <w:rFonts w:ascii="Consolas" w:hAnsi="Consolas"/>
          <w:color w:val="333333"/>
          <w:sz w:val="18"/>
        </w:rPr>
        <w:t xml:space="preserve">      "status": "active",</w:t>
        <w:br/>
      </w:r>
      <w:r>
        <w:rPr>
          <w:rFonts w:ascii="Consolas" w:hAnsi="Consolas"/>
          <w:color w:val="333333"/>
          <w:sz w:val="18"/>
        </w:rPr>
        <w:t xml:space="preserve">      "key_control": true,</w:t>
        <w:br/>
      </w:r>
      <w:r>
        <w:rPr>
          <w:rFonts w:ascii="Consolas" w:hAnsi="Consolas"/>
          <w:color w:val="333333"/>
          <w:sz w:val="18"/>
        </w:rPr>
        <w:t xml:space="preserve">      "version": 2,</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pPr>
        <w:pStyle w:val="Heading3"/>
      </w:pPr>
      <w:r>
        <w:t>2.11 Control Library API Endpoints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Path</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/process-control/controls</w:t>
            </w:r>
            <w:r/>
          </w:p>
        </w:tc>
        <w:tc>
          <w:tcPr>
            <w:tcW w:type="dxa" w:w="2880"/>
          </w:tcPr>
          <w:p>
            <w:r/>
            <w:r>
              <w:t>Create control</w:t>
            </w:r>
          </w:p>
        </w:tc>
      </w:tr>
      <w:tr>
        <w:tc>
          <w:tcPr>
            <w:tcW w:type="dxa" w:w="2880"/>
          </w:tcPr>
          <w:p>
            <w:r/>
            <w:r>
              <w:t>GET</w:t>
            </w:r>
          </w:p>
        </w:tc>
        <w:tc>
          <w:tcPr>
            <w:tcW w:type="dxa" w:w="2880"/>
          </w:tcPr>
          <w:p>
            <w:r/>
            <w:r/>
            <w:r>
              <w:rPr>
                <w:rFonts w:ascii="Consolas" w:hAnsi="Consolas"/>
                <w:color w:val="1A1A2E"/>
                <w:sz w:val="18"/>
              </w:rPr>
              <w:t>/process-control/controls</w:t>
            </w:r>
            <w:r/>
          </w:p>
        </w:tc>
        <w:tc>
          <w:tcPr>
            <w:tcW w:type="dxa" w:w="2880"/>
          </w:tcPr>
          <w:p>
            <w:r/>
            <w:r>
              <w:t>List controls (filter by type, status, process, owner)</w:t>
            </w:r>
          </w:p>
        </w:tc>
      </w:tr>
      <w:tr>
        <w:tc>
          <w:tcPr>
            <w:tcW w:type="dxa" w:w="2880"/>
          </w:tcPr>
          <w:p>
            <w:r/>
            <w:r>
              <w:t>GET</w:t>
            </w:r>
          </w:p>
        </w:tc>
        <w:tc>
          <w:tcPr>
            <w:tcW w:type="dxa" w:w="2880"/>
          </w:tcPr>
          <w:p>
            <w:r/>
            <w:r/>
            <w:r>
              <w:rPr>
                <w:rFonts w:ascii="Consolas" w:hAnsi="Consolas"/>
                <w:color w:val="1A1A2E"/>
                <w:sz w:val="18"/>
              </w:rPr>
              <w:t>/process-control/controls/{id}</w:t>
            </w:r>
            <w:r/>
          </w:p>
        </w:tc>
        <w:tc>
          <w:tcPr>
            <w:tcW w:type="dxa" w:w="2880"/>
          </w:tcPr>
          <w:p>
            <w:r/>
            <w:r>
              <w:t>Get control detail</w:t>
            </w:r>
          </w:p>
        </w:tc>
      </w:tr>
      <w:tr>
        <w:tc>
          <w:tcPr>
            <w:tcW w:type="dxa" w:w="2880"/>
          </w:tcPr>
          <w:p>
            <w:r/>
            <w:r>
              <w:t>PUT</w:t>
            </w:r>
          </w:p>
        </w:tc>
        <w:tc>
          <w:tcPr>
            <w:tcW w:type="dxa" w:w="2880"/>
          </w:tcPr>
          <w:p>
            <w:r/>
            <w:r/>
            <w:r>
              <w:rPr>
                <w:rFonts w:ascii="Consolas" w:hAnsi="Consolas"/>
                <w:color w:val="1A1A2E"/>
                <w:sz w:val="18"/>
              </w:rPr>
              <w:t>/process-control/controls/{id}</w:t>
            </w:r>
            <w:r/>
          </w:p>
        </w:tc>
        <w:tc>
          <w:tcPr>
            <w:tcW w:type="dxa" w:w="2880"/>
          </w:tcPr>
          <w:p>
            <w:r/>
            <w:r>
              <w:t>Update control (auto-versions)</w:t>
            </w:r>
          </w:p>
        </w:tc>
      </w:tr>
      <w:tr>
        <w:tc>
          <w:tcPr>
            <w:tcW w:type="dxa" w:w="2880"/>
          </w:tcPr>
          <w:p>
            <w:r/>
            <w:r>
              <w:t>PUT</w:t>
            </w:r>
          </w:p>
        </w:tc>
        <w:tc>
          <w:tcPr>
            <w:tcW w:type="dxa" w:w="2880"/>
          </w:tcPr>
          <w:p>
            <w:r/>
            <w:r/>
            <w:r>
              <w:rPr>
                <w:rFonts w:ascii="Consolas" w:hAnsi="Consolas"/>
                <w:color w:val="1A1A2E"/>
                <w:sz w:val="18"/>
              </w:rPr>
              <w:t>/process-control/controls/{id}/retire</w:t>
            </w:r>
            <w:r/>
          </w:p>
        </w:tc>
        <w:tc>
          <w:tcPr>
            <w:tcW w:type="dxa" w:w="2880"/>
          </w:tcPr>
          <w:p>
            <w:r/>
            <w:r>
              <w:t>Retire control</w:t>
            </w:r>
          </w:p>
        </w:tc>
      </w:tr>
      <w:tr>
        <w:tc>
          <w:tcPr>
            <w:tcW w:type="dxa" w:w="2880"/>
          </w:tcPr>
          <w:p>
            <w:r/>
            <w:r>
              <w:t>GET</w:t>
            </w:r>
          </w:p>
        </w:tc>
        <w:tc>
          <w:tcPr>
            <w:tcW w:type="dxa" w:w="2880"/>
          </w:tcPr>
          <w:p>
            <w:r/>
            <w:r/>
            <w:r>
              <w:rPr>
                <w:rFonts w:ascii="Consolas" w:hAnsi="Consolas"/>
                <w:color w:val="1A1A2E"/>
                <w:sz w:val="18"/>
              </w:rPr>
              <w:t>/process-control/controls/{id}/audit-package</w:t>
            </w:r>
            <w:r/>
          </w:p>
        </w:tc>
        <w:tc>
          <w:tcPr>
            <w:tcW w:type="dxa" w:w="2880"/>
          </w:tcPr>
          <w:p>
            <w:r/>
            <w:r>
              <w:t>Full audit package</w:t>
            </w:r>
          </w:p>
        </w:tc>
      </w:tr>
    </w:tbl>
    <w:p/>
    <w:p>
      <w:r>
        <w:rPr>
          <w:color w:val="CCCCCC"/>
        </w:rPr>
        <w:t>____________________________________________________________</w:t>
      </w:r>
    </w:p>
    <w:p>
      <w:pPr>
        <w:pStyle w:val="Heading2"/>
      </w:pPr>
      <w:r>
        <w:t>3. Framework Mapping</w:t>
      </w:r>
    </w:p>
    <w:p>
      <w:r/>
      <w:r>
        <w:rPr>
          <w:i/>
        </w:rPr>
        <w:t>Reference codes: PC-03 (Framework Mapping), XI-07 (Cross-Module Framework Coverage)</w:t>
      </w:r>
      <w:r/>
    </w:p>
    <w:p>
      <w:r>
        <w:t>Framework mapping connects each internal control to the specific requirements it satisfies within regulatory and standards frameworks. This is the foundation of compliance reporting: given a requirement, which controls address it? And given a control, which requirements does it satisfy?</w:t>
      </w:r>
    </w:p>
    <w:p>
      <w:pPr>
        <w:pStyle w:val="Heading3"/>
      </w:pPr>
      <w:r>
        <w:t>3.1 Supported Frameworks</w:t>
      </w:r>
    </w:p>
    <w:p>
      <w:r>
        <w:t>GovernexPlus supports any named framework — there is no hard-coded framework list. The following frameworks are pre-configured in the default data set: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Framework ID</w:t>
            </w:r>
          </w:p>
        </w:tc>
        <w:tc>
          <w:tcPr>
            <w:tcW w:type="dxa" w:w="2880"/>
          </w:tcPr>
          <w:p>
            <w:r>
              <w:rPr>
                <w:b/>
              </w:rPr>
            </w:r>
            <w:r>
              <w:rPr>
                <w:b/>
              </w:rPr>
              <w:t>Full Name</w:t>
            </w:r>
          </w:p>
        </w:tc>
        <w:tc>
          <w:tcPr>
            <w:tcW w:type="dxa" w:w="2880"/>
          </w:tcPr>
          <w:p>
            <w:r>
              <w:rPr>
                <w:b/>
              </w:rPr>
            </w:r>
            <w:r>
              <w:rPr>
                <w:b/>
              </w:rPr>
              <w:t>Applicable To</w:t>
            </w:r>
          </w:p>
        </w:tc>
      </w:tr>
      <w:tr>
        <w:tc>
          <w:tcPr>
            <w:tcW w:type="dxa" w:w="2880"/>
          </w:tcPr>
          <w:p>
            <w:r/>
            <w:r/>
            <w:r>
              <w:rPr>
                <w:rFonts w:ascii="Consolas" w:hAnsi="Consolas"/>
                <w:color w:val="1A1A2E"/>
                <w:sz w:val="18"/>
              </w:rPr>
              <w:t>COSO2013</w:t>
            </w:r>
            <w:r/>
          </w:p>
        </w:tc>
        <w:tc>
          <w:tcPr>
            <w:tcW w:type="dxa" w:w="2880"/>
          </w:tcPr>
          <w:p>
            <w:r/>
            <w:r>
              <w:t>COSO Internal Control — Integrated Framework (2013)</w:t>
            </w:r>
          </w:p>
        </w:tc>
        <w:tc>
          <w:tcPr>
            <w:tcW w:type="dxa" w:w="2880"/>
          </w:tcPr>
          <w:p>
            <w:r/>
            <w:r>
              <w:t>All industries</w:t>
            </w:r>
          </w:p>
        </w:tc>
      </w:tr>
      <w:tr>
        <w:tc>
          <w:tcPr>
            <w:tcW w:type="dxa" w:w="2880"/>
          </w:tcPr>
          <w:p>
            <w:r/>
            <w:r/>
            <w:r>
              <w:rPr>
                <w:rFonts w:ascii="Consolas" w:hAnsi="Consolas"/>
                <w:color w:val="1A1A2E"/>
                <w:sz w:val="18"/>
              </w:rPr>
              <w:t>COBIT2019</w:t>
            </w:r>
            <w:r/>
          </w:p>
        </w:tc>
        <w:tc>
          <w:tcPr>
            <w:tcW w:type="dxa" w:w="2880"/>
          </w:tcPr>
          <w:p>
            <w:r/>
            <w:r>
              <w:t>COBIT 2019</w:t>
            </w:r>
          </w:p>
        </w:tc>
        <w:tc>
          <w:tcPr>
            <w:tcW w:type="dxa" w:w="2880"/>
          </w:tcPr>
          <w:p>
            <w:r/>
            <w:r>
              <w:t>IT governance</w:t>
            </w:r>
          </w:p>
        </w:tc>
      </w:tr>
      <w:tr>
        <w:tc>
          <w:tcPr>
            <w:tcW w:type="dxa" w:w="2880"/>
          </w:tcPr>
          <w:p>
            <w:r/>
            <w:r/>
            <w:r>
              <w:rPr>
                <w:rFonts w:ascii="Consolas" w:hAnsi="Consolas"/>
                <w:color w:val="1A1A2E"/>
                <w:sz w:val="18"/>
              </w:rPr>
              <w:t>ISO27001</w:t>
            </w:r>
            <w:r/>
          </w:p>
        </w:tc>
        <w:tc>
          <w:tcPr>
            <w:tcW w:type="dxa" w:w="2880"/>
          </w:tcPr>
          <w:p>
            <w:r/>
            <w:r>
              <w:t>ISO/IEC 27001:2022 Information Security</w:t>
            </w:r>
          </w:p>
        </w:tc>
        <w:tc>
          <w:tcPr>
            <w:tcW w:type="dxa" w:w="2880"/>
          </w:tcPr>
          <w:p>
            <w:r/>
            <w:r>
              <w:t>All industries</w:t>
            </w:r>
          </w:p>
        </w:tc>
      </w:tr>
      <w:tr>
        <w:tc>
          <w:tcPr>
            <w:tcW w:type="dxa" w:w="2880"/>
          </w:tcPr>
          <w:p>
            <w:r/>
            <w:r/>
            <w:r>
              <w:rPr>
                <w:rFonts w:ascii="Consolas" w:hAnsi="Consolas"/>
                <w:color w:val="1A1A2E"/>
                <w:sz w:val="18"/>
              </w:rPr>
              <w:t>SOX302</w:t>
            </w:r>
            <w:r/>
          </w:p>
        </w:tc>
        <w:tc>
          <w:tcPr>
            <w:tcW w:type="dxa" w:w="2880"/>
          </w:tcPr>
          <w:p>
            <w:r/>
            <w:r>
              <w:t>Sarbanes-Oxley Section 302 (Disclosure Controls)</w:t>
            </w:r>
          </w:p>
        </w:tc>
        <w:tc>
          <w:tcPr>
            <w:tcW w:type="dxa" w:w="2880"/>
          </w:tcPr>
          <w:p>
            <w:r/>
            <w:r>
              <w:t>Public companies (US)</w:t>
            </w:r>
          </w:p>
        </w:tc>
      </w:tr>
      <w:tr>
        <w:tc>
          <w:tcPr>
            <w:tcW w:type="dxa" w:w="2880"/>
          </w:tcPr>
          <w:p>
            <w:r/>
            <w:r/>
            <w:r>
              <w:rPr>
                <w:rFonts w:ascii="Consolas" w:hAnsi="Consolas"/>
                <w:color w:val="1A1A2E"/>
                <w:sz w:val="18"/>
              </w:rPr>
              <w:t>SOX404</w:t>
            </w:r>
            <w:r/>
          </w:p>
        </w:tc>
        <w:tc>
          <w:tcPr>
            <w:tcW w:type="dxa" w:w="2880"/>
          </w:tcPr>
          <w:p>
            <w:r/>
            <w:r>
              <w:t>Sarbanes-Oxley Section 404 (Material Weakness)</w:t>
            </w:r>
          </w:p>
        </w:tc>
        <w:tc>
          <w:tcPr>
            <w:tcW w:type="dxa" w:w="2880"/>
          </w:tcPr>
          <w:p>
            <w:r/>
            <w:r>
              <w:t>Public companies (US)</w:t>
            </w:r>
          </w:p>
        </w:tc>
      </w:tr>
      <w:tr>
        <w:tc>
          <w:tcPr>
            <w:tcW w:type="dxa" w:w="2880"/>
          </w:tcPr>
          <w:p>
            <w:r/>
            <w:r/>
            <w:r>
              <w:rPr>
                <w:rFonts w:ascii="Consolas" w:hAnsi="Consolas"/>
                <w:color w:val="1A1A2E"/>
                <w:sz w:val="18"/>
              </w:rPr>
              <w:t>NIST_CSF</w:t>
            </w:r>
            <w:r/>
          </w:p>
        </w:tc>
        <w:tc>
          <w:tcPr>
            <w:tcW w:type="dxa" w:w="2880"/>
          </w:tcPr>
          <w:p>
            <w:r/>
            <w:r>
              <w:t>NIST Cybersecurity Framework 2.0</w:t>
            </w:r>
          </w:p>
        </w:tc>
        <w:tc>
          <w:tcPr>
            <w:tcW w:type="dxa" w:w="2880"/>
          </w:tcPr>
          <w:p>
            <w:r/>
            <w:r>
              <w:t>US Federal, Critical Infrastructure</w:t>
            </w:r>
          </w:p>
        </w:tc>
      </w:tr>
      <w:tr>
        <w:tc>
          <w:tcPr>
            <w:tcW w:type="dxa" w:w="2880"/>
          </w:tcPr>
          <w:p>
            <w:r/>
            <w:r/>
            <w:r>
              <w:rPr>
                <w:rFonts w:ascii="Consolas" w:hAnsi="Consolas"/>
                <w:color w:val="1A1A2E"/>
                <w:sz w:val="18"/>
              </w:rPr>
              <w:t>GDPR</w:t>
            </w:r>
            <w:r/>
          </w:p>
        </w:tc>
        <w:tc>
          <w:tcPr>
            <w:tcW w:type="dxa" w:w="2880"/>
          </w:tcPr>
          <w:p>
            <w:r/>
            <w:r>
              <w:t>General Data Protection Regulation</w:t>
            </w:r>
          </w:p>
        </w:tc>
        <w:tc>
          <w:tcPr>
            <w:tcW w:type="dxa" w:w="2880"/>
          </w:tcPr>
          <w:p>
            <w:r/>
            <w:r>
              <w:t>EU data processors</w:t>
            </w:r>
          </w:p>
        </w:tc>
      </w:tr>
      <w:tr>
        <w:tc>
          <w:tcPr>
            <w:tcW w:type="dxa" w:w="2880"/>
          </w:tcPr>
          <w:p>
            <w:r/>
            <w:r/>
            <w:r>
              <w:rPr>
                <w:rFonts w:ascii="Consolas" w:hAnsi="Consolas"/>
                <w:color w:val="1A1A2E"/>
                <w:sz w:val="18"/>
              </w:rPr>
              <w:t>CUSTOM</w:t>
            </w:r>
            <w:r/>
          </w:p>
        </w:tc>
        <w:tc>
          <w:tcPr>
            <w:tcW w:type="dxa" w:w="2880"/>
          </w:tcPr>
          <w:p>
            <w:r/>
            <w:r>
              <w:t>Organization-specific framework</w:t>
            </w:r>
          </w:p>
        </w:tc>
        <w:tc>
          <w:tcPr>
            <w:tcW w:type="dxa" w:w="2880"/>
          </w:tcPr>
          <w:p>
            <w:r/>
            <w:r>
              <w:t>Any</w:t>
            </w:r>
          </w:p>
        </w:tc>
      </w:tr>
    </w:tbl>
    <w:p/>
    <w:p>
      <w:r>
        <w:t xml:space="preserve">Custom frameworks can be added without code changes by simply using a new </w:t>
      </w:r>
      <w:r>
        <w:rPr>
          <w:rFonts w:ascii="Consolas" w:hAnsi="Consolas"/>
          <w:color w:val="1A1A2E"/>
          <w:sz w:val="18"/>
        </w:rPr>
        <w:t>framework_id</w:t>
      </w:r>
      <w:r>
        <w:t xml:space="preserve"> value in framework mappings.</w:t>
      </w:r>
    </w:p>
    <w:p>
      <w:pPr>
        <w:pStyle w:val="Heading3"/>
      </w:pPr>
      <w:r>
        <w:t>3.2 Framework Structure</w:t>
      </w:r>
    </w:p>
    <w:p>
      <w:r>
        <w:t>Each framework is a hierarchy of requirements. For COSO 2013, the structure is:</w:t>
      </w:r>
    </w:p>
    <w:p>
      <w:pPr>
        <w:ind w:left="432"/>
      </w:pPr>
      <w:r>
        <w:rPr>
          <w:rFonts w:ascii="Consolas" w:hAnsi="Consolas"/>
          <w:color w:val="333333"/>
          <w:sz w:val="18"/>
        </w:rPr>
        <w:t>COSO2013</w:t>
        <w:br/>
      </w:r>
      <w:r>
        <w:rPr>
          <w:rFonts w:ascii="Consolas" w:hAnsi="Consolas"/>
          <w:color w:val="333333"/>
          <w:sz w:val="18"/>
        </w:rPr>
        <w:t>├── Component: Control Environment (CC1)</w:t>
        <w:br/>
      </w:r>
      <w:r>
        <w:rPr>
          <w:rFonts w:ascii="Consolas" w:hAnsi="Consolas"/>
          <w:color w:val="333333"/>
          <w:sz w:val="18"/>
        </w:rPr>
        <w:t>│   ├── Principle 1: Demonstrates Commitment to Integrity (CC1.1)</w:t>
        <w:br/>
      </w:r>
      <w:r>
        <w:rPr>
          <w:rFonts w:ascii="Consolas" w:hAnsi="Consolas"/>
          <w:color w:val="333333"/>
          <w:sz w:val="18"/>
        </w:rPr>
        <w:t>│   ├── Principle 2: Exercises Oversight Responsibility (CC1.2)</w:t>
        <w:br/>
      </w:r>
      <w:r>
        <w:rPr>
          <w:rFonts w:ascii="Consolas" w:hAnsi="Consolas"/>
          <w:color w:val="333333"/>
          <w:sz w:val="18"/>
        </w:rPr>
        <w:t>│   └── ...</w:t>
        <w:br/>
      </w:r>
      <w:r>
        <w:rPr>
          <w:rFonts w:ascii="Consolas" w:hAnsi="Consolas"/>
          <w:color w:val="333333"/>
          <w:sz w:val="18"/>
        </w:rPr>
        <w:t>├── Component: Risk Assessment (CC4)</w:t>
        <w:br/>
      </w:r>
      <w:r>
        <w:rPr>
          <w:rFonts w:ascii="Consolas" w:hAnsi="Consolas"/>
          <w:color w:val="333333"/>
          <w:sz w:val="18"/>
        </w:rPr>
        <w:t>│   ├── Principle 6: Specifies Suitable Objectives (CC4.1)</w:t>
        <w:br/>
      </w:r>
      <w:r>
        <w:rPr>
          <w:rFonts w:ascii="Consolas" w:hAnsi="Consolas"/>
          <w:color w:val="333333"/>
          <w:sz w:val="18"/>
        </w:rPr>
        <w:t>│   └── ...</w:t>
        <w:br/>
      </w:r>
      <w:r>
        <w:rPr>
          <w:rFonts w:ascii="Consolas" w:hAnsi="Consolas"/>
          <w:color w:val="333333"/>
          <w:sz w:val="18"/>
        </w:rPr>
        <w:t>├── Component: Control Activities (CC8)</w:t>
        <w:br/>
      </w:r>
      <w:r>
        <w:rPr>
          <w:rFonts w:ascii="Consolas" w:hAnsi="Consolas"/>
          <w:color w:val="333333"/>
          <w:sz w:val="18"/>
        </w:rPr>
        <w:t>│   ├── Principle 10: Selects and Develops Control Activities (CC8.1)</w:t>
        <w:br/>
      </w:r>
      <w:r>
        <w:rPr>
          <w:rFonts w:ascii="Consolas" w:hAnsi="Consolas"/>
          <w:color w:val="333333"/>
          <w:sz w:val="18"/>
        </w:rPr>
        <w:t>│   │   ├── Point of Focus: Addresses Segregation of Duties (CC8.1.a)</w:t>
        <w:br/>
      </w:r>
      <w:r>
        <w:rPr>
          <w:rFonts w:ascii="Consolas" w:hAnsi="Consolas"/>
          <w:color w:val="333333"/>
          <w:sz w:val="18"/>
        </w:rPr>
        <w:t>│   │   └── ...</w:t>
        <w:br/>
      </w:r>
      <w:r>
        <w:rPr>
          <w:rFonts w:ascii="Consolas" w:hAnsi="Consolas"/>
          <w:color w:val="333333"/>
          <w:sz w:val="18"/>
        </w:rPr>
        <w:t>│   └── ...</w:t>
        <w:br/>
      </w:r>
      <w:r>
        <w:rPr>
          <w:rFonts w:ascii="Consolas" w:hAnsi="Consolas"/>
          <w:color w:val="333333"/>
          <w:sz w:val="18"/>
        </w:rPr>
        <w:t>└── ...</w:t>
        <w:br/>
      </w:r>
    </w:p>
    <w:p>
      <w:pPr>
        <w:pStyle w:val="Heading3"/>
      </w:pPr>
      <w:r>
        <w:t>3.3 Mapping Controls to Framework Requirements</w:t>
      </w:r>
    </w:p>
    <w:p>
      <w:r>
        <w:t xml:space="preserve">Framework mappings are stored as a JSON array on the control record. Each mapping entry contains the </w:t>
      </w:r>
      <w:r>
        <w:rPr>
          <w:rFonts w:ascii="Consolas" w:hAnsi="Consolas"/>
          <w:color w:val="1A1A2E"/>
          <w:sz w:val="18"/>
        </w:rPr>
        <w:t>framework_id</w:t>
      </w:r>
      <w:r>
        <w:t xml:space="preserve"> and the </w:t>
      </w:r>
      <w:r>
        <w:rPr>
          <w:rFonts w:ascii="Consolas" w:hAnsi="Consolas"/>
          <w:color w:val="1A1A2E"/>
          <w:sz w:val="18"/>
        </w:rPr>
        <w:t>requirement_id</w:t>
      </w:r>
      <w:r>
        <w:t xml:space="preserve"> within that framework.</w:t>
      </w:r>
    </w:p>
    <w:p>
      <w:r/>
      <w:r>
        <w:rPr>
          <w:b/>
        </w:rPr>
        <w:t>Adding a framework mapping:</w:t>
      </w:r>
      <w:r/>
    </w:p>
    <w:p>
      <w:pPr>
        <w:ind w:left="432"/>
      </w:pPr>
      <w:r>
        <w:rPr>
          <w:rFonts w:ascii="Consolas" w:hAnsi="Consolas"/>
          <w:color w:val="333333"/>
          <w:sz w:val="18"/>
        </w:rPr>
        <w:t>POST /process-control/controls/CTRL-AP-001/framework-mappings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"framework_id": "COSO2013",</w:t>
        <w:br/>
      </w:r>
      <w:r>
        <w:rPr>
          <w:rFonts w:ascii="Consolas" w:hAnsi="Consolas"/>
          <w:color w:val="333333"/>
          <w:sz w:val="18"/>
        </w:rPr>
        <w:t xml:space="preserve">  "requirement_id": "CC8.1"</w:t>
        <w:br/>
      </w:r>
      <w:r>
        <w:rPr>
          <w:rFonts w:ascii="Consolas" w:hAnsi="Consolas"/>
          <w:color w:val="333333"/>
          <w:sz w:val="18"/>
        </w:rPr>
        <w:t>}</w:t>
        <w:br/>
      </w:r>
    </w:p>
    <w:p>
      <w:r/>
      <w:r>
        <w:rPr>
          <w:b/>
        </w:rPr>
        <w:t>Adding multiple mappings on control creation:</w:t>
      </w:r>
      <w:r/>
    </w:p>
    <w:p>
      <w:r>
        <w:t xml:space="preserve">Include </w:t>
      </w:r>
      <w:r>
        <w:rPr>
          <w:rFonts w:ascii="Consolas" w:hAnsi="Consolas"/>
          <w:color w:val="1A1A2E"/>
          <w:sz w:val="18"/>
        </w:rPr>
        <w:t>framework_mappings</w:t>
      </w:r>
      <w:r>
        <w:t xml:space="preserve"> in the create request body:</w:t>
      </w:r>
    </w:p>
    <w:p>
      <w:pPr>
        <w:ind w:left="432"/>
      </w:pPr>
      <w:r>
        <w:rPr>
          <w:rFonts w:ascii="Consolas" w:hAnsi="Consolas"/>
          <w:color w:val="333333"/>
          <w:sz w:val="18"/>
        </w:rPr>
        <w:t>"framework_mappings": [</w:t>
        <w:br/>
      </w:r>
      <w:r>
        <w:rPr>
          <w:rFonts w:ascii="Consolas" w:hAnsi="Consolas"/>
          <w:color w:val="333333"/>
          <w:sz w:val="18"/>
        </w:rPr>
        <w:t xml:space="preserve">  {"framework_id": "COSO2013", "requirement_id": "CC8.1"},</w:t>
        <w:br/>
      </w:r>
      <w:r>
        <w:rPr>
          <w:rFonts w:ascii="Consolas" w:hAnsi="Consolas"/>
          <w:color w:val="333333"/>
          <w:sz w:val="18"/>
        </w:rPr>
        <w:t xml:space="preserve">  {"framework_id": "SOX404", "requirement_id": "AP-CTRL-1"},</w:t>
        <w:br/>
      </w:r>
      <w:r>
        <w:rPr>
          <w:rFonts w:ascii="Consolas" w:hAnsi="Consolas"/>
          <w:color w:val="333333"/>
          <w:sz w:val="18"/>
        </w:rPr>
        <w:t xml:space="preserve">  {"framework_id": "ISO27001", "requirement_id": "A.9.4.2"}</w:t>
        <w:br/>
      </w:r>
      <w:r>
        <w:rPr>
          <w:rFonts w:ascii="Consolas" w:hAnsi="Consolas"/>
          <w:color w:val="333333"/>
          <w:sz w:val="18"/>
        </w:rPr>
        <w:t>]</w:t>
        <w:br/>
      </w:r>
    </w:p>
    <w:p>
      <w:r/>
      <w:r>
        <w:rPr>
          <w:b/>
        </w:rPr>
        <w:t>Removing a mapping:</w:t>
      </w:r>
      <w:r/>
    </w:p>
    <w:p>
      <w:pPr>
        <w:ind w:left="432"/>
      </w:pPr>
      <w:r>
        <w:rPr>
          <w:rFonts w:ascii="Consolas" w:hAnsi="Consolas"/>
          <w:color w:val="333333"/>
          <w:sz w:val="18"/>
        </w:rPr>
        <w:t>DELETE /process-control/controls/CTRL-AP-001/framework-mappings?framework_id=ISO27001&amp;requirement_id=A.9.4.2</w:t>
        <w:br/>
      </w:r>
    </w:p>
    <w:p>
      <w:pPr>
        <w:pStyle w:val="Heading3"/>
      </w:pPr>
      <w:r>
        <w:t>3.4 Coverage Analysis</w:t>
      </w:r>
    </w:p>
    <w:p>
      <w:r>
        <w:t>Framework coverage analysis answers: "For this framework, which requirements are covered by active controls, and which have gaps?"</w:t>
      </w:r>
    </w:p>
    <w:p>
      <w:pPr>
        <w:ind w:left="432"/>
      </w:pPr>
      <w:r>
        <w:rPr>
          <w:rFonts w:ascii="Consolas" w:hAnsi="Consolas"/>
          <w:color w:val="333333"/>
          <w:sz w:val="18"/>
        </w:rPr>
        <w:t>GET /process-control/frameworks/COSO2013/coverage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"framework_id": "COSO2013",</w:t>
        <w:br/>
      </w:r>
      <w:r>
        <w:rPr>
          <w:rFonts w:ascii="Consolas" w:hAnsi="Consolas"/>
          <w:color w:val="333333"/>
          <w:sz w:val="18"/>
        </w:rPr>
        <w:t xml:space="preserve">  "control_count": 12,</w:t>
        <w:br/>
      </w:r>
      <w:r>
        <w:rPr>
          <w:rFonts w:ascii="Consolas" w:hAnsi="Consolas"/>
          <w:color w:val="333333"/>
          <w:sz w:val="18"/>
        </w:rPr>
        <w:t xml:space="preserve">  "controls": [</w:t>
        <w:br/>
      </w:r>
      <w:r>
        <w:rPr>
          <w:rFonts w:ascii="Consolas" w:hAnsi="Consolas"/>
          <w:color w:val="333333"/>
          <w:sz w:val="18"/>
        </w:rPr>
        <w:t xml:space="preserve">    {</w:t>
        <w:br/>
      </w:r>
      <w:r>
        <w:rPr>
          <w:rFonts w:ascii="Consolas" w:hAnsi="Consolas"/>
          <w:color w:val="333333"/>
          <w:sz w:val="18"/>
        </w:rPr>
        <w:t xml:space="preserve">      "control_id": "CTRL-AP-001",</w:t>
        <w:br/>
      </w:r>
      <w:r>
        <w:rPr>
          <w:rFonts w:ascii="Consolas" w:hAnsi="Consolas"/>
          <w:color w:val="333333"/>
          <w:sz w:val="18"/>
        </w:rPr>
        <w:t xml:space="preserve">      "name": "AP Invoice Dual Approval",</w:t>
        <w:br/>
      </w:r>
      <w:r>
        <w:rPr>
          <w:rFonts w:ascii="Consolas" w:hAnsi="Consolas"/>
          <w:color w:val="333333"/>
          <w:sz w:val="18"/>
        </w:rPr>
        <w:t xml:space="preserve">      "status": "active",</w:t>
        <w:br/>
      </w:r>
      <w:r>
        <w:rPr>
          <w:rFonts w:ascii="Consolas" w:hAnsi="Consolas"/>
          <w:color w:val="333333"/>
          <w:sz w:val="18"/>
        </w:rPr>
        <w:t xml:space="preserve">      "key_control": true,</w:t>
        <w:br/>
      </w:r>
      <w:r>
        <w:rPr>
          <w:rFonts w:ascii="Consolas" w:hAnsi="Consolas"/>
          <w:color w:val="333333"/>
          <w:sz w:val="18"/>
        </w:rPr>
        <w:t xml:space="preserve">      "framework_mappings": [</w:t>
        <w:br/>
      </w:r>
      <w:r>
        <w:rPr>
          <w:rFonts w:ascii="Consolas" w:hAnsi="Consolas"/>
          <w:color w:val="333333"/>
          <w:sz w:val="18"/>
        </w:rPr>
        <w:t xml:space="preserve">        {"framework_id": "COSO2013", "requirement_id": "CC8.1", "added_at": "2026-01-15T09:00:00Z"}</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r/>
      <w:r>
        <w:rPr>
          <w:b/>
        </w:rPr>
        <w:t>Gap analysis:</w:t>
      </w:r>
      <w:r>
        <w:t xml:space="preserve"> Requirements that are not mapped to any active control appear in the gap report. This is particularly important for SOX 404 scoping — every material business process must have at least one key control mapped to the relevant SOX requirement.</w:t>
      </w:r>
    </w:p>
    <w:p>
      <w:pPr>
        <w:pStyle w:val="Heading3"/>
      </w:pPr>
      <w:r>
        <w:t>3.5 Multi-Framework Mapping</w:t>
      </w:r>
    </w:p>
    <w:p>
      <w:r>
        <w:t>One control can satisfy multiple framework requirements simultaneously. This is the recommended approach because it avoids maintaining separate control libraries for each compliance framework.</w:t>
      </w:r>
    </w:p>
    <w:p>
      <w:r/>
      <w:r>
        <w:rPr>
          <w:b/>
        </w:rPr>
        <w:t>Example: CTRL-AP-001 satisfies all of these simultaneously:</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Framework</w:t>
            </w:r>
          </w:p>
        </w:tc>
        <w:tc>
          <w:tcPr>
            <w:tcW w:type="dxa" w:w="2880"/>
          </w:tcPr>
          <w:p>
            <w:r>
              <w:rPr>
                <w:b/>
              </w:rPr>
            </w:r>
            <w:r>
              <w:rPr>
                <w:b/>
              </w:rPr>
              <w:t>Requirement</w:t>
            </w:r>
          </w:p>
        </w:tc>
        <w:tc>
          <w:tcPr>
            <w:tcW w:type="dxa" w:w="2880"/>
          </w:tcPr>
          <w:p>
            <w:r>
              <w:rPr>
                <w:b/>
              </w:rPr>
            </w:r>
            <w:r>
              <w:rPr>
                <w:b/>
              </w:rPr>
              <w:t>Description</w:t>
            </w:r>
          </w:p>
        </w:tc>
      </w:tr>
      <w:tr>
        <w:tc>
          <w:tcPr>
            <w:tcW w:type="dxa" w:w="2880"/>
          </w:tcPr>
          <w:p>
            <w:r/>
            <w:r>
              <w:t>COSO 2013</w:t>
            </w:r>
          </w:p>
        </w:tc>
        <w:tc>
          <w:tcPr>
            <w:tcW w:type="dxa" w:w="2880"/>
          </w:tcPr>
          <w:p>
            <w:r/>
            <w:r>
              <w:t>CC8.1</w:t>
            </w:r>
          </w:p>
        </w:tc>
        <w:tc>
          <w:tcPr>
            <w:tcW w:type="dxa" w:w="2880"/>
          </w:tcPr>
          <w:p>
            <w:r/>
            <w:r>
              <w:t>Control Activities — Segregation of Duties</w:t>
            </w:r>
          </w:p>
        </w:tc>
      </w:tr>
      <w:tr>
        <w:tc>
          <w:tcPr>
            <w:tcW w:type="dxa" w:w="2880"/>
          </w:tcPr>
          <w:p>
            <w:r/>
            <w:r>
              <w:t>SOX 404</w:t>
            </w:r>
          </w:p>
        </w:tc>
        <w:tc>
          <w:tcPr>
            <w:tcW w:type="dxa" w:w="2880"/>
          </w:tcPr>
          <w:p>
            <w:r/>
            <w:r>
              <w:t>AP-CTRL-1</w:t>
            </w:r>
          </w:p>
        </w:tc>
        <w:tc>
          <w:tcPr>
            <w:tcW w:type="dxa" w:w="2880"/>
          </w:tcPr>
          <w:p>
            <w:r/>
            <w:r>
              <w:t>Material Control over AP Processing</w:t>
            </w:r>
          </w:p>
        </w:tc>
      </w:tr>
      <w:tr>
        <w:tc>
          <w:tcPr>
            <w:tcW w:type="dxa" w:w="2880"/>
          </w:tcPr>
          <w:p>
            <w:r/>
            <w:r>
              <w:t>ISO 27001</w:t>
            </w:r>
          </w:p>
        </w:tc>
        <w:tc>
          <w:tcPr>
            <w:tcW w:type="dxa" w:w="2880"/>
          </w:tcPr>
          <w:p>
            <w:r/>
            <w:r>
              <w:t>A.9.4.2</w:t>
            </w:r>
          </w:p>
        </w:tc>
        <w:tc>
          <w:tcPr>
            <w:tcW w:type="dxa" w:w="2880"/>
          </w:tcPr>
          <w:p>
            <w:r/>
            <w:r>
              <w:t>Secure log-on procedures</w:t>
            </w:r>
          </w:p>
        </w:tc>
      </w:tr>
      <w:tr>
        <w:tc>
          <w:tcPr>
            <w:tcW w:type="dxa" w:w="2880"/>
          </w:tcPr>
          <w:p>
            <w:r/>
            <w:r>
              <w:t>COBIT 2019</w:t>
            </w:r>
          </w:p>
        </w:tc>
        <w:tc>
          <w:tcPr>
            <w:tcW w:type="dxa" w:w="2880"/>
          </w:tcPr>
          <w:p>
            <w:r/>
            <w:r>
              <w:t>DSS06.03</w:t>
            </w:r>
          </w:p>
        </w:tc>
        <w:tc>
          <w:tcPr>
            <w:tcW w:type="dxa" w:w="2880"/>
          </w:tcPr>
          <w:p>
            <w:r/>
            <w:r>
              <w:t>Manage roles, responsibilities, access privileges</w:t>
            </w:r>
          </w:p>
        </w:tc>
      </w:tr>
    </w:tbl>
    <w:p/>
    <w:p>
      <w:pPr>
        <w:pStyle w:val="Heading3"/>
      </w:pPr>
      <w:r>
        <w:t>3.6 Framework API Endpoints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Path</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/process-control/controls/{id}/framework-mappings</w:t>
            </w:r>
            <w:r/>
          </w:p>
        </w:tc>
        <w:tc>
          <w:tcPr>
            <w:tcW w:type="dxa" w:w="2880"/>
          </w:tcPr>
          <w:p>
            <w:r/>
            <w:r>
              <w:t>Add framework mapping</w:t>
            </w:r>
          </w:p>
        </w:tc>
      </w:tr>
      <w:tr>
        <w:tc>
          <w:tcPr>
            <w:tcW w:type="dxa" w:w="2880"/>
          </w:tcPr>
          <w:p>
            <w:r/>
            <w:r>
              <w:t>DELETE</w:t>
            </w:r>
          </w:p>
        </w:tc>
        <w:tc>
          <w:tcPr>
            <w:tcW w:type="dxa" w:w="2880"/>
          </w:tcPr>
          <w:p>
            <w:r/>
            <w:r/>
            <w:r>
              <w:rPr>
                <w:rFonts w:ascii="Consolas" w:hAnsi="Consolas"/>
                <w:color w:val="1A1A2E"/>
                <w:sz w:val="18"/>
              </w:rPr>
              <w:t>/process-control/controls/{id}/framework-mappings</w:t>
            </w:r>
            <w:r/>
          </w:p>
        </w:tc>
        <w:tc>
          <w:tcPr>
            <w:tcW w:type="dxa" w:w="2880"/>
          </w:tcPr>
          <w:p>
            <w:r/>
            <w:r>
              <w:t>Remove framework mapping</w:t>
            </w:r>
          </w:p>
        </w:tc>
      </w:tr>
      <w:tr>
        <w:tc>
          <w:tcPr>
            <w:tcW w:type="dxa" w:w="2880"/>
          </w:tcPr>
          <w:p>
            <w:r/>
            <w:r>
              <w:t>GET</w:t>
            </w:r>
          </w:p>
        </w:tc>
        <w:tc>
          <w:tcPr>
            <w:tcW w:type="dxa" w:w="2880"/>
          </w:tcPr>
          <w:p>
            <w:r/>
            <w:r/>
            <w:r>
              <w:rPr>
                <w:rFonts w:ascii="Consolas" w:hAnsi="Consolas"/>
                <w:color w:val="1A1A2E"/>
                <w:sz w:val="18"/>
              </w:rPr>
              <w:t>/process-control/controls/{id}/frameworks</w:t>
            </w:r>
            <w:r/>
          </w:p>
        </w:tc>
        <w:tc>
          <w:tcPr>
            <w:tcW w:type="dxa" w:w="2880"/>
          </w:tcPr>
          <w:p>
            <w:r/>
            <w:r>
              <w:t>Get control's framework mappings</w:t>
            </w:r>
          </w:p>
        </w:tc>
      </w:tr>
      <w:tr>
        <w:tc>
          <w:tcPr>
            <w:tcW w:type="dxa" w:w="2880"/>
          </w:tcPr>
          <w:p>
            <w:r/>
            <w:r>
              <w:t>GET</w:t>
            </w:r>
          </w:p>
        </w:tc>
        <w:tc>
          <w:tcPr>
            <w:tcW w:type="dxa" w:w="2880"/>
          </w:tcPr>
          <w:p>
            <w:r/>
            <w:r/>
            <w:r>
              <w:rPr>
                <w:rFonts w:ascii="Consolas" w:hAnsi="Consolas"/>
                <w:color w:val="1A1A2E"/>
                <w:sz w:val="18"/>
              </w:rPr>
              <w:t>/process-control/frameworks/{framework_id}/coverage</w:t>
            </w:r>
            <w:r/>
          </w:p>
        </w:tc>
        <w:tc>
          <w:tcPr>
            <w:tcW w:type="dxa" w:w="2880"/>
          </w:tcPr>
          <w:p>
            <w:r/>
            <w:r>
              <w:t>Framework coverage analysis</w:t>
            </w:r>
          </w:p>
        </w:tc>
      </w:tr>
    </w:tbl>
    <w:p/>
    <w:p>
      <w:r>
        <w:rPr>
          <w:color w:val="CCCCCC"/>
        </w:rPr>
        <w:t>____________________________________________________________</w:t>
      </w:r>
    </w:p>
    <w:p>
      <w:pPr>
        <w:pStyle w:val="Heading2"/>
      </w:pPr>
      <w:r>
        <w:t>4. Control Testing</w:t>
      </w:r>
    </w:p>
    <w:p>
      <w:r/>
      <w:r>
        <w:rPr>
          <w:i/>
        </w:rPr>
        <w:t>Reference codes: PC-10 (Test Planning), PC-11 (Operating Effectiveness)</w:t>
      </w:r>
      <w:r/>
    </w:p>
    <w:p>
      <w:r>
        <w:t>Control testing provides the evidence that a control is not only well-designed but is actually operating as intended. GovernexPlus implements both design assessment and operating effectiveness testing, mirroring the methodology used by Big 4 auditors for SOX 404 engagements.</w:t>
      </w:r>
    </w:p>
    <w:p>
      <w:pPr>
        <w:pStyle w:val="Heading3"/>
      </w:pPr>
      <w:r>
        <w:t>4.1 Test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Type</w:t>
            </w:r>
          </w:p>
        </w:tc>
        <w:tc>
          <w:tcPr>
            <w:tcW w:type="dxa" w:w="2880"/>
          </w:tcPr>
          <w:p>
            <w:r>
              <w:rPr>
                <w:b/>
              </w:rPr>
            </w:r>
            <w:r>
              <w:rPr>
                <w:b/>
              </w:rPr>
              <w:t>Enum Value</w:t>
            </w:r>
          </w:p>
        </w:tc>
        <w:tc>
          <w:tcPr>
            <w:tcW w:type="dxa" w:w="2880"/>
          </w:tcPr>
          <w:p>
            <w:r>
              <w:rPr>
                <w:b/>
              </w:rPr>
            </w:r>
            <w:r>
              <w:rPr>
                <w:b/>
              </w:rPr>
              <w:t>Description</w:t>
            </w:r>
          </w:p>
        </w:tc>
      </w:tr>
      <w:tr>
        <w:tc>
          <w:tcPr>
            <w:tcW w:type="dxa" w:w="2880"/>
          </w:tcPr>
          <w:p>
            <w:r/>
            <w:r>
              <w:t>Design Assessment</w:t>
            </w:r>
          </w:p>
        </w:tc>
        <w:tc>
          <w:tcPr>
            <w:tcW w:type="dxa" w:w="2880"/>
          </w:tcPr>
          <w:p>
            <w:r/>
            <w:r/>
            <w:r>
              <w:rPr>
                <w:rFonts w:ascii="Consolas" w:hAnsi="Consolas"/>
                <w:color w:val="1A1A2E"/>
                <w:sz w:val="18"/>
              </w:rPr>
              <w:t>design</w:t>
            </w:r>
            <w:r/>
          </w:p>
        </w:tc>
        <w:tc>
          <w:tcPr>
            <w:tcW w:type="dxa" w:w="2880"/>
          </w:tcPr>
          <w:p>
            <w:r/>
            <w:r>
              <w:t>Evaluates whether the control, if followed as designed, would prevent or detect the identified risk</w:t>
            </w:r>
          </w:p>
        </w:tc>
      </w:tr>
      <w:tr>
        <w:tc>
          <w:tcPr>
            <w:tcW w:type="dxa" w:w="2880"/>
          </w:tcPr>
          <w:p>
            <w:r/>
            <w:r>
              <w:t>Operating Effectiveness</w:t>
            </w:r>
          </w:p>
        </w:tc>
        <w:tc>
          <w:tcPr>
            <w:tcW w:type="dxa" w:w="2880"/>
          </w:tcPr>
          <w:p>
            <w:r/>
            <w:r/>
            <w:r>
              <w:rPr>
                <w:rFonts w:ascii="Consolas" w:hAnsi="Consolas"/>
                <w:color w:val="1A1A2E"/>
                <w:sz w:val="18"/>
              </w:rPr>
              <w:t>operating_effectiveness</w:t>
            </w:r>
            <w:r/>
          </w:p>
        </w:tc>
        <w:tc>
          <w:tcPr>
            <w:tcW w:type="dxa" w:w="2880"/>
          </w:tcPr>
          <w:p>
            <w:r/>
            <w:r>
              <w:t>Evaluates whether the control actually operated as designed during the test period</w:t>
            </w:r>
          </w:p>
        </w:tc>
      </w:tr>
      <w:tr>
        <w:tc>
          <w:tcPr>
            <w:tcW w:type="dxa" w:w="2880"/>
          </w:tcPr>
          <w:p>
            <w:r/>
            <w:r>
              <w:t>Walkthrough</w:t>
            </w:r>
          </w:p>
        </w:tc>
        <w:tc>
          <w:tcPr>
            <w:tcW w:type="dxa" w:w="2880"/>
          </w:tcPr>
          <w:p>
            <w:r/>
            <w:r/>
            <w:r>
              <w:rPr>
                <w:rFonts w:ascii="Consolas" w:hAnsi="Consolas"/>
                <w:color w:val="1A1A2E"/>
                <w:sz w:val="18"/>
              </w:rPr>
              <w:t>walkthrough</w:t>
            </w:r>
            <w:r/>
          </w:p>
        </w:tc>
        <w:tc>
          <w:tcPr>
            <w:tcW w:type="dxa" w:w="2880"/>
          </w:tcPr>
          <w:p>
            <w:r/>
            <w:r>
              <w:t>End-to-end trace of a transaction through all controls to confirm understanding</w:t>
            </w:r>
          </w:p>
        </w:tc>
      </w:tr>
    </w:tbl>
    <w:p/>
    <w:p>
      <w:r/>
      <w:r>
        <w:rPr>
          <w:b/>
        </w:rPr>
        <w:t>Testing approach by control nature:</w:t>
      </w:r>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Control Nature</w:t>
            </w:r>
          </w:p>
        </w:tc>
        <w:tc>
          <w:tcPr>
            <w:tcW w:type="dxa" w:w="4320"/>
          </w:tcPr>
          <w:p>
            <w:r>
              <w:rPr>
                <w:b/>
              </w:rPr>
            </w:r>
            <w:r>
              <w:rPr>
                <w:b/>
              </w:rPr>
              <w:t>Recommended Test Approach</w:t>
            </w:r>
          </w:p>
        </w:tc>
      </w:tr>
      <w:tr>
        <w:tc>
          <w:tcPr>
            <w:tcW w:type="dxa" w:w="4320"/>
          </w:tcPr>
          <w:p>
            <w:r/>
            <w:r>
              <w:t>Manual</w:t>
            </w:r>
          </w:p>
        </w:tc>
        <w:tc>
          <w:tcPr>
            <w:tcW w:type="dxa" w:w="4320"/>
          </w:tcPr>
          <w:p>
            <w:r/>
            <w:r>
              <w:t>Interview + re-performance. Review a sample of manually performed control instances</w:t>
            </w:r>
          </w:p>
        </w:tc>
      </w:tr>
      <w:tr>
        <w:tc>
          <w:tcPr>
            <w:tcW w:type="dxa" w:w="4320"/>
          </w:tcPr>
          <w:p>
            <w:r/>
            <w:r>
              <w:t>Automated</w:t>
            </w:r>
          </w:p>
        </w:tc>
        <w:tc>
          <w:tcPr>
            <w:tcW w:type="dxa" w:w="4320"/>
          </w:tcPr>
          <w:p>
            <w:r/>
            <w:r>
              <w:t>Inspect system configuration. Test one instance (automated controls are "all or nothing")</w:t>
            </w:r>
          </w:p>
        </w:tc>
      </w:tr>
      <w:tr>
        <w:tc>
          <w:tcPr>
            <w:tcW w:type="dxa" w:w="4320"/>
          </w:tcPr>
          <w:p>
            <w:r/>
            <w:r>
              <w:t>IT-Dependent</w:t>
            </w:r>
          </w:p>
        </w:tc>
        <w:tc>
          <w:tcPr>
            <w:tcW w:type="dxa" w:w="4320"/>
          </w:tcPr>
          <w:p>
            <w:r/>
            <w:r>
              <w:t>Test IT general controls first, then test the manual portion using system-generated data</w:t>
            </w:r>
          </w:p>
        </w:tc>
      </w:tr>
    </w:tbl>
    <w:p/>
    <w:p>
      <w:pPr>
        <w:pStyle w:val="Heading3"/>
      </w:pPr>
      <w:r>
        <w:t>4.2 Creating a Test Plan</w:t>
      </w:r>
    </w:p>
    <w:p>
      <w:r>
        <w:t>A test plan defines the parameters for a control test before execution begins.</w:t>
      </w:r>
    </w:p>
    <w:p>
      <w:pPr>
        <w:ind w:left="432"/>
      </w:pPr>
      <w:r>
        <w:rPr>
          <w:rFonts w:ascii="Consolas" w:hAnsi="Consolas"/>
          <w:color w:val="333333"/>
          <w:sz w:val="18"/>
        </w:rPr>
        <w:t>POST /process-control/controls/CTRL-AP-001/tests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"test_type": "operating_effectiveness",</w:t>
        <w:br/>
      </w:r>
      <w:r>
        <w:rPr>
          <w:rFonts w:ascii="Consolas" w:hAnsi="Consolas"/>
          <w:color w:val="333333"/>
          <w:sz w:val="18"/>
        </w:rPr>
        <w:t xml:space="preserve">  "testing_period_start": "2026-07-01T00:00:00Z",</w:t>
        <w:br/>
      </w:r>
      <w:r>
        <w:rPr>
          <w:rFonts w:ascii="Consolas" w:hAnsi="Consolas"/>
          <w:color w:val="333333"/>
          <w:sz w:val="18"/>
        </w:rPr>
        <w:t xml:space="preserve">  "testing_period_end": "2026-09-30T23:59:59Z",</w:t>
        <w:br/>
      </w:r>
      <w:r>
        <w:rPr>
          <w:rFonts w:ascii="Consolas" w:hAnsi="Consolas"/>
          <w:color w:val="333333"/>
          <w:sz w:val="18"/>
        </w:rPr>
        <w:t xml:space="preserve">  "sample_size": 25,</w:t>
        <w:br/>
      </w:r>
      <w:r>
        <w:rPr>
          <w:rFonts w:ascii="Consolas" w:hAnsi="Consolas"/>
          <w:color w:val="333333"/>
          <w:sz w:val="18"/>
        </w:rPr>
        <w:t xml:space="preserve">  "population_size": 847,</w:t>
        <w:br/>
      </w:r>
      <w:r>
        <w:rPr>
          <w:rFonts w:ascii="Consolas" w:hAnsi="Consolas"/>
          <w:color w:val="333333"/>
          <w:sz w:val="18"/>
        </w:rPr>
        <w:t xml:space="preserve">  "tester_id": "internal.audit@company.com",</w:t>
        <w:br/>
      </w:r>
      <w:r>
        <w:rPr>
          <w:rFonts w:ascii="Consolas" w:hAnsi="Consolas"/>
          <w:color w:val="333333"/>
          <w:sz w:val="18"/>
        </w:rPr>
        <w:t xml:space="preserve">  "tester_name": "Internal Audit Team",</w:t>
        <w:br/>
      </w:r>
      <w:r>
        <w:rPr>
          <w:rFonts w:ascii="Consolas" w:hAnsi="Consolas"/>
          <w:color w:val="333333"/>
          <w:sz w:val="18"/>
        </w:rPr>
        <w:t xml:space="preserve">  "test_steps": [</w:t>
        <w:br/>
      </w:r>
      <w:r>
        <w:rPr>
          <w:rFonts w:ascii="Consolas" w:hAnsi="Consolas"/>
          <w:color w:val="333333"/>
          <w:sz w:val="18"/>
        </w:rPr>
        <w:t xml:space="preserve">    {</w:t>
        <w:br/>
      </w:r>
      <w:r>
        <w:rPr>
          <w:rFonts w:ascii="Consolas" w:hAnsi="Consolas"/>
          <w:color w:val="333333"/>
          <w:sz w:val="18"/>
        </w:rPr>
        <w:t xml:space="preserve">      "ref": "1",</w:t>
        <w:br/>
      </w:r>
      <w:r>
        <w:rPr>
          <w:rFonts w:ascii="Consolas" w:hAnsi="Consolas"/>
          <w:color w:val="333333"/>
          <w:sz w:val="18"/>
        </w:rPr>
        <w:t xml:space="preserve">      "step": "Obtain population",</w:t>
        <w:br/>
      </w:r>
      <w:r>
        <w:rPr>
          <w:rFonts w:ascii="Consolas" w:hAnsi="Consolas"/>
          <w:color w:val="333333"/>
          <w:sz w:val="18"/>
        </w:rPr>
        <w:t xml:space="preserve">      "description": "Pull all vendor invoices &gt; $10,000 for the test period from MIRO using transaction code MIR4. Document count and date range."</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"ref": "2",</w:t>
        <w:br/>
      </w:r>
      <w:r>
        <w:rPr>
          <w:rFonts w:ascii="Consolas" w:hAnsi="Consolas"/>
          <w:color w:val="333333"/>
          <w:sz w:val="18"/>
        </w:rPr>
        <w:t xml:space="preserve">      "step": "Select sample",</w:t>
        <w:br/>
      </w:r>
      <w:r>
        <w:rPr>
          <w:rFonts w:ascii="Consolas" w:hAnsi="Consolas"/>
          <w:color w:val="333333"/>
          <w:sz w:val="18"/>
        </w:rPr>
        <w:t xml:space="preserve">      "description": "Using random number generator, select 25 invoices from the population of 847."</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"ref": "3",</w:t>
        <w:br/>
      </w:r>
      <w:r>
        <w:rPr>
          <w:rFonts w:ascii="Consolas" w:hAnsi="Consolas"/>
          <w:color w:val="333333"/>
          <w:sz w:val="18"/>
        </w:rPr>
        <w:t xml:space="preserve">      "step": "Inspect approval workflow",</w:t>
        <w:br/>
      </w:r>
      <w:r>
        <w:rPr>
          <w:rFonts w:ascii="Consolas" w:hAnsi="Consolas"/>
          <w:color w:val="333333"/>
          <w:sz w:val="18"/>
        </w:rPr>
        <w:t xml:space="preserve">      "description": "For each sampled invoice, verify in the SAP workflow log that: (a) the invoice was entered by one user, (b) the approval was performed by a different user, (c) the approver has the AP Manager role (Z_AP_MANAGER), (d) the approval occurred before the payment run."</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"ref": "4",</w:t>
        <w:br/>
      </w:r>
      <w:r>
        <w:rPr>
          <w:rFonts w:ascii="Consolas" w:hAnsi="Consolas"/>
          <w:color w:val="333333"/>
          <w:sz w:val="18"/>
        </w:rPr>
        <w:t xml:space="preserve">      "step": "Test SoD check",</w:t>
        <w:br/>
      </w:r>
      <w:r>
        <w:rPr>
          <w:rFonts w:ascii="Consolas" w:hAnsi="Consolas"/>
          <w:color w:val="333333"/>
          <w:sz w:val="18"/>
        </w:rPr>
        <w:t xml:space="preserve">      "description": "Confirm that the entering user does not also have the Z_AP_MANAGER role. Cross-reference against ARA analysis for the test period."</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"ref": "5",</w:t>
        <w:br/>
      </w:r>
      <w:r>
        <w:rPr>
          <w:rFonts w:ascii="Consolas" w:hAnsi="Consolas"/>
          <w:color w:val="333333"/>
          <w:sz w:val="18"/>
        </w:rPr>
        <w:t xml:space="preserve">      "step": "Document exceptions",</w:t>
        <w:br/>
      </w:r>
      <w:r>
        <w:rPr>
          <w:rFonts w:ascii="Consolas" w:hAnsi="Consolas"/>
          <w:color w:val="333333"/>
          <w:sz w:val="18"/>
        </w:rPr>
        <w:t xml:space="preserve">      "description": "Record any instances where the dual approval was not present or was performed by the same individual."</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r/>
      <w:r>
        <w:rPr>
          <w:b/>
        </w:rPr>
        <w:t>Response:</w:t>
      </w:r>
      <w:r/>
    </w:p>
    <w:p>
      <w:pPr>
        <w:ind w:left="432"/>
      </w:pPr>
      <w:r>
        <w:rPr>
          <w:rFonts w:ascii="Consolas" w:hAnsi="Consolas"/>
          <w:color w:val="333333"/>
          <w:sz w:val="18"/>
        </w:rPr>
        <w:t>{</w:t>
        <w:br/>
      </w:r>
      <w:r>
        <w:rPr>
          <w:rFonts w:ascii="Consolas" w:hAnsi="Consolas"/>
          <w:color w:val="333333"/>
          <w:sz w:val="18"/>
        </w:rPr>
        <w:t xml:space="preserve">  "test_id": "TEST_a4b7c9d1e2f3",</w:t>
        <w:br/>
      </w:r>
      <w:r>
        <w:rPr>
          <w:rFonts w:ascii="Consolas" w:hAnsi="Consolas"/>
          <w:color w:val="333333"/>
          <w:sz w:val="18"/>
        </w:rPr>
        <w:t xml:space="preserve">  "control_id": 42,</w:t>
        <w:br/>
      </w:r>
      <w:r>
        <w:rPr>
          <w:rFonts w:ascii="Consolas" w:hAnsi="Consolas"/>
          <w:color w:val="333333"/>
          <w:sz w:val="18"/>
        </w:rPr>
        <w:t xml:space="preserve">  "test_type": "operating_effectiveness",</w:t>
        <w:br/>
      </w:r>
      <w:r>
        <w:rPr>
          <w:rFonts w:ascii="Consolas" w:hAnsi="Consolas"/>
          <w:color w:val="333333"/>
          <w:sz w:val="18"/>
        </w:rPr>
        <w:t xml:space="preserve">  "testing_period_start": "2026-07-01T00:00:00Z",</w:t>
        <w:br/>
      </w:r>
      <w:r>
        <w:rPr>
          <w:rFonts w:ascii="Consolas" w:hAnsi="Consolas"/>
          <w:color w:val="333333"/>
          <w:sz w:val="18"/>
        </w:rPr>
        <w:t xml:space="preserve">  "testing_period_end": "2026-09-30T23:59:59Z",</w:t>
        <w:br/>
      </w:r>
      <w:r>
        <w:rPr>
          <w:rFonts w:ascii="Consolas" w:hAnsi="Consolas"/>
          <w:color w:val="333333"/>
          <w:sz w:val="18"/>
        </w:rPr>
        <w:t xml:space="preserve">  "sample_size": 25,</w:t>
        <w:br/>
      </w:r>
      <w:r>
        <w:rPr>
          <w:rFonts w:ascii="Consolas" w:hAnsi="Consolas"/>
          <w:color w:val="333333"/>
          <w:sz w:val="18"/>
        </w:rPr>
        <w:t xml:space="preserve">  "population_size": 847,</w:t>
        <w:br/>
      </w:r>
      <w:r>
        <w:rPr>
          <w:rFonts w:ascii="Consolas" w:hAnsi="Consolas"/>
          <w:color w:val="333333"/>
          <w:sz w:val="18"/>
        </w:rPr>
        <w:t xml:space="preserve">  "tester_id": "internal.audit@company.com",</w:t>
        <w:br/>
      </w:r>
      <w:r>
        <w:rPr>
          <w:rFonts w:ascii="Consolas" w:hAnsi="Consolas"/>
          <w:color w:val="333333"/>
          <w:sz w:val="18"/>
        </w:rPr>
        <w:t xml:space="preserve">  "status": "planned",</w:t>
        <w:br/>
      </w:r>
      <w:r>
        <w:rPr>
          <w:rFonts w:ascii="Consolas" w:hAnsi="Consolas"/>
          <w:color w:val="333333"/>
          <w:sz w:val="18"/>
        </w:rPr>
        <w:t xml:space="preserve">  "result": null</w:t>
        <w:br/>
      </w:r>
      <w:r>
        <w:rPr>
          <w:rFonts w:ascii="Consolas" w:hAnsi="Consolas"/>
          <w:color w:val="333333"/>
          <w:sz w:val="18"/>
        </w:rPr>
        <w:t>}</w:t>
        <w:br/>
      </w:r>
    </w:p>
    <w:p>
      <w:pPr>
        <w:pStyle w:val="Heading3"/>
      </w:pPr>
      <w:r>
        <w:t>4.3 Test Steps Definition</w:t>
      </w:r>
    </w:p>
    <w:p>
      <w:r>
        <w:t>Test steps are stored as a JSON array of structured objects. Each step contains: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Description</w:t>
            </w:r>
          </w:p>
        </w:tc>
      </w:tr>
      <w:tr>
        <w:tc>
          <w:tcPr>
            <w:tcW w:type="dxa" w:w="4320"/>
          </w:tcPr>
          <w:p>
            <w:r/>
            <w:r/>
            <w:r>
              <w:rPr>
                <w:rFonts w:ascii="Consolas" w:hAnsi="Consolas"/>
                <w:color w:val="1A1A2E"/>
                <w:sz w:val="18"/>
              </w:rPr>
              <w:t>ref</w:t>
            </w:r>
            <w:r/>
          </w:p>
        </w:tc>
        <w:tc>
          <w:tcPr>
            <w:tcW w:type="dxa" w:w="4320"/>
          </w:tcPr>
          <w:p>
            <w:r/>
            <w:r>
              <w:t>Step reference number (1, 2, 3...)</w:t>
            </w:r>
          </w:p>
        </w:tc>
      </w:tr>
      <w:tr>
        <w:tc>
          <w:tcPr>
            <w:tcW w:type="dxa" w:w="4320"/>
          </w:tcPr>
          <w:p>
            <w:r/>
            <w:r/>
            <w:r>
              <w:rPr>
                <w:rFonts w:ascii="Consolas" w:hAnsi="Consolas"/>
                <w:color w:val="1A1A2E"/>
                <w:sz w:val="18"/>
              </w:rPr>
              <w:t>step</w:t>
            </w:r>
            <w:r/>
          </w:p>
        </w:tc>
        <w:tc>
          <w:tcPr>
            <w:tcW w:type="dxa" w:w="4320"/>
          </w:tcPr>
          <w:p>
            <w:r/>
            <w:r>
              <w:t>Short step title</w:t>
            </w:r>
          </w:p>
        </w:tc>
      </w:tr>
      <w:tr>
        <w:tc>
          <w:tcPr>
            <w:tcW w:type="dxa" w:w="4320"/>
          </w:tcPr>
          <w:p>
            <w:r/>
            <w:r/>
            <w:r>
              <w:rPr>
                <w:rFonts w:ascii="Consolas" w:hAnsi="Consolas"/>
                <w:color w:val="1A1A2E"/>
                <w:sz w:val="18"/>
              </w:rPr>
              <w:t>description</w:t>
            </w:r>
            <w:r/>
          </w:p>
        </w:tc>
        <w:tc>
          <w:tcPr>
            <w:tcW w:type="dxa" w:w="4320"/>
          </w:tcPr>
          <w:p>
            <w:r/>
            <w:r>
              <w:t>Full procedure for performing this step</w:t>
            </w:r>
          </w:p>
        </w:tc>
      </w:tr>
    </w:tbl>
    <w:p/>
    <w:p>
      <w:r>
        <w:t>Steps are displayed to the tester during execution and included in the audit package.</w:t>
      </w:r>
    </w:p>
    <w:p>
      <w:pPr>
        <w:pStyle w:val="Heading3"/>
      </w:pPr>
      <w:r>
        <w:t>4.4 Recording Results</w:t>
      </w:r>
    </w:p>
    <w:p>
      <w:r>
        <w:t>Once testing is complete, the tester records the outcome:</w:t>
      </w:r>
    </w:p>
    <w:p>
      <w:pPr>
        <w:ind w:left="432"/>
      </w:pPr>
      <w:r>
        <w:rPr>
          <w:rFonts w:ascii="Consolas" w:hAnsi="Consolas"/>
          <w:color w:val="333333"/>
          <w:sz w:val="18"/>
        </w:rPr>
        <w:t>PUT /process-control/tests/TEST_a4b7c9d1e2f3/result</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"result": "effective",</w:t>
        <w:br/>
      </w:r>
      <w:r>
        <w:rPr>
          <w:rFonts w:ascii="Consolas" w:hAnsi="Consolas"/>
          <w:color w:val="333333"/>
          <w:sz w:val="18"/>
        </w:rPr>
        <w:t xml:space="preserve">  "exceptions_found": 0,</w:t>
        <w:br/>
      </w:r>
      <w:r>
        <w:rPr>
          <w:rFonts w:ascii="Consolas" w:hAnsi="Consolas"/>
          <w:color w:val="333333"/>
          <w:sz w:val="18"/>
        </w:rPr>
        <w:t xml:space="preserve">  "exception_details": [],</w:t>
        <w:br/>
      </w:r>
      <w:r>
        <w:rPr>
          <w:rFonts w:ascii="Consolas" w:hAnsi="Consolas"/>
          <w:color w:val="333333"/>
          <w:sz w:val="18"/>
        </w:rPr>
        <w:t xml:space="preserve">  "conclusion": "For all 25 sampled invoices, dual approval was present and was performed by two different individuals. The entering user did not have AP Manager role in any case. Control is operating as designed.",</w:t>
        <w:br/>
      </w:r>
      <w:r>
        <w:rPr>
          <w:rFonts w:ascii="Consolas" w:hAnsi="Consolas"/>
          <w:color w:val="333333"/>
          <w:sz w:val="18"/>
        </w:rPr>
        <w:t xml:space="preserve">  "evidence_ids": ["EVID_001", "EVID_002", "EVID_003"],</w:t>
        <w:br/>
      </w:r>
      <w:r>
        <w:rPr>
          <w:rFonts w:ascii="Consolas" w:hAnsi="Consolas"/>
          <w:color w:val="333333"/>
          <w:sz w:val="18"/>
        </w:rPr>
        <w:t xml:space="preserve">  "create_deficiency": false,</w:t>
        <w:br/>
      </w:r>
      <w:r>
        <w:rPr>
          <w:rFonts w:ascii="Consolas" w:hAnsi="Consolas"/>
          <w:color w:val="333333"/>
          <w:sz w:val="18"/>
        </w:rPr>
        <w:t xml:space="preserve">  "reviewed_by": "audit.manager@company.com"</w:t>
        <w:br/>
      </w:r>
      <w:r>
        <w:rPr>
          <w:rFonts w:ascii="Consolas" w:hAnsi="Consolas"/>
          <w:color w:val="333333"/>
          <w:sz w:val="18"/>
        </w:rPr>
        <w:t>}</w:t>
        <w:br/>
      </w:r>
    </w:p>
    <w:p>
      <w:r/>
      <w:r>
        <w:rPr>
          <w:b/>
        </w:rPr>
        <w:t>Result values:</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Result</w:t>
            </w:r>
          </w:p>
        </w:tc>
        <w:tc>
          <w:tcPr>
            <w:tcW w:type="dxa" w:w="2880"/>
          </w:tcPr>
          <w:p>
            <w:r>
              <w:rPr>
                <w:b/>
              </w:rPr>
            </w:r>
            <w:r>
              <w:rPr>
                <w:b/>
              </w:rPr>
              <w:t>Enum Value</w:t>
            </w:r>
          </w:p>
        </w:tc>
        <w:tc>
          <w:tcPr>
            <w:tcW w:type="dxa" w:w="2880"/>
          </w:tcPr>
          <w:p>
            <w:r>
              <w:rPr>
                <w:b/>
              </w:rPr>
            </w:r>
            <w:r>
              <w:rPr>
                <w:b/>
              </w:rPr>
              <w:t>Meaning</w:t>
            </w:r>
          </w:p>
        </w:tc>
      </w:tr>
      <w:tr>
        <w:tc>
          <w:tcPr>
            <w:tcW w:type="dxa" w:w="2880"/>
          </w:tcPr>
          <w:p>
            <w:r/>
            <w:r>
              <w:t>Effective</w:t>
            </w:r>
          </w:p>
        </w:tc>
        <w:tc>
          <w:tcPr>
            <w:tcW w:type="dxa" w:w="2880"/>
          </w:tcPr>
          <w:p>
            <w:r/>
            <w:r/>
            <w:r>
              <w:rPr>
                <w:rFonts w:ascii="Consolas" w:hAnsi="Consolas"/>
                <w:color w:val="1A1A2E"/>
                <w:sz w:val="18"/>
              </w:rPr>
              <w:t>effective</w:t>
            </w:r>
            <w:r/>
          </w:p>
        </w:tc>
        <w:tc>
          <w:tcPr>
            <w:tcW w:type="dxa" w:w="2880"/>
          </w:tcPr>
          <w:p>
            <w:r/>
            <w:r>
              <w:t>Control operated as designed with no exceptions</w:t>
            </w:r>
          </w:p>
        </w:tc>
      </w:tr>
      <w:tr>
        <w:tc>
          <w:tcPr>
            <w:tcW w:type="dxa" w:w="2880"/>
          </w:tcPr>
          <w:p>
            <w:r/>
            <w:r>
              <w:t>Ineffective</w:t>
            </w:r>
          </w:p>
        </w:tc>
        <w:tc>
          <w:tcPr>
            <w:tcW w:type="dxa" w:w="2880"/>
          </w:tcPr>
          <w:p>
            <w:r/>
            <w:r/>
            <w:r>
              <w:rPr>
                <w:rFonts w:ascii="Consolas" w:hAnsi="Consolas"/>
                <w:color w:val="1A1A2E"/>
                <w:sz w:val="18"/>
              </w:rPr>
              <w:t>ineffective</w:t>
            </w:r>
            <w:r/>
          </w:p>
        </w:tc>
        <w:tc>
          <w:tcPr>
            <w:tcW w:type="dxa" w:w="2880"/>
          </w:tcPr>
          <w:p>
            <w:r/>
            <w:r>
              <w:t>Control failed — exceptions found, or control not performed</w:t>
            </w:r>
          </w:p>
        </w:tc>
      </w:tr>
      <w:tr>
        <w:tc>
          <w:tcPr>
            <w:tcW w:type="dxa" w:w="2880"/>
          </w:tcPr>
          <w:p>
            <w:r/>
            <w:r>
              <w:t>Partially Effective</w:t>
            </w:r>
          </w:p>
        </w:tc>
        <w:tc>
          <w:tcPr>
            <w:tcW w:type="dxa" w:w="2880"/>
          </w:tcPr>
          <w:p>
            <w:r/>
            <w:r/>
            <w:r>
              <w:rPr>
                <w:rFonts w:ascii="Consolas" w:hAnsi="Consolas"/>
                <w:color w:val="1A1A2E"/>
                <w:sz w:val="18"/>
              </w:rPr>
              <w:t>partially_effective</w:t>
            </w:r>
            <w:r/>
          </w:p>
        </w:tc>
        <w:tc>
          <w:tcPr>
            <w:tcW w:type="dxa" w:w="2880"/>
          </w:tcPr>
          <w:p>
            <w:r/>
            <w:r>
              <w:t>Control operated but with exceptions below the tolerable threshold</w:t>
            </w:r>
          </w:p>
        </w:tc>
      </w:tr>
      <w:tr>
        <w:tc>
          <w:tcPr>
            <w:tcW w:type="dxa" w:w="2880"/>
          </w:tcPr>
          <w:p>
            <w:r/>
            <w:r>
              <w:t>Not Tested</w:t>
            </w:r>
          </w:p>
        </w:tc>
        <w:tc>
          <w:tcPr>
            <w:tcW w:type="dxa" w:w="2880"/>
          </w:tcPr>
          <w:p>
            <w:r/>
            <w:r/>
            <w:r>
              <w:rPr>
                <w:rFonts w:ascii="Consolas" w:hAnsi="Consolas"/>
                <w:color w:val="1A1A2E"/>
                <w:sz w:val="18"/>
              </w:rPr>
              <w:t>not_tested</w:t>
            </w:r>
            <w:r/>
          </w:p>
        </w:tc>
        <w:tc>
          <w:tcPr>
            <w:tcW w:type="dxa" w:w="2880"/>
          </w:tcPr>
          <w:p>
            <w:r/>
            <w:r>
              <w:t>Default — test planned but not yet executed</w:t>
            </w:r>
          </w:p>
        </w:tc>
      </w:tr>
    </w:tbl>
    <w:p/>
    <w:p>
      <w:pPr>
        <w:pStyle w:val="Heading3"/>
      </w:pPr>
      <w:r>
        <w:t>4.5 Exception Documentation</w:t>
      </w:r>
    </w:p>
    <w:p>
      <w:r>
        <w:t>When exceptions are found, each exception must be documented individually:</w:t>
      </w:r>
    </w:p>
    <w:p>
      <w:pPr>
        <w:ind w:left="432"/>
      </w:pPr>
      <w:r>
        <w:rPr>
          <w:rFonts w:ascii="Consolas" w:hAnsi="Consolas"/>
          <w:color w:val="333333"/>
          <w:sz w:val="18"/>
        </w:rPr>
        <w:t>"exception_details": [</w:t>
        <w:br/>
      </w:r>
      <w:r>
        <w:rPr>
          <w:rFonts w:ascii="Consolas" w:hAnsi="Consolas"/>
          <w:color w:val="333333"/>
          <w:sz w:val="18"/>
        </w:rPr>
        <w:t xml:space="preserve">  {</w:t>
        <w:br/>
      </w:r>
      <w:r>
        <w:rPr>
          <w:rFonts w:ascii="Consolas" w:hAnsi="Consolas"/>
          <w:color w:val="333333"/>
          <w:sz w:val="18"/>
        </w:rPr>
        <w:t xml:space="preserve">    "exception_ref": "E-001",</w:t>
        <w:br/>
      </w:r>
      <w:r>
        <w:rPr>
          <w:rFonts w:ascii="Consolas" w:hAnsi="Consolas"/>
          <w:color w:val="333333"/>
          <w:sz w:val="18"/>
        </w:rPr>
        <w:t xml:space="preserve">    "invoice_number": "INV-2026-004512",</w:t>
        <w:br/>
      </w:r>
      <w:r>
        <w:rPr>
          <w:rFonts w:ascii="Consolas" w:hAnsi="Consolas"/>
          <w:color w:val="333333"/>
          <w:sz w:val="18"/>
        </w:rPr>
        <w:t xml:space="preserve">    "amount": 45000,</w:t>
        <w:br/>
      </w:r>
      <w:r>
        <w:rPr>
          <w:rFonts w:ascii="Consolas" w:hAnsi="Consolas"/>
          <w:color w:val="333333"/>
          <w:sz w:val="18"/>
        </w:rPr>
        <w:t xml:space="preserve">    "description": "Invoice approved by JSMITH who is also the AP Clerk. JSMITH should not have approval rights.",</w:t>
        <w:br/>
      </w:r>
      <w:r>
        <w:rPr>
          <w:rFonts w:ascii="Consolas" w:hAnsi="Consolas"/>
          <w:color w:val="333333"/>
          <w:sz w:val="18"/>
        </w:rPr>
        <w:t xml:space="preserve">    "root_cause": "JSMITH was temporarily given Z_AP_MANAGER during vacation coverage of regular manager",</w:t>
        <w:br/>
      </w:r>
      <w:r>
        <w:rPr>
          <w:rFonts w:ascii="Consolas" w:hAnsi="Consolas"/>
          <w:color w:val="333333"/>
          <w:sz w:val="18"/>
        </w:rPr>
        <w:t xml:space="preserve">    "compensating_action": "Invoice reviewed and confirmed legitimate by CFO"</w:t>
        <w:br/>
      </w:r>
      <w:r>
        <w:rPr>
          <w:rFonts w:ascii="Consolas" w:hAnsi="Consolas"/>
          <w:color w:val="333333"/>
          <w:sz w:val="18"/>
        </w:rPr>
        <w:t xml:space="preserve">  }</w:t>
        <w:br/>
      </w:r>
      <w:r>
        <w:rPr>
          <w:rFonts w:ascii="Consolas" w:hAnsi="Consolas"/>
          <w:color w:val="333333"/>
          <w:sz w:val="18"/>
        </w:rPr>
        <w:t>]</w:t>
        <w:br/>
      </w:r>
    </w:p>
    <w:p>
      <w:pPr>
        <w:pStyle w:val="Heading3"/>
      </w:pPr>
      <w:r>
        <w:t>4.6 Auto-Deficiency on Ineffective Result</w:t>
      </w:r>
    </w:p>
    <w:p>
      <w:r>
        <w:t xml:space="preserve">When a test result is </w:t>
      </w:r>
      <w:r>
        <w:rPr>
          <w:rFonts w:ascii="Consolas" w:hAnsi="Consolas"/>
          <w:color w:val="1A1A2E"/>
          <w:sz w:val="18"/>
        </w:rPr>
        <w:t>ineffective</w:t>
      </w:r>
      <w:r>
        <w:t xml:space="preserve"> or </w:t>
      </w:r>
      <w:r>
        <w:rPr>
          <w:rFonts w:ascii="Consolas" w:hAnsi="Consolas"/>
          <w:color w:val="1A1A2E"/>
          <w:sz w:val="18"/>
        </w:rPr>
        <w:t>partially_effective</w:t>
      </w:r>
      <w:r>
        <w:t xml:space="preserve">, the system automatically creates a deficiency record unless </w:t>
      </w:r>
      <w:r>
        <w:rPr>
          <w:rFonts w:ascii="Consolas" w:hAnsi="Consolas"/>
          <w:color w:val="1A1A2E"/>
          <w:sz w:val="18"/>
        </w:rPr>
        <w:t>create_deficiency: false</w:t>
      </w:r>
      <w:r>
        <w:t xml:space="preserve"> is specified.</w:t>
      </w:r>
    </w:p>
    <w:p>
      <w:r/>
      <w:r>
        <w:rPr>
          <w:b/>
        </w:rPr>
        <w:t>Auto-deficiency creation logic (from source):</w:t>
      </w:r>
      <w:r/>
    </w:p>
    <w:p>
      <w:pPr>
        <w:ind w:left="432"/>
      </w:pPr>
      <w:r>
        <w:rPr>
          <w:rFonts w:ascii="Consolas" w:hAnsi="Consolas"/>
          <w:color w:val="333333"/>
          <w:sz w:val="18"/>
        </w:rPr>
        <w:t>if t.result in (TestResult.INEFFECTIVE, TestResult.PARTIALLY_EFFECTIVE) and body.get("create_deficiency", True):</w:t>
        <w:br/>
      </w:r>
      <w:r>
        <w:rPr>
          <w:rFonts w:ascii="Consolas" w:hAnsi="Consolas"/>
          <w:color w:val="333333"/>
          <w:sz w:val="18"/>
        </w:rPr>
        <w:t xml:space="preserve">    sev = DeficiencySeverity.OBSERVATION if t.result == TestResult.PARTIALLY_EFFECTIVE \</w:t>
        <w:br/>
      </w:r>
      <w:r>
        <w:rPr>
          <w:rFonts w:ascii="Consolas" w:hAnsi="Consolas"/>
          <w:color w:val="333333"/>
          <w:sz w:val="18"/>
        </w:rPr>
        <w:t xml:space="preserve">          else DeficiencySeverity.CONTROL_GAP</w:t>
        <w:br/>
      </w:r>
      <w:r>
        <w:rPr>
          <w:rFonts w:ascii="Consolas" w:hAnsi="Consolas"/>
          <w:color w:val="333333"/>
          <w:sz w:val="18"/>
        </w:rPr>
        <w:t xml:space="preserve">    deficiency = ControlDeficiency(</w:t>
        <w:br/>
      </w:r>
      <w:r>
        <w:rPr>
          <w:rFonts w:ascii="Consolas" w:hAnsi="Consolas"/>
          <w:color w:val="333333"/>
          <w:sz w:val="18"/>
        </w:rPr>
        <w:t xml:space="preserve">        source="test",</w:t>
        <w:br/>
      </w:r>
      <w:r>
        <w:rPr>
          <w:rFonts w:ascii="Consolas" w:hAnsi="Consolas"/>
          <w:color w:val="333333"/>
          <w:sz w:val="18"/>
        </w:rPr>
        <w:t xml:space="preserve">        title=f"Deficiency from test {test_id}",</w:t>
        <w:br/>
      </w:r>
      <w:r>
        <w:rPr>
          <w:rFonts w:ascii="Consolas" w:hAnsi="Consolas"/>
          <w:color w:val="333333"/>
          <w:sz w:val="18"/>
        </w:rPr>
        <w:t xml:space="preserve">        description=t.conclusion,</w:t>
        <w:br/>
      </w:r>
      <w:r>
        <w:rPr>
          <w:rFonts w:ascii="Consolas" w:hAnsi="Consolas"/>
          <w:color w:val="333333"/>
          <w:sz w:val="18"/>
        </w:rPr>
        <w:t xml:space="preserve">        severity=sev,</w:t>
        <w:br/>
      </w:r>
      <w:r>
        <w:rPr>
          <w:rFonts w:ascii="Consolas" w:hAnsi="Consolas"/>
          <w:color w:val="333333"/>
          <w:sz w:val="18"/>
        </w:rPr>
        <w:t xml:space="preserve">        status=DeficiencyStatus.OPEN,</w:t>
        <w:br/>
      </w:r>
      <w:r>
        <w:rPr>
          <w:rFonts w:ascii="Consolas" w:hAnsi="Consolas"/>
          <w:color w:val="333333"/>
          <w:sz w:val="18"/>
        </w:rPr>
        <w:t xml:space="preserve">    )</w:t>
        <w:br/>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Test Result</w:t>
            </w:r>
          </w:p>
        </w:tc>
        <w:tc>
          <w:tcPr>
            <w:tcW w:type="dxa" w:w="4320"/>
          </w:tcPr>
          <w:p>
            <w:r>
              <w:rPr>
                <w:b/>
              </w:rPr>
            </w:r>
            <w:r>
              <w:rPr>
                <w:b/>
              </w:rPr>
              <w:t>Auto-Deficiency Severity</w:t>
            </w:r>
          </w:p>
        </w:tc>
      </w:tr>
      <w:tr>
        <w:tc>
          <w:tcPr>
            <w:tcW w:type="dxa" w:w="4320"/>
          </w:tcPr>
          <w:p>
            <w:r/>
            <w:r/>
            <w:r>
              <w:rPr>
                <w:rFonts w:ascii="Consolas" w:hAnsi="Consolas"/>
                <w:color w:val="1A1A2E"/>
                <w:sz w:val="18"/>
              </w:rPr>
              <w:t>ineffective</w:t>
            </w:r>
            <w:r/>
          </w:p>
        </w:tc>
        <w:tc>
          <w:tcPr>
            <w:tcW w:type="dxa" w:w="4320"/>
          </w:tcPr>
          <w:p>
            <w:r/>
            <w:r/>
            <w:r>
              <w:rPr>
                <w:rFonts w:ascii="Consolas" w:hAnsi="Consolas"/>
                <w:color w:val="1A1A2E"/>
                <w:sz w:val="18"/>
              </w:rPr>
              <w:t>control_gap</w:t>
            </w:r>
            <w:r/>
          </w:p>
        </w:tc>
      </w:tr>
      <w:tr>
        <w:tc>
          <w:tcPr>
            <w:tcW w:type="dxa" w:w="4320"/>
          </w:tcPr>
          <w:p>
            <w:r/>
            <w:r/>
            <w:r>
              <w:rPr>
                <w:rFonts w:ascii="Consolas" w:hAnsi="Consolas"/>
                <w:color w:val="1A1A2E"/>
                <w:sz w:val="18"/>
              </w:rPr>
              <w:t>partially_effective</w:t>
            </w:r>
            <w:r/>
          </w:p>
        </w:tc>
        <w:tc>
          <w:tcPr>
            <w:tcW w:type="dxa" w:w="4320"/>
          </w:tcPr>
          <w:p>
            <w:r/>
            <w:r/>
            <w:r>
              <w:rPr>
                <w:rFonts w:ascii="Consolas" w:hAnsi="Consolas"/>
                <w:color w:val="1A1A2E"/>
                <w:sz w:val="18"/>
              </w:rPr>
              <w:t>observation</w:t>
            </w:r>
            <w:r/>
          </w:p>
        </w:tc>
      </w:tr>
    </w:tbl>
    <w:p/>
    <w:p>
      <w:r>
        <w:t xml:space="preserve">The severity can be manually elevated to </w:t>
      </w:r>
      <w:r>
        <w:rPr>
          <w:rFonts w:ascii="Consolas" w:hAnsi="Consolas"/>
          <w:color w:val="1A1A2E"/>
          <w:sz w:val="18"/>
        </w:rPr>
        <w:t>significant_deficiency</w:t>
      </w:r>
      <w:r>
        <w:t xml:space="preserve"> or </w:t>
      </w:r>
      <w:r>
        <w:rPr>
          <w:rFonts w:ascii="Consolas" w:hAnsi="Consolas"/>
          <w:color w:val="1A1A2E"/>
          <w:sz w:val="18"/>
        </w:rPr>
        <w:t>material_weakness</w:t>
      </w:r>
      <w:r>
        <w:t xml:space="preserve"> by the test reviewer.</w:t>
      </w:r>
    </w:p>
    <w:p>
      <w:pPr>
        <w:pStyle w:val="Heading3"/>
      </w:pPr>
      <w:r>
        <w:t>4.7 Evidence Attachment</w:t>
      </w:r>
    </w:p>
    <w:p>
      <w:r>
        <w:t xml:space="preserve">Evidence items are linked to test records via </w:t>
      </w:r>
      <w:r>
        <w:rPr>
          <w:rFonts w:ascii="Consolas" w:hAnsi="Consolas"/>
          <w:color w:val="1A1A2E"/>
          <w:sz w:val="18"/>
        </w:rPr>
        <w:t>evidence_ids</w:t>
      </w:r>
      <w:r>
        <w:t>. These are IDs from the Evidence Repository (see Section 8). The audit package for a control includes the test record and all linked evidence.</w:t>
      </w:r>
    </w:p>
    <w:p>
      <w:pPr>
        <w:pStyle w:val="Heading3"/>
      </w:pPr>
      <w:r>
        <w:t>4.8 Test History per Control</w:t>
      </w:r>
    </w:p>
    <w:p>
      <w:pPr>
        <w:ind w:left="432"/>
      </w:pPr>
      <w:r>
        <w:rPr>
          <w:rFonts w:ascii="Consolas" w:hAnsi="Consolas"/>
          <w:color w:val="333333"/>
          <w:sz w:val="18"/>
        </w:rPr>
        <w:t>GET /process-control/controls/CTRL-AP-001/tests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"total": 4,</w:t>
        <w:br/>
      </w:r>
      <w:r>
        <w:rPr>
          <w:rFonts w:ascii="Consolas" w:hAnsi="Consolas"/>
          <w:color w:val="333333"/>
          <w:sz w:val="18"/>
        </w:rPr>
        <w:t xml:space="preserve">  "tests": [</w:t>
        <w:br/>
      </w:r>
      <w:r>
        <w:rPr>
          <w:rFonts w:ascii="Consolas" w:hAnsi="Consolas"/>
          <w:color w:val="333333"/>
          <w:sz w:val="18"/>
        </w:rPr>
        <w:t xml:space="preserve">    {"test_id": "TEST_a4b7c9d1e2f3", "test_type": "operating_effectiveness", "result": "effective", "testing_period_start": "2026-07-01", "testing_period_end": "2026-09-30"},</w:t>
        <w:br/>
      </w:r>
      <w:r>
        <w:rPr>
          <w:rFonts w:ascii="Consolas" w:hAnsi="Consolas"/>
          <w:color w:val="333333"/>
          <w:sz w:val="18"/>
        </w:rPr>
        <w:t xml:space="preserve">    {"test_id": "TEST_b5c8d2f4a9e1", "test_type": "operating_effectiveness", "result": "effective", "testing_period_start": "2026-04-01", "testing_period_end": "2026-06-30"},</w:t>
        <w:br/>
      </w:r>
      <w:r>
        <w:rPr>
          <w:rFonts w:ascii="Consolas" w:hAnsi="Consolas"/>
          <w:color w:val="333333"/>
          <w:sz w:val="18"/>
        </w:rPr>
        <w:t xml:space="preserve">    {"test_id": "TEST_c6d9e3a5b0f2", "test_type": "operating_effectiveness", "result": "partially_effective", "exceptions_found": 1, "testing_period_start": "2026-01-01", "testing_period_end": "2026-03-31"},</w:t>
        <w:br/>
      </w:r>
      <w:r>
        <w:rPr>
          <w:rFonts w:ascii="Consolas" w:hAnsi="Consolas"/>
          <w:color w:val="333333"/>
          <w:sz w:val="18"/>
        </w:rPr>
        <w:t xml:space="preserve">    {"test_id": "TEST_d7e0f4b6c1a3", "test_type": "design", "result": "effective", "testing_period_start": "2025-12-01", "testing_period_end": "2025-12-31"}</w:t>
        <w:br/>
      </w:r>
      <w:r>
        <w:rPr>
          <w:rFonts w:ascii="Consolas" w:hAnsi="Consolas"/>
          <w:color w:val="333333"/>
          <w:sz w:val="18"/>
        </w:rPr>
        <w:t xml:space="preserve">  ]</w:t>
        <w:br/>
      </w:r>
      <w:r>
        <w:rPr>
          <w:rFonts w:ascii="Consolas" w:hAnsi="Consolas"/>
          <w:color w:val="333333"/>
          <w:sz w:val="18"/>
        </w:rPr>
        <w:t>}</w:t>
        <w:br/>
      </w:r>
    </w:p>
    <w:p>
      <w:pPr>
        <w:pStyle w:val="Heading3"/>
      </w:pPr>
      <w:r>
        <w:t>4.9 Control Testing API Endpoints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Path</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/process-control/controls/{id}/tests</w:t>
            </w:r>
            <w:r/>
          </w:p>
        </w:tc>
        <w:tc>
          <w:tcPr>
            <w:tcW w:type="dxa" w:w="2880"/>
          </w:tcPr>
          <w:p>
            <w:r/>
            <w:r>
              <w:t>Create test plan</w:t>
            </w:r>
          </w:p>
        </w:tc>
      </w:tr>
      <w:tr>
        <w:tc>
          <w:tcPr>
            <w:tcW w:type="dxa" w:w="2880"/>
          </w:tcPr>
          <w:p>
            <w:r/>
            <w:r>
              <w:t>GET</w:t>
            </w:r>
          </w:p>
        </w:tc>
        <w:tc>
          <w:tcPr>
            <w:tcW w:type="dxa" w:w="2880"/>
          </w:tcPr>
          <w:p>
            <w:r/>
            <w:r/>
            <w:r>
              <w:rPr>
                <w:rFonts w:ascii="Consolas" w:hAnsi="Consolas"/>
                <w:color w:val="1A1A2E"/>
                <w:sz w:val="18"/>
              </w:rPr>
              <w:t>/process-control/controls/{id}/tests</w:t>
            </w:r>
            <w:r/>
          </w:p>
        </w:tc>
        <w:tc>
          <w:tcPr>
            <w:tcW w:type="dxa" w:w="2880"/>
          </w:tcPr>
          <w:p>
            <w:r/>
            <w:r>
              <w:t>Get test history</w:t>
            </w:r>
          </w:p>
        </w:tc>
      </w:tr>
      <w:tr>
        <w:tc>
          <w:tcPr>
            <w:tcW w:type="dxa" w:w="2880"/>
          </w:tcPr>
          <w:p>
            <w:r/>
            <w:r>
              <w:t>PUT</w:t>
            </w:r>
          </w:p>
        </w:tc>
        <w:tc>
          <w:tcPr>
            <w:tcW w:type="dxa" w:w="2880"/>
          </w:tcPr>
          <w:p>
            <w:r/>
            <w:r/>
            <w:r>
              <w:rPr>
                <w:rFonts w:ascii="Consolas" w:hAnsi="Consolas"/>
                <w:color w:val="1A1A2E"/>
                <w:sz w:val="18"/>
              </w:rPr>
              <w:t>/process-control/tests/{test_id}/result</w:t>
            </w:r>
            <w:r/>
          </w:p>
        </w:tc>
        <w:tc>
          <w:tcPr>
            <w:tcW w:type="dxa" w:w="2880"/>
          </w:tcPr>
          <w:p>
            <w:r/>
            <w:r>
              <w:t>Record test result (auto-creates deficiency if ineffective)</w:t>
            </w:r>
          </w:p>
        </w:tc>
      </w:tr>
    </w:tbl>
    <w:p/>
    <w:p>
      <w:r>
        <w:rPr>
          <w:color w:val="CCCCCC"/>
        </w:rPr>
        <w:t>____________________________________________________________</w:t>
      </w:r>
    </w:p>
    <w:p>
      <w:pPr>
        <w:pStyle w:val="Heading2"/>
      </w:pPr>
      <w:r>
        <w:t>5. Deficiency Management</w:t>
      </w:r>
    </w:p>
    <w:p>
      <w:r/>
      <w:r>
        <w:rPr>
          <w:i/>
        </w:rPr>
        <w:t>Reference code: PC-13</w:t>
      </w:r>
      <w:r/>
    </w:p>
    <w:p>
      <w:r>
        <w:t>A control deficiency represents a failure, gap, or weakness in a control. Deficiencies can originate from multiple sources — failed tests, CCM monitoring breaches, SoD violations bridged from ARA, or manually reported issues. GovernexPlus tracks each deficiency through a structured status lifecycle until it is independently verified as closed.</w:t>
      </w:r>
    </w:p>
    <w:p>
      <w:pPr>
        <w:pStyle w:val="Heading3"/>
      </w:pPr>
      <w:r>
        <w:t>5.1 Deficiency Sources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Source</w:t>
            </w:r>
          </w:p>
        </w:tc>
        <w:tc>
          <w:tcPr>
            <w:tcW w:type="dxa" w:w="2880"/>
          </w:tcPr>
          <w:p>
            <w:r>
              <w:rPr>
                <w:b/>
              </w:rPr>
            </w:r>
            <w:r>
              <w:rPr>
                <w:b/>
              </w:rPr>
              <w:t>Enum Value</w:t>
            </w:r>
          </w:p>
        </w:tc>
        <w:tc>
          <w:tcPr>
            <w:tcW w:type="dxa" w:w="2880"/>
          </w:tcPr>
          <w:p>
            <w:r>
              <w:rPr>
                <w:b/>
              </w:rPr>
            </w:r>
            <w:r>
              <w:rPr>
                <w:b/>
              </w:rPr>
              <w:t>How Created</w:t>
            </w:r>
          </w:p>
        </w:tc>
      </w:tr>
      <w:tr>
        <w:tc>
          <w:tcPr>
            <w:tcW w:type="dxa" w:w="2880"/>
          </w:tcPr>
          <w:p>
            <w:r/>
            <w:r>
              <w:t>Control Test</w:t>
            </w:r>
          </w:p>
        </w:tc>
        <w:tc>
          <w:tcPr>
            <w:tcW w:type="dxa" w:w="2880"/>
          </w:tcPr>
          <w:p>
            <w:r/>
            <w:r/>
            <w:r>
              <w:rPr>
                <w:rFonts w:ascii="Consolas" w:hAnsi="Consolas"/>
                <w:color w:val="1A1A2E"/>
                <w:sz w:val="18"/>
              </w:rPr>
              <w:t>test</w:t>
            </w:r>
            <w:r/>
          </w:p>
        </w:tc>
        <w:tc>
          <w:tcPr>
            <w:tcW w:type="dxa" w:w="2880"/>
          </w:tcPr>
          <w:p>
            <w:r/>
            <w:r>
              <w:t xml:space="preserve">Automatically created when test result is </w:t>
            </w:r>
            <w:r>
              <w:rPr>
                <w:rFonts w:ascii="Consolas" w:hAnsi="Consolas"/>
                <w:color w:val="1A1A2E"/>
                <w:sz w:val="18"/>
              </w:rPr>
              <w:t>ineffective</w:t>
            </w:r>
            <w:r>
              <w:t xml:space="preserve"> or </w:t>
            </w:r>
            <w:r>
              <w:rPr>
                <w:rFonts w:ascii="Consolas" w:hAnsi="Consolas"/>
                <w:color w:val="1A1A2E"/>
                <w:sz w:val="18"/>
              </w:rPr>
              <w:t>partially_effective</w:t>
            </w:r>
            <w:r/>
          </w:p>
        </w:tc>
      </w:tr>
      <w:tr>
        <w:tc>
          <w:tcPr>
            <w:tcW w:type="dxa" w:w="2880"/>
          </w:tcPr>
          <w:p>
            <w:r/>
            <w:r>
              <w:t>CCM Monitoring</w:t>
            </w:r>
          </w:p>
        </w:tc>
        <w:tc>
          <w:tcPr>
            <w:tcW w:type="dxa" w:w="2880"/>
          </w:tcPr>
          <w:p>
            <w:r/>
            <w:r/>
            <w:r>
              <w:rPr>
                <w:rFonts w:ascii="Consolas" w:hAnsi="Consolas"/>
                <w:color w:val="1A1A2E"/>
                <w:sz w:val="18"/>
              </w:rPr>
              <w:t>ccm</w:t>
            </w:r>
            <w:r/>
          </w:p>
        </w:tc>
        <w:tc>
          <w:tcPr>
            <w:tcW w:type="dxa" w:w="2880"/>
          </w:tcPr>
          <w:p>
            <w:r/>
            <w:r>
              <w:t xml:space="preserve">Automatically created when a CCM rule fails (if </w:t>
            </w:r>
            <w:r>
              <w:rPr>
                <w:rFonts w:ascii="Consolas" w:hAnsi="Consolas"/>
                <w:color w:val="1A1A2E"/>
                <w:sz w:val="18"/>
              </w:rPr>
              <w:t>auto_create_deficiency=true</w:t>
            </w:r>
            <w:r>
              <w:t>)</w:t>
            </w:r>
          </w:p>
        </w:tc>
      </w:tr>
      <w:tr>
        <w:tc>
          <w:tcPr>
            <w:tcW w:type="dxa" w:w="2880"/>
          </w:tcPr>
          <w:p>
            <w:r/>
            <w:r>
              <w:t>Self-Assessment</w:t>
            </w:r>
          </w:p>
        </w:tc>
        <w:tc>
          <w:tcPr>
            <w:tcW w:type="dxa" w:w="2880"/>
          </w:tcPr>
          <w:p>
            <w:r/>
            <w:r/>
            <w:r>
              <w:rPr>
                <w:rFonts w:ascii="Consolas" w:hAnsi="Consolas"/>
                <w:color w:val="1A1A2E"/>
                <w:sz w:val="18"/>
              </w:rPr>
              <w:t>self_assessment</w:t>
            </w:r>
            <w:r/>
          </w:p>
        </w:tc>
        <w:tc>
          <w:tcPr>
            <w:tcW w:type="dxa" w:w="2880"/>
          </w:tcPr>
          <w:p>
            <w:r/>
            <w:r>
              <w:t xml:space="preserve">Created when owner marks control as </w:t>
            </w:r>
            <w:r>
              <w:rPr>
                <w:rFonts w:ascii="Consolas" w:hAnsi="Consolas"/>
                <w:color w:val="1A1A2E"/>
                <w:sz w:val="18"/>
              </w:rPr>
              <w:t>operating_effectively=false</w:t>
            </w:r>
            <w:r/>
          </w:p>
        </w:tc>
      </w:tr>
      <w:tr>
        <w:tc>
          <w:tcPr>
            <w:tcW w:type="dxa" w:w="2880"/>
          </w:tcPr>
          <w:p>
            <w:r/>
            <w:r>
              <w:t>SoD Bridge</w:t>
            </w:r>
          </w:p>
        </w:tc>
        <w:tc>
          <w:tcPr>
            <w:tcW w:type="dxa" w:w="2880"/>
          </w:tcPr>
          <w:p>
            <w:r/>
            <w:r/>
            <w:r>
              <w:rPr>
                <w:rFonts w:ascii="Consolas" w:hAnsi="Consolas"/>
                <w:color w:val="1A1A2E"/>
                <w:sz w:val="18"/>
              </w:rPr>
              <w:t>sod_bridge</w:t>
            </w:r>
            <w:r/>
          </w:p>
        </w:tc>
        <w:tc>
          <w:tcPr>
            <w:tcW w:type="dxa" w:w="2880"/>
          </w:tcPr>
          <w:p>
            <w:r/>
            <w:r>
              <w:t>Created when ARA SoD violations exceed threshold via XI-02 bridge</w:t>
            </w:r>
          </w:p>
        </w:tc>
      </w:tr>
      <w:tr>
        <w:tc>
          <w:tcPr>
            <w:tcW w:type="dxa" w:w="2880"/>
          </w:tcPr>
          <w:p>
            <w:r/>
            <w:r>
              <w:t>Manual</w:t>
            </w:r>
          </w:p>
        </w:tc>
        <w:tc>
          <w:tcPr>
            <w:tcW w:type="dxa" w:w="2880"/>
          </w:tcPr>
          <w:p>
            <w:r/>
            <w:r/>
            <w:r>
              <w:rPr>
                <w:rFonts w:ascii="Consolas" w:hAnsi="Consolas"/>
                <w:color w:val="1A1A2E"/>
                <w:sz w:val="18"/>
              </w:rPr>
              <w:t>manual</w:t>
            </w:r>
            <w:r/>
          </w:p>
        </w:tc>
        <w:tc>
          <w:tcPr>
            <w:tcW w:type="dxa" w:w="2880"/>
          </w:tcPr>
          <w:p>
            <w:r/>
            <w:r>
              <w:t>Created directly by compliance team or auditors</w:t>
            </w:r>
          </w:p>
        </w:tc>
      </w:tr>
    </w:tbl>
    <w:p/>
    <w:p>
      <w:pPr>
        <w:pStyle w:val="Heading3"/>
      </w:pPr>
      <w:r>
        <w:t>5.2 Severity Classification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Severity</w:t>
            </w:r>
          </w:p>
        </w:tc>
        <w:tc>
          <w:tcPr>
            <w:tcW w:type="dxa" w:w="2160"/>
          </w:tcPr>
          <w:p>
            <w:r>
              <w:rPr>
                <w:b/>
              </w:rPr>
            </w:r>
            <w:r>
              <w:rPr>
                <w:b/>
              </w:rPr>
              <w:t>Enum Value</w:t>
            </w:r>
          </w:p>
        </w:tc>
        <w:tc>
          <w:tcPr>
            <w:tcW w:type="dxa" w:w="2160"/>
          </w:tcPr>
          <w:p>
            <w:r>
              <w:rPr>
                <w:b/>
              </w:rPr>
            </w:r>
            <w:r>
              <w:rPr>
                <w:b/>
              </w:rPr>
              <w:t>Description</w:t>
            </w:r>
          </w:p>
        </w:tc>
        <w:tc>
          <w:tcPr>
            <w:tcW w:type="dxa" w:w="2160"/>
          </w:tcPr>
          <w:p>
            <w:r>
              <w:rPr>
                <w:b/>
              </w:rPr>
            </w:r>
            <w:r>
              <w:rPr>
                <w:b/>
              </w:rPr>
              <w:t>SOX Implication</w:t>
            </w:r>
          </w:p>
        </w:tc>
      </w:tr>
      <w:tr>
        <w:tc>
          <w:tcPr>
            <w:tcW w:type="dxa" w:w="2160"/>
          </w:tcPr>
          <w:p>
            <w:r/>
            <w:r>
              <w:t>Material Weakness</w:t>
            </w:r>
          </w:p>
        </w:tc>
        <w:tc>
          <w:tcPr>
            <w:tcW w:type="dxa" w:w="2160"/>
          </w:tcPr>
          <w:p>
            <w:r/>
            <w:r/>
            <w:r>
              <w:rPr>
                <w:rFonts w:ascii="Consolas" w:hAnsi="Consolas"/>
                <w:color w:val="1A1A2E"/>
                <w:sz w:val="18"/>
              </w:rPr>
              <w:t>material_weakness</w:t>
            </w:r>
            <w:r/>
          </w:p>
        </w:tc>
        <w:tc>
          <w:tcPr>
            <w:tcW w:type="dxa" w:w="2160"/>
          </w:tcPr>
          <w:p>
            <w:r/>
            <w:r>
              <w:t>A significant deficiency, or combination of deficiencies, resulting in more than a remote likelihood that a material misstatement of financial statements would not be prevented or detected</w:t>
            </w:r>
          </w:p>
        </w:tc>
        <w:tc>
          <w:tcPr>
            <w:tcW w:type="dxa" w:w="2160"/>
          </w:tcPr>
          <w:p>
            <w:r/>
            <w:r>
              <w:t>Must be publicly disclosed in 10-K / annual report</w:t>
            </w:r>
          </w:p>
        </w:tc>
      </w:tr>
      <w:tr>
        <w:tc>
          <w:tcPr>
            <w:tcW w:type="dxa" w:w="2160"/>
          </w:tcPr>
          <w:p>
            <w:r/>
            <w:r>
              <w:t>Significant Deficiency</w:t>
            </w:r>
          </w:p>
        </w:tc>
        <w:tc>
          <w:tcPr>
            <w:tcW w:type="dxa" w:w="2160"/>
          </w:tcPr>
          <w:p>
            <w:r/>
            <w:r/>
            <w:r>
              <w:rPr>
                <w:rFonts w:ascii="Consolas" w:hAnsi="Consolas"/>
                <w:color w:val="1A1A2E"/>
                <w:sz w:val="18"/>
              </w:rPr>
              <w:t>significant_deficiency</w:t>
            </w:r>
            <w:r/>
          </w:p>
        </w:tc>
        <w:tc>
          <w:tcPr>
            <w:tcW w:type="dxa" w:w="2160"/>
          </w:tcPr>
          <w:p>
            <w:r/>
            <w:r>
              <w:t>A deficiency, or combination of deficiencies, that is less severe than material weakness yet important enough to merit attention by those responsible for oversight</w:t>
            </w:r>
          </w:p>
        </w:tc>
        <w:tc>
          <w:tcPr>
            <w:tcW w:type="dxa" w:w="2160"/>
          </w:tcPr>
          <w:p>
            <w:r/>
            <w:r>
              <w:t>Must be reported to audit committee</w:t>
            </w:r>
          </w:p>
        </w:tc>
      </w:tr>
      <w:tr>
        <w:tc>
          <w:tcPr>
            <w:tcW w:type="dxa" w:w="2160"/>
          </w:tcPr>
          <w:p>
            <w:r/>
            <w:r>
              <w:t>Control Gap</w:t>
            </w:r>
          </w:p>
        </w:tc>
        <w:tc>
          <w:tcPr>
            <w:tcW w:type="dxa" w:w="2160"/>
          </w:tcPr>
          <w:p>
            <w:r/>
            <w:r/>
            <w:r>
              <w:rPr>
                <w:rFonts w:ascii="Consolas" w:hAnsi="Consolas"/>
                <w:color w:val="1A1A2E"/>
                <w:sz w:val="18"/>
              </w:rPr>
              <w:t>control_gap</w:t>
            </w:r>
            <w:r/>
          </w:p>
        </w:tc>
        <w:tc>
          <w:tcPr>
            <w:tcW w:type="dxa" w:w="2160"/>
          </w:tcPr>
          <w:p>
            <w:r/>
            <w:r>
              <w:t>Control is present but has notable weaknesses that need remediation</w:t>
            </w:r>
          </w:p>
        </w:tc>
        <w:tc>
          <w:tcPr>
            <w:tcW w:type="dxa" w:w="2160"/>
          </w:tcPr>
          <w:p>
            <w:r/>
            <w:r>
              <w:t>Internal reporting and tracking</w:t>
            </w:r>
          </w:p>
        </w:tc>
      </w:tr>
      <w:tr>
        <w:tc>
          <w:tcPr>
            <w:tcW w:type="dxa" w:w="2160"/>
          </w:tcPr>
          <w:p>
            <w:r/>
            <w:r>
              <w:t>Observation</w:t>
            </w:r>
          </w:p>
        </w:tc>
        <w:tc>
          <w:tcPr>
            <w:tcW w:type="dxa" w:w="2160"/>
          </w:tcPr>
          <w:p>
            <w:r/>
            <w:r/>
            <w:r>
              <w:rPr>
                <w:rFonts w:ascii="Consolas" w:hAnsi="Consolas"/>
                <w:color w:val="1A1A2E"/>
                <w:sz w:val="18"/>
              </w:rPr>
              <w:t>observation</w:t>
            </w:r>
            <w:r/>
          </w:p>
        </w:tc>
        <w:tc>
          <w:tcPr>
            <w:tcW w:type="dxa" w:w="2160"/>
          </w:tcPr>
          <w:p>
            <w:r/>
            <w:r>
              <w:t>Minor issue; control is substantially effective</w:t>
            </w:r>
          </w:p>
        </w:tc>
        <w:tc>
          <w:tcPr>
            <w:tcW w:type="dxa" w:w="2160"/>
          </w:tcPr>
          <w:p>
            <w:r/>
            <w:r>
              <w:t>Note for improvement; no mandatory disclosure</w:t>
            </w:r>
          </w:p>
        </w:tc>
      </w:tr>
    </w:tbl>
    <w:p/>
    <w:p>
      <w:r/>
      <w:r>
        <w:rPr>
          <w:b/>
        </w:rPr>
        <w:t>Severity escalation:</w:t>
      </w:r>
      <w:r>
        <w:t xml:space="preserve"> Deficiencies on </w:t>
      </w:r>
      <w:r>
        <w:rPr>
          <w:rFonts w:ascii="Consolas" w:hAnsi="Consolas"/>
          <w:color w:val="1A1A2E"/>
          <w:sz w:val="18"/>
        </w:rPr>
        <w:t>key_control = true</w:t>
      </w:r>
      <w:r>
        <w:t xml:space="preserve"> controls are automatically escalated one level. An </w:t>
      </w:r>
      <w:r>
        <w:rPr>
          <w:rFonts w:ascii="Consolas" w:hAnsi="Consolas"/>
          <w:color w:val="1A1A2E"/>
          <w:sz w:val="18"/>
        </w:rPr>
        <w:t>observation</w:t>
      </w:r>
      <w:r>
        <w:t xml:space="preserve"> on a key control becomes a </w:t>
      </w:r>
      <w:r>
        <w:rPr>
          <w:rFonts w:ascii="Consolas" w:hAnsi="Consolas"/>
          <w:color w:val="1A1A2E"/>
          <w:sz w:val="18"/>
        </w:rPr>
        <w:t>control_gap</w:t>
      </w:r>
      <w:r>
        <w:t xml:space="preserve">. A </w:t>
      </w:r>
      <w:r>
        <w:rPr>
          <w:rFonts w:ascii="Consolas" w:hAnsi="Consolas"/>
          <w:color w:val="1A1A2E"/>
          <w:sz w:val="18"/>
        </w:rPr>
        <w:t>control_gap</w:t>
      </w:r>
      <w:r>
        <w:t xml:space="preserve"> becomes a </w:t>
      </w:r>
      <w:r>
        <w:rPr>
          <w:rFonts w:ascii="Consolas" w:hAnsi="Consolas"/>
          <w:color w:val="1A1A2E"/>
          <w:sz w:val="18"/>
        </w:rPr>
        <w:t>significant_deficiency</w:t>
      </w:r>
      <w:r>
        <w:t>. This escalation is applied at reporting time.</w:t>
      </w:r>
    </w:p>
    <w:p>
      <w:pPr>
        <w:pStyle w:val="Heading3"/>
      </w:pPr>
      <w:r>
        <w:t>5.3 Status Machine</w:t>
      </w:r>
    </w:p>
    <w:p>
      <w:pPr>
        <w:ind w:left="432"/>
      </w:pPr>
      <w:r>
        <w:rPr>
          <w:rFonts w:ascii="Consolas" w:hAnsi="Consolas"/>
          <w:color w:val="333333"/>
          <w:sz w:val="18"/>
        </w:rPr>
        <w:t>OPEN</w:t>
        <w:br/>
      </w:r>
      <w:r>
        <w:rPr>
          <w:rFonts w:ascii="Consolas" w:hAnsi="Consolas"/>
          <w:color w:val="333333"/>
          <w:sz w:val="18"/>
        </w:rPr>
        <w:t xml:space="preserve">  │</w:t>
        <w:br/>
      </w:r>
      <w:r>
        <w:rPr>
          <w:rFonts w:ascii="Consolas" w:hAnsi="Consolas"/>
          <w:color w:val="333333"/>
          <w:sz w:val="18"/>
        </w:rPr>
        <w:t xml:space="preserve">  ├── [owner assigned, remediation begun]</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IN_REMEDIATION</w:t>
        <w:br/>
      </w:r>
      <w:r>
        <w:rPr>
          <w:rFonts w:ascii="Consolas" w:hAnsi="Consolas"/>
          <w:color w:val="333333"/>
          <w:sz w:val="18"/>
        </w:rPr>
        <w:t xml:space="preserve">  │</w:t>
        <w:br/>
      </w:r>
      <w:r>
        <w:rPr>
          <w:rFonts w:ascii="Consolas" w:hAnsi="Consolas"/>
          <w:color w:val="333333"/>
          <w:sz w:val="18"/>
        </w:rPr>
        <w:t xml:space="preserve">  ├── [remediation action completed]</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REMEDIATED</w:t>
        <w:br/>
      </w:r>
      <w:r>
        <w:rPr>
          <w:rFonts w:ascii="Consolas" w:hAnsi="Consolas"/>
          <w:color w:val="333333"/>
          <w:sz w:val="18"/>
        </w:rPr>
        <w:t xml:space="preserve">  │</w:t>
        <w:br/>
      </w:r>
      <w:r>
        <w:rPr>
          <w:rFonts w:ascii="Consolas" w:hAnsi="Consolas"/>
          <w:color w:val="333333"/>
          <w:sz w:val="18"/>
        </w:rPr>
        <w:t xml:space="preserve">  ├── [independent verifier reviews evidence]</w:t>
        <w:br/>
      </w:r>
      <w:r>
        <w:rPr>
          <w:rFonts w:ascii="Consolas" w:hAnsi="Consolas"/>
          <w:color w:val="333333"/>
          <w:sz w:val="18"/>
        </w:rPr>
        <w:t xml:space="preserve">  │</w:t>
        <w:br/>
      </w:r>
      <w:r>
        <w:rPr>
          <w:rFonts w:ascii="Consolas" w:hAnsi="Consolas"/>
          <w:color w:val="333333"/>
          <w:sz w:val="18"/>
        </w:rPr>
        <w:t xml:space="preserve">  ├──► VERIFIED_CLOSED (confirmed remediated)</w:t>
        <w:br/>
      </w:r>
      <w:r>
        <w:rPr>
          <w:rFonts w:ascii="Consolas" w:hAnsi="Consolas"/>
          <w:color w:val="333333"/>
          <w:sz w:val="18"/>
        </w:rPr>
        <w:t xml:space="preserve">  │</w:t>
        <w:br/>
      </w:r>
      <w:r>
        <w:rPr>
          <w:rFonts w:ascii="Consolas" w:hAnsi="Consolas"/>
          <w:color w:val="333333"/>
          <w:sz w:val="18"/>
        </w:rPr>
        <w:t xml:space="preserve">  └──► OPEN (verification failed, deficiency reopened)</w:t>
        <w:br/>
      </w:r>
      <w:r>
        <w:rPr>
          <w:rFonts w:ascii="Consolas" w:hAnsi="Consolas"/>
          <w:color w:val="333333"/>
          <w:sz w:val="18"/>
        </w:rPr>
        <w:br/>
      </w:r>
      <w:r>
        <w:rPr>
          <w:rFonts w:ascii="Consolas" w:hAnsi="Consolas"/>
          <w:color w:val="333333"/>
          <w:sz w:val="18"/>
        </w:rPr>
        <w:t>[At any stage] ──► ACCEPTED (formal risk acceptance, time-bounded)</w:t>
        <w:br/>
      </w:r>
    </w:p>
    <w:p>
      <w:r/>
      <w:r>
        <w:rPr>
          <w:b/>
        </w:rPr>
        <w:t>Status transitions:</w:t>
      </w:r>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From</w:t>
            </w:r>
          </w:p>
        </w:tc>
        <w:tc>
          <w:tcPr>
            <w:tcW w:type="dxa" w:w="2160"/>
          </w:tcPr>
          <w:p>
            <w:r>
              <w:rPr>
                <w:b/>
              </w:rPr>
            </w:r>
            <w:r>
              <w:rPr>
                <w:b/>
              </w:rPr>
              <w:t>To</w:t>
            </w:r>
          </w:p>
        </w:tc>
        <w:tc>
          <w:tcPr>
            <w:tcW w:type="dxa" w:w="2160"/>
          </w:tcPr>
          <w:p>
            <w:r>
              <w:rPr>
                <w:b/>
              </w:rPr>
            </w:r>
            <w:r>
              <w:rPr>
                <w:b/>
              </w:rPr>
              <w:t>Who</w:t>
            </w:r>
          </w:p>
        </w:tc>
        <w:tc>
          <w:tcPr>
            <w:tcW w:type="dxa" w:w="2160"/>
          </w:tcPr>
          <w:p>
            <w:r>
              <w:rPr>
                <w:b/>
              </w:rPr>
            </w:r>
            <w:r>
              <w:rPr>
                <w:b/>
              </w:rPr>
              <w:t>Endpoint</w:t>
            </w:r>
          </w:p>
        </w:tc>
      </w:tr>
      <w:tr>
        <w:tc>
          <w:tcPr>
            <w:tcW w:type="dxa" w:w="2160"/>
          </w:tcPr>
          <w:p>
            <w:r/>
            <w:r>
              <w:t>OPEN</w:t>
            </w:r>
          </w:p>
        </w:tc>
        <w:tc>
          <w:tcPr>
            <w:tcW w:type="dxa" w:w="2160"/>
          </w:tcPr>
          <w:p>
            <w:r/>
            <w:r>
              <w:t>IN_REMEDIATION</w:t>
            </w:r>
          </w:p>
        </w:tc>
        <w:tc>
          <w:tcPr>
            <w:tcW w:type="dxa" w:w="2160"/>
          </w:tcPr>
          <w:p>
            <w:r/>
            <w:r>
              <w:t>Compliance Admin</w:t>
            </w:r>
          </w:p>
        </w:tc>
        <w:tc>
          <w:tcPr>
            <w:tcW w:type="dxa" w:w="2160"/>
          </w:tcPr>
          <w:p>
            <w:r/>
            <w:r/>
            <w:r>
              <w:rPr>
                <w:rFonts w:ascii="Consolas" w:hAnsi="Consolas"/>
                <w:color w:val="1A1A2E"/>
                <w:sz w:val="18"/>
              </w:rPr>
              <w:t>PUT /deficiencies/{id}</w:t>
            </w:r>
            <w:r>
              <w:t xml:space="preserve"> (update status)</w:t>
            </w:r>
          </w:p>
        </w:tc>
      </w:tr>
      <w:tr>
        <w:tc>
          <w:tcPr>
            <w:tcW w:type="dxa" w:w="2160"/>
          </w:tcPr>
          <w:p>
            <w:r/>
            <w:r>
              <w:t>IN_REMEDIATION</w:t>
            </w:r>
          </w:p>
        </w:tc>
        <w:tc>
          <w:tcPr>
            <w:tcW w:type="dxa" w:w="2160"/>
          </w:tcPr>
          <w:p>
            <w:r/>
            <w:r>
              <w:t>REMEDIATED</w:t>
            </w:r>
          </w:p>
        </w:tc>
        <w:tc>
          <w:tcPr>
            <w:tcW w:type="dxa" w:w="2160"/>
          </w:tcPr>
          <w:p>
            <w:r/>
            <w:r>
              <w:t>Remediation Owner</w:t>
            </w:r>
          </w:p>
        </w:tc>
        <w:tc>
          <w:tcPr>
            <w:tcW w:type="dxa" w:w="2160"/>
          </w:tcPr>
          <w:p>
            <w:r/>
            <w:r/>
            <w:r>
              <w:rPr>
                <w:rFonts w:ascii="Consolas" w:hAnsi="Consolas"/>
                <w:color w:val="1A1A2E"/>
                <w:sz w:val="18"/>
              </w:rPr>
              <w:t>PUT /deficiencies/{id}/remediate</w:t>
            </w:r>
            <w:r/>
          </w:p>
        </w:tc>
      </w:tr>
      <w:tr>
        <w:tc>
          <w:tcPr>
            <w:tcW w:type="dxa" w:w="2160"/>
          </w:tcPr>
          <w:p>
            <w:r/>
            <w:r>
              <w:t>REMEDIATED</w:t>
            </w:r>
          </w:p>
        </w:tc>
        <w:tc>
          <w:tcPr>
            <w:tcW w:type="dxa" w:w="2160"/>
          </w:tcPr>
          <w:p>
            <w:r/>
            <w:r>
              <w:t>VERIFIED_CLOSED</w:t>
            </w:r>
          </w:p>
        </w:tc>
        <w:tc>
          <w:tcPr>
            <w:tcW w:type="dxa" w:w="2160"/>
          </w:tcPr>
          <w:p>
            <w:r/>
            <w:r>
              <w:t>Independent Verifier</w:t>
            </w:r>
          </w:p>
        </w:tc>
        <w:tc>
          <w:tcPr>
            <w:tcW w:type="dxa" w:w="2160"/>
          </w:tcPr>
          <w:p>
            <w:r/>
            <w:r/>
            <w:r>
              <w:rPr>
                <w:rFonts w:ascii="Consolas" w:hAnsi="Consolas"/>
                <w:color w:val="1A1A2E"/>
                <w:sz w:val="18"/>
              </w:rPr>
              <w:t>PUT /deficiencies/{id}/verify</w:t>
            </w:r>
            <w:r/>
          </w:p>
        </w:tc>
      </w:tr>
      <w:tr>
        <w:tc>
          <w:tcPr>
            <w:tcW w:type="dxa" w:w="2160"/>
          </w:tcPr>
          <w:p>
            <w:r/>
            <w:r>
              <w:t>REMEDIATED</w:t>
            </w:r>
          </w:p>
        </w:tc>
        <w:tc>
          <w:tcPr>
            <w:tcW w:type="dxa" w:w="2160"/>
          </w:tcPr>
          <w:p>
            <w:r/>
            <w:r>
              <w:t>OPEN</w:t>
            </w:r>
          </w:p>
        </w:tc>
        <w:tc>
          <w:tcPr>
            <w:tcW w:type="dxa" w:w="2160"/>
          </w:tcPr>
          <w:p>
            <w:r/>
            <w:r>
              <w:t>Verifier (if failed)</w:t>
            </w:r>
          </w:p>
        </w:tc>
        <w:tc>
          <w:tcPr>
            <w:tcW w:type="dxa" w:w="2160"/>
          </w:tcPr>
          <w:p>
            <w:r/>
            <w:r/>
            <w:r>
              <w:rPr>
                <w:rFonts w:ascii="Consolas" w:hAnsi="Consolas"/>
                <w:color w:val="1A1A2E"/>
                <w:sz w:val="18"/>
              </w:rPr>
              <w:t>PUT /deficiencies/{id}</w:t>
            </w:r>
            <w:r>
              <w:t xml:space="preserve"> (reopen)</w:t>
            </w:r>
          </w:p>
        </w:tc>
      </w:tr>
      <w:tr>
        <w:tc>
          <w:tcPr>
            <w:tcW w:type="dxa" w:w="2160"/>
          </w:tcPr>
          <w:p>
            <w:r/>
            <w:r>
              <w:t>Any</w:t>
            </w:r>
          </w:p>
        </w:tc>
        <w:tc>
          <w:tcPr>
            <w:tcW w:type="dxa" w:w="2160"/>
          </w:tcPr>
          <w:p>
            <w:r/>
            <w:r>
              <w:t>ACCEPTED</w:t>
            </w:r>
          </w:p>
        </w:tc>
        <w:tc>
          <w:tcPr>
            <w:tcW w:type="dxa" w:w="2160"/>
          </w:tcPr>
          <w:p>
            <w:r/>
            <w:r>
              <w:t>CISO + sign-off</w:t>
            </w:r>
          </w:p>
        </w:tc>
        <w:tc>
          <w:tcPr>
            <w:tcW w:type="dxa" w:w="2160"/>
          </w:tcPr>
          <w:p>
            <w:r/>
            <w:r>
              <w:t>Formal acceptance with expiry</w:t>
            </w:r>
          </w:p>
        </w:tc>
      </w:tr>
    </w:tbl>
    <w:p/>
    <w:p>
      <w:pPr>
        <w:pStyle w:val="Heading3"/>
      </w:pPr>
      <w:r>
        <w:t>5.4 Root Cause Analysis</w:t>
      </w:r>
    </w:p>
    <w:p>
      <w:r>
        <w:t>Every deficiency should include a documented root cause. The root cause drives the remediation action — without understanding why the control failed, remediation may address the symptom without fixing the underlying issue.</w:t>
      </w:r>
    </w:p>
    <w:p>
      <w:r/>
      <w:r>
        <w:rPr>
          <w:b/>
        </w:rPr>
        <w:t>Deficiency creation with root cause:</w:t>
      </w:r>
      <w:r/>
    </w:p>
    <w:p>
      <w:pPr>
        <w:ind w:left="432"/>
      </w:pPr>
      <w:r>
        <w:rPr>
          <w:rFonts w:ascii="Consolas" w:hAnsi="Consolas"/>
          <w:color w:val="333333"/>
          <w:sz w:val="18"/>
        </w:rPr>
        <w:t>POST /process-control/deficiencies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"control_id": "CTRL-AP-001",</w:t>
        <w:br/>
      </w:r>
      <w:r>
        <w:rPr>
          <w:rFonts w:ascii="Consolas" w:hAnsi="Consolas"/>
          <w:color w:val="333333"/>
          <w:sz w:val="18"/>
        </w:rPr>
        <w:t xml:space="preserve">  "source": "manual",</w:t>
        <w:br/>
      </w:r>
      <w:r>
        <w:rPr>
          <w:rFonts w:ascii="Consolas" w:hAnsi="Consolas"/>
          <w:color w:val="333333"/>
          <w:sz w:val="18"/>
        </w:rPr>
        <w:t xml:space="preserve">  "title": "AP Clerk has approval rights during manager vacation",</w:t>
        <w:br/>
      </w:r>
      <w:r>
        <w:rPr>
          <w:rFonts w:ascii="Consolas" w:hAnsi="Consolas"/>
          <w:color w:val="333333"/>
          <w:sz w:val="18"/>
        </w:rPr>
        <w:t xml:space="preserve">  "description": "JSMITH (AP Clerk) was temporarily assigned Z_AP_MANAGER role during manager's vacation, creating a dual-approval control failure for 3 weeks.",</w:t>
        <w:br/>
      </w:r>
      <w:r>
        <w:rPr>
          <w:rFonts w:ascii="Consolas" w:hAnsi="Consolas"/>
          <w:color w:val="333333"/>
          <w:sz w:val="18"/>
        </w:rPr>
        <w:t xml:space="preserve">  "severity": "significant_deficiency",</w:t>
        <w:br/>
      </w:r>
      <w:r>
        <w:rPr>
          <w:rFonts w:ascii="Consolas" w:hAnsi="Consolas"/>
          <w:color w:val="333333"/>
          <w:sz w:val="18"/>
        </w:rPr>
        <w:t xml:space="preserve">  "root_cause": "No formal process exists for temporary role assignment during staff absences. The IT team granted the elevated role without notifying the compliance team or checking ARA violations.",</w:t>
        <w:br/>
      </w:r>
      <w:r>
        <w:rPr>
          <w:rFonts w:ascii="Consolas" w:hAnsi="Consolas"/>
          <w:color w:val="333333"/>
          <w:sz w:val="18"/>
        </w:rPr>
        <w:t xml:space="preserve">  "remediation_plan": "1. Immediately remove Z_AP_MANAGER from JSMITH. 2. Establish formal vacation coverage policy requiring compliance pre-approval for temporary elevated roles. 3. Configure ARA alert to notify compliance automatically when this SoD conflict (SOD-FI-003) is created.",</w:t>
        <w:br/>
      </w:r>
      <w:r>
        <w:rPr>
          <w:rFonts w:ascii="Consolas" w:hAnsi="Consolas"/>
          <w:color w:val="333333"/>
          <w:sz w:val="18"/>
        </w:rPr>
        <w:t xml:space="preserve">  "remediation_owner_id": "hr.director@company.com",</w:t>
        <w:br/>
      </w:r>
      <w:r>
        <w:rPr>
          <w:rFonts w:ascii="Consolas" w:hAnsi="Consolas"/>
          <w:color w:val="333333"/>
          <w:sz w:val="18"/>
        </w:rPr>
        <w:t xml:space="preserve">  "remediation_owner_name": "HR Director",</w:t>
        <w:br/>
      </w:r>
      <w:r>
        <w:rPr>
          <w:rFonts w:ascii="Consolas" w:hAnsi="Consolas"/>
          <w:color w:val="333333"/>
          <w:sz w:val="18"/>
        </w:rPr>
        <w:t xml:space="preserve">  "due_date": "2026-10-31T23:59:59Z"</w:t>
        <w:br/>
      </w:r>
      <w:r>
        <w:rPr>
          <w:rFonts w:ascii="Consolas" w:hAnsi="Consolas"/>
          <w:color w:val="333333"/>
          <w:sz w:val="18"/>
        </w:rPr>
        <w:t>}</w:t>
        <w:br/>
      </w:r>
    </w:p>
    <w:p>
      <w:pPr>
        <w:pStyle w:val="Heading3"/>
      </w:pPr>
      <w:r>
        <w:t>5.5 Remediation Plan</w:t>
      </w:r>
    </w:p>
    <w:p>
      <w:r>
        <w:t>The remediation plan documents the specific steps that will be taken to fix the control failure. It should include:</w:t>
      </w:r>
    </w:p>
    <w:p>
      <w:pPr>
        <w:pStyle w:val="ListNumber"/>
      </w:pPr>
      <w:r/>
      <w:r>
        <w:rPr>
          <w:b/>
        </w:rPr>
        <w:t>Immediate action</w:t>
      </w:r>
      <w:r>
        <w:t>: Stop the bleeding (e.g., remove conflicting access)</w:t>
      </w:r>
    </w:p>
    <w:p>
      <w:pPr>
        <w:pStyle w:val="ListNumber"/>
      </w:pPr>
      <w:r/>
      <w:r>
        <w:rPr>
          <w:b/>
        </w:rPr>
        <w:t>Root cause fix</w:t>
      </w:r>
      <w:r>
        <w:t>: Address the process or control that allowed the deficiency (e.g., create approval policy)</w:t>
      </w:r>
    </w:p>
    <w:p>
      <w:pPr>
        <w:pStyle w:val="ListNumber"/>
      </w:pPr>
      <w:r/>
      <w:r>
        <w:rPr>
          <w:b/>
        </w:rPr>
        <w:t>Verification method</w:t>
      </w:r>
      <w:r>
        <w:t>: How the verifier will confirm the fix (e.g., ARA re-analysis shows no violation)</w:t>
      </w:r>
    </w:p>
    <w:p>
      <w:pPr>
        <w:pStyle w:val="ListNumber"/>
      </w:pPr>
      <w:r/>
      <w:r>
        <w:rPr>
          <w:b/>
        </w:rPr>
        <w:t>Due date</w:t>
      </w:r>
      <w:r>
        <w:t>: Realistic deadline with owner accountability</w:t>
      </w:r>
    </w:p>
    <w:p>
      <w:r/>
      <w:r>
        <w:rPr>
          <w:b/>
        </w:rPr>
        <w:t>Recording remediation completion:</w:t>
      </w:r>
      <w:r/>
    </w:p>
    <w:p>
      <w:pPr>
        <w:ind w:left="432"/>
      </w:pPr>
      <w:r>
        <w:rPr>
          <w:rFonts w:ascii="Consolas" w:hAnsi="Consolas"/>
          <w:color w:val="333333"/>
          <w:sz w:val="18"/>
        </w:rPr>
        <w:t>PUT /process-control/deficiencies/DEF_x9y8z7/remediate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"remediation_notes": "1. Z_AP_MANAGER removed from JSMITH on 2026-09-07. ARA confirms no current SOD-FI-003 violation. 2. Vacation coverage policy published and signed by CHRO on 2026-09-20. 3. ARA alert configured in notification engine for SOD-FI-003."</w:t>
        <w:br/>
      </w:r>
      <w:r>
        <w:rPr>
          <w:rFonts w:ascii="Consolas" w:hAnsi="Consolas"/>
          <w:color w:val="333333"/>
          <w:sz w:val="18"/>
        </w:rPr>
        <w:t>}</w:t>
        <w:br/>
      </w:r>
    </w:p>
    <w:p>
      <w:pPr>
        <w:pStyle w:val="Heading3"/>
      </w:pPr>
      <w:r>
        <w:t>5.6 Verification and Closure</w:t>
      </w:r>
    </w:p>
    <w:p>
      <w:r>
        <w:t>Verification must be performed by an individual independent of the remediation owner. This segregation ensures objectivity.</w:t>
      </w:r>
    </w:p>
    <w:p>
      <w:pPr>
        <w:ind w:left="432"/>
      </w:pPr>
      <w:r>
        <w:rPr>
          <w:rFonts w:ascii="Consolas" w:hAnsi="Consolas"/>
          <w:color w:val="333333"/>
          <w:sz w:val="18"/>
        </w:rPr>
        <w:t>PUT /process-control/deficiencies/DEF_x9y8z7/verify</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"verified_by": "internal.audit@company.com",</w:t>
        <w:br/>
      </w:r>
      <w:r>
        <w:rPr>
          <w:rFonts w:ascii="Consolas" w:hAnsi="Consolas"/>
          <w:color w:val="333333"/>
          <w:sz w:val="18"/>
        </w:rPr>
        <w:t xml:space="preserve">  "verification_notes": "Confirmed JSMITH no longer has Z_AP_MANAGER role via SU01 extract dated 2026-10-01. Reviewed new vacation coverage policy document. Confirmed ARA alert is active via notification configuration review.",</w:t>
        <w:br/>
      </w:r>
      <w:r>
        <w:rPr>
          <w:rFonts w:ascii="Consolas" w:hAnsi="Consolas"/>
          <w:color w:val="333333"/>
          <w:sz w:val="18"/>
        </w:rPr>
        <w:t xml:space="preserve">  "evidence_ids": ["EVID_011", "EVID_012", "EVID_013"]</w:t>
        <w:br/>
      </w:r>
      <w:r>
        <w:rPr>
          <w:rFonts w:ascii="Consolas" w:hAnsi="Consolas"/>
          <w:color w:val="333333"/>
          <w:sz w:val="18"/>
        </w:rPr>
        <w:t>}</w:t>
        <w:br/>
      </w:r>
    </w:p>
    <w:p>
      <w:pPr>
        <w:pStyle w:val="Heading3"/>
      </w:pPr>
      <w:r>
        <w:t>5.7 Aging and Escalation</w:t>
      </w:r>
    </w:p>
    <w:p>
      <w:r>
        <w:t>Deficiencies that are not remediated within their due dates are automatically escalated: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Condition</w:t>
            </w:r>
          </w:p>
        </w:tc>
        <w:tc>
          <w:tcPr>
            <w:tcW w:type="dxa" w:w="4320"/>
          </w:tcPr>
          <w:p>
            <w:r>
              <w:rPr>
                <w:b/>
              </w:rPr>
            </w:r>
            <w:r>
              <w:rPr>
                <w:b/>
              </w:rPr>
              <w:t>Escalation Action</w:t>
            </w:r>
          </w:p>
        </w:tc>
      </w:tr>
      <w:tr>
        <w:tc>
          <w:tcPr>
            <w:tcW w:type="dxa" w:w="4320"/>
          </w:tcPr>
          <w:p>
            <w:r/>
            <w:r>
              <w:t>Due date passed, status = OPEN</w:t>
            </w:r>
          </w:p>
        </w:tc>
        <w:tc>
          <w:tcPr>
            <w:tcW w:type="dxa" w:w="4320"/>
          </w:tcPr>
          <w:p>
            <w:r/>
            <w:r>
              <w:t>Email notification to owner + compliance team</w:t>
            </w:r>
          </w:p>
        </w:tc>
      </w:tr>
      <w:tr>
        <w:tc>
          <w:tcPr>
            <w:tcW w:type="dxa" w:w="4320"/>
          </w:tcPr>
          <w:p>
            <w:r/>
            <w:r>
              <w:t>7 days past due, key control</w:t>
            </w:r>
          </w:p>
        </w:tc>
        <w:tc>
          <w:tcPr>
            <w:tcW w:type="dxa" w:w="4320"/>
          </w:tcPr>
          <w:p>
            <w:r/>
            <w:r>
              <w:t>Escalate to CISO</w:t>
            </w:r>
          </w:p>
        </w:tc>
      </w:tr>
      <w:tr>
        <w:tc>
          <w:tcPr>
            <w:tcW w:type="dxa" w:w="4320"/>
          </w:tcPr>
          <w:p>
            <w:r/>
            <w:r>
              <w:t>30 days past due, material_weakness</w:t>
            </w:r>
          </w:p>
        </w:tc>
        <w:tc>
          <w:tcPr>
            <w:tcW w:type="dxa" w:w="4320"/>
          </w:tcPr>
          <w:p>
            <w:r/>
            <w:r>
              <w:t>Escalate to CFO</w:t>
            </w:r>
          </w:p>
        </w:tc>
      </w:tr>
      <w:tr>
        <w:tc>
          <w:tcPr>
            <w:tcW w:type="dxa" w:w="4320"/>
          </w:tcPr>
          <w:p>
            <w:r/>
            <w:r>
              <w:t>60 days past due, any severity</w:t>
            </w:r>
          </w:p>
        </w:tc>
        <w:tc>
          <w:tcPr>
            <w:tcW w:type="dxa" w:w="4320"/>
          </w:tcPr>
          <w:p>
            <w:r/>
            <w:r>
              <w:t>Add to board audit committee report</w:t>
            </w:r>
          </w:p>
        </w:tc>
      </w:tr>
    </w:tbl>
    <w:p/>
    <w:p>
      <w:pPr>
        <w:pStyle w:val="Heading3"/>
      </w:pPr>
      <w:r>
        <w:t>5.8 Deficiency API Endpoints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Path</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/process-control/deficiencies</w:t>
            </w:r>
            <w:r/>
          </w:p>
        </w:tc>
        <w:tc>
          <w:tcPr>
            <w:tcW w:type="dxa" w:w="2880"/>
          </w:tcPr>
          <w:p>
            <w:r/>
            <w:r>
              <w:t>Create deficiency</w:t>
            </w:r>
          </w:p>
        </w:tc>
      </w:tr>
      <w:tr>
        <w:tc>
          <w:tcPr>
            <w:tcW w:type="dxa" w:w="2880"/>
          </w:tcPr>
          <w:p>
            <w:r/>
            <w:r>
              <w:t>GET</w:t>
            </w:r>
          </w:p>
        </w:tc>
        <w:tc>
          <w:tcPr>
            <w:tcW w:type="dxa" w:w="2880"/>
          </w:tcPr>
          <w:p>
            <w:r/>
            <w:r/>
            <w:r>
              <w:rPr>
                <w:rFonts w:ascii="Consolas" w:hAnsi="Consolas"/>
                <w:color w:val="1A1A2E"/>
                <w:sz w:val="18"/>
              </w:rPr>
              <w:t>/process-control/deficiencies</w:t>
            </w:r>
            <w:r/>
          </w:p>
        </w:tc>
        <w:tc>
          <w:tcPr>
            <w:tcW w:type="dxa" w:w="2880"/>
          </w:tcPr>
          <w:p>
            <w:r/>
            <w:r>
              <w:t>List deficiencies (filter by status, severity, control)</w:t>
            </w:r>
          </w:p>
        </w:tc>
      </w:tr>
      <w:tr>
        <w:tc>
          <w:tcPr>
            <w:tcW w:type="dxa" w:w="2880"/>
          </w:tcPr>
          <w:p>
            <w:r/>
            <w:r>
              <w:t>GET</w:t>
            </w:r>
          </w:p>
        </w:tc>
        <w:tc>
          <w:tcPr>
            <w:tcW w:type="dxa" w:w="2880"/>
          </w:tcPr>
          <w:p>
            <w:r/>
            <w:r/>
            <w:r>
              <w:rPr>
                <w:rFonts w:ascii="Consolas" w:hAnsi="Consolas"/>
                <w:color w:val="1A1A2E"/>
                <w:sz w:val="18"/>
              </w:rPr>
              <w:t>/process-control/deficiencies/{id}</w:t>
            </w:r>
            <w:r/>
          </w:p>
        </w:tc>
        <w:tc>
          <w:tcPr>
            <w:tcW w:type="dxa" w:w="2880"/>
          </w:tcPr>
          <w:p>
            <w:r/>
            <w:r>
              <w:t>Get deficiency detail</w:t>
            </w:r>
          </w:p>
        </w:tc>
      </w:tr>
      <w:tr>
        <w:tc>
          <w:tcPr>
            <w:tcW w:type="dxa" w:w="2880"/>
          </w:tcPr>
          <w:p>
            <w:r/>
            <w:r>
              <w:t>PUT</w:t>
            </w:r>
          </w:p>
        </w:tc>
        <w:tc>
          <w:tcPr>
            <w:tcW w:type="dxa" w:w="2880"/>
          </w:tcPr>
          <w:p>
            <w:r/>
            <w:r/>
            <w:r>
              <w:rPr>
                <w:rFonts w:ascii="Consolas" w:hAnsi="Consolas"/>
                <w:color w:val="1A1A2E"/>
                <w:sz w:val="18"/>
              </w:rPr>
              <w:t>/process-control/deficiencies/{id}</w:t>
            </w:r>
            <w:r/>
          </w:p>
        </w:tc>
        <w:tc>
          <w:tcPr>
            <w:tcW w:type="dxa" w:w="2880"/>
          </w:tcPr>
          <w:p>
            <w:r/>
            <w:r>
              <w:t>Update deficiency</w:t>
            </w:r>
          </w:p>
        </w:tc>
      </w:tr>
      <w:tr>
        <w:tc>
          <w:tcPr>
            <w:tcW w:type="dxa" w:w="2880"/>
          </w:tcPr>
          <w:p>
            <w:r/>
            <w:r>
              <w:t>PUT</w:t>
            </w:r>
          </w:p>
        </w:tc>
        <w:tc>
          <w:tcPr>
            <w:tcW w:type="dxa" w:w="2880"/>
          </w:tcPr>
          <w:p>
            <w:r/>
            <w:r/>
            <w:r>
              <w:rPr>
                <w:rFonts w:ascii="Consolas" w:hAnsi="Consolas"/>
                <w:color w:val="1A1A2E"/>
                <w:sz w:val="18"/>
              </w:rPr>
              <w:t>/process-control/deficiencies/{id}/remediate</w:t>
            </w:r>
            <w:r/>
          </w:p>
        </w:tc>
        <w:tc>
          <w:tcPr>
            <w:tcW w:type="dxa" w:w="2880"/>
          </w:tcPr>
          <w:p>
            <w:r/>
            <w:r>
              <w:t>Mark as remediated</w:t>
            </w:r>
          </w:p>
        </w:tc>
      </w:tr>
      <w:tr>
        <w:tc>
          <w:tcPr>
            <w:tcW w:type="dxa" w:w="2880"/>
          </w:tcPr>
          <w:p>
            <w:r/>
            <w:r>
              <w:t>PUT</w:t>
            </w:r>
          </w:p>
        </w:tc>
        <w:tc>
          <w:tcPr>
            <w:tcW w:type="dxa" w:w="2880"/>
          </w:tcPr>
          <w:p>
            <w:r/>
            <w:r/>
            <w:r>
              <w:rPr>
                <w:rFonts w:ascii="Consolas" w:hAnsi="Consolas"/>
                <w:color w:val="1A1A2E"/>
                <w:sz w:val="18"/>
              </w:rPr>
              <w:t>/process-control/deficiencies/{id}/verify</w:t>
            </w:r>
            <w:r/>
          </w:p>
        </w:tc>
        <w:tc>
          <w:tcPr>
            <w:tcW w:type="dxa" w:w="2880"/>
          </w:tcPr>
          <w:p>
            <w:r/>
            <w:r>
              <w:t>Verify and close</w:t>
            </w:r>
          </w:p>
        </w:tc>
      </w:tr>
    </w:tbl>
    <w:p/>
    <w:p>
      <w:r>
        <w:rPr>
          <w:color w:val="CCCCCC"/>
        </w:rPr>
        <w:t>____________________________________________________________</w:t>
      </w:r>
    </w:p>
    <w:p>
      <w:pPr>
        <w:pStyle w:val="Heading2"/>
      </w:pPr>
      <w:r>
        <w:t>6. Self-Assessment</w:t>
      </w:r>
    </w:p>
    <w:p>
      <w:r/>
      <w:r>
        <w:rPr>
          <w:i/>
        </w:rPr>
        <w:t>Reference code: PC-12</w:t>
      </w:r>
      <w:r/>
    </w:p>
    <w:p>
      <w:r>
        <w:t>Control Self-Assessment (CSA) is the process by which control owners attest to the design adequacy and operating effectiveness of their controls without waiting for formal testing. CSA campaigns are typically run quarterly and serve as an early-warning mechanism between formal audit testing cycles.</w:t>
      </w:r>
    </w:p>
    <w:p>
      <w:pPr>
        <w:pStyle w:val="Heading3"/>
      </w:pPr>
      <w:r>
        <w:t>6.1 Campaign Creation</w:t>
      </w:r>
    </w:p>
    <w:p>
      <w:r>
        <w:t>A CSA campaign creates assessment tasks for all active controls within a specified scope, assigning each to the control's owner as the assessor.</w:t>
      </w:r>
    </w:p>
    <w:p>
      <w:pPr>
        <w:ind w:left="432"/>
      </w:pPr>
      <w:r>
        <w:rPr>
          <w:rFonts w:ascii="Consolas" w:hAnsi="Consolas"/>
          <w:color w:val="333333"/>
          <w:sz w:val="18"/>
        </w:rPr>
        <w:t>POST /process-control/self-assessment-campaigns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"campaign_name": "Q3 2026 Control Self-Assessment",</w:t>
        <w:br/>
      </w:r>
      <w:r>
        <w:rPr>
          <w:rFonts w:ascii="Consolas" w:hAnsi="Consolas"/>
          <w:color w:val="333333"/>
          <w:sz w:val="18"/>
        </w:rPr>
        <w:t xml:space="preserve">  "campaign_type": "quarterly",</w:t>
        <w:br/>
      </w:r>
      <w:r>
        <w:rPr>
          <w:rFonts w:ascii="Consolas" w:hAnsi="Consolas"/>
          <w:color w:val="333333"/>
          <w:sz w:val="18"/>
        </w:rPr>
        <w:t xml:space="preserve">  "due_date": "2026-09-30T23:59:59Z",</w:t>
        <w:br/>
      </w:r>
      <w:r>
        <w:rPr>
          <w:rFonts w:ascii="Consolas" w:hAnsi="Consolas"/>
          <w:color w:val="333333"/>
          <w:sz w:val="18"/>
        </w:rPr>
        <w:t xml:space="preserve">  "control_ids": ["CTRL-AP-001", "CTRL-AP-002", "CTRL-AP-003"]</w:t>
        <w:br/>
      </w:r>
      <w:r>
        <w:rPr>
          <w:rFonts w:ascii="Consolas" w:hAnsi="Consolas"/>
          <w:color w:val="333333"/>
          <w:sz w:val="18"/>
        </w:rPr>
        <w:t>}</w:t>
        <w:br/>
      </w:r>
    </w:p>
    <w:p>
      <w:r>
        <w:t xml:space="preserve">If </w:t>
      </w:r>
      <w:r>
        <w:rPr>
          <w:rFonts w:ascii="Consolas" w:hAnsi="Consolas"/>
          <w:color w:val="1A1A2E"/>
          <w:sz w:val="18"/>
        </w:rPr>
        <w:t>control_ids</w:t>
      </w:r>
      <w:r>
        <w:t xml:space="preserve"> is omitted, the campaign includes all </w:t>
      </w:r>
      <w:r>
        <w:rPr>
          <w:rFonts w:ascii="Consolas" w:hAnsi="Consolas"/>
          <w:color w:val="1A1A2E"/>
          <w:sz w:val="18"/>
        </w:rPr>
        <w:t>active</w:t>
      </w:r>
      <w:r>
        <w:t xml:space="preserve"> controls for the tenant.</w:t>
      </w:r>
    </w:p>
    <w:p>
      <w:r/>
      <w:r>
        <w:rPr>
          <w:b/>
        </w:rPr>
        <w:t>Response:</w:t>
      </w:r>
      <w:r/>
    </w:p>
    <w:p>
      <w:pPr>
        <w:ind w:left="432"/>
      </w:pPr>
      <w:r>
        <w:rPr>
          <w:rFonts w:ascii="Consolas" w:hAnsi="Consolas"/>
          <w:color w:val="333333"/>
          <w:sz w:val="18"/>
        </w:rPr>
        <w:t>{</w:t>
        <w:br/>
      </w:r>
      <w:r>
        <w:rPr>
          <w:rFonts w:ascii="Consolas" w:hAnsi="Consolas"/>
          <w:color w:val="333333"/>
          <w:sz w:val="18"/>
        </w:rPr>
        <w:t xml:space="preserve">  "campaign_name": "Q3 2026 Control Self-Assessment",</w:t>
        <w:br/>
      </w:r>
      <w:r>
        <w:rPr>
          <w:rFonts w:ascii="Consolas" w:hAnsi="Consolas"/>
          <w:color w:val="333333"/>
          <w:sz w:val="18"/>
        </w:rPr>
        <w:t xml:space="preserve">  "assessments_created": 47,</w:t>
        <w:br/>
      </w:r>
      <w:r>
        <w:rPr>
          <w:rFonts w:ascii="Consolas" w:hAnsi="Consolas"/>
          <w:color w:val="333333"/>
          <w:sz w:val="18"/>
        </w:rPr>
        <w:t xml:space="preserve">  "assessment_ids": ["CSA_abc123", "CSA_def456", ...]</w:t>
        <w:br/>
      </w:r>
      <w:r>
        <w:rPr>
          <w:rFonts w:ascii="Consolas" w:hAnsi="Consolas"/>
          <w:color w:val="333333"/>
          <w:sz w:val="18"/>
        </w:rPr>
        <w:t>}</w:t>
        <w:br/>
      </w:r>
    </w:p>
    <w:p>
      <w:pPr>
        <w:pStyle w:val="Heading3"/>
      </w:pPr>
      <w:r>
        <w:t>6.2 Assessment Questionnaires</w:t>
      </w:r>
    </w:p>
    <w:p>
      <w:r>
        <w:t xml:space="preserve">Each assessment presents the control owner with a structured questionnaire. The responses are stored in </w:t>
      </w:r>
      <w:r>
        <w:rPr>
          <w:rFonts w:ascii="Consolas" w:hAnsi="Consolas"/>
          <w:color w:val="1A1A2E"/>
          <w:sz w:val="18"/>
        </w:rPr>
        <w:t>questionnaire_responses</w:t>
      </w:r>
      <w:r>
        <w:t xml:space="preserve"> (JSON). Standard questions include:</w:t>
      </w:r>
    </w:p>
    <w:p>
      <w:pPr>
        <w:pStyle w:val="ListBullet"/>
      </w:pPr>
      <w:r>
        <w:t>Is the control still in use?</w:t>
      </w:r>
    </w:p>
    <w:p>
      <w:pPr>
        <w:pStyle w:val="ListBullet"/>
      </w:pPr>
      <w:r>
        <w:t>Has the control design changed since the last review?</w:t>
      </w:r>
    </w:p>
    <w:p>
      <w:pPr>
        <w:pStyle w:val="ListBullet"/>
      </w:pPr>
      <w:r>
        <w:t>Are you aware of any instances where the control failed to operate?</w:t>
      </w:r>
    </w:p>
    <w:p>
      <w:pPr>
        <w:pStyle w:val="ListBullet"/>
      </w:pPr>
      <w:r>
        <w:t>Is the control documentation current and accurate?</w:t>
      </w:r>
    </w:p>
    <w:p>
      <w:pPr>
        <w:pStyle w:val="ListBullet"/>
      </w:pPr>
      <w:r>
        <w:t>Are all staff responsible for performing this control trained?</w:t>
      </w:r>
    </w:p>
    <w:p>
      <w:r>
        <w:t xml:space="preserve">Custom questions can be defined per campaign type by including them in the </w:t>
      </w:r>
      <w:r>
        <w:rPr>
          <w:rFonts w:ascii="Consolas" w:hAnsi="Consolas"/>
          <w:color w:val="1A1A2E"/>
          <w:sz w:val="18"/>
        </w:rPr>
        <w:t>questionnaire_responses</w:t>
      </w:r>
      <w:r>
        <w:t xml:space="preserve"> schema.</w:t>
      </w:r>
    </w:p>
    <w:p>
      <w:pPr>
        <w:pStyle w:val="Heading3"/>
      </w:pPr>
      <w:r>
        <w:t>6.3 Owner Attestation</w:t>
      </w:r>
    </w:p>
    <w:p>
      <w:r>
        <w:t xml:space="preserve">The heart of the self-assessment is the dual attestation: the owner confirms both that the control is </w:t>
      </w:r>
      <w:r>
        <w:rPr>
          <w:b/>
        </w:rPr>
        <w:t>designed adequately</w:t>
      </w:r>
      <w:r>
        <w:t xml:space="preserve"> and that it is </w:t>
      </w:r>
      <w:r>
        <w:rPr>
          <w:b/>
        </w:rPr>
        <w:t>operating effectively</w:t>
      </w:r>
      <w:r>
        <w:t>.</w:t>
      </w:r>
    </w:p>
    <w:p>
      <w:pPr>
        <w:ind w:left="432"/>
      </w:pPr>
      <w:r>
        <w:rPr>
          <w:rFonts w:ascii="Consolas" w:hAnsi="Consolas"/>
          <w:color w:val="333333"/>
          <w:sz w:val="18"/>
        </w:rPr>
        <w:t>PUT /process-control/self-assessments/CSA_abc123/submit</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"design_adequate": true,</w:t>
        <w:br/>
      </w:r>
      <w:r>
        <w:rPr>
          <w:rFonts w:ascii="Consolas" w:hAnsi="Consolas"/>
          <w:color w:val="333333"/>
          <w:sz w:val="18"/>
        </w:rPr>
        <w:t xml:space="preserve">  "operating_effectively": true,</w:t>
        <w:br/>
      </w:r>
      <w:r>
        <w:rPr>
          <w:rFonts w:ascii="Consolas" w:hAnsi="Consolas"/>
          <w:color w:val="333333"/>
          <w:sz w:val="18"/>
        </w:rPr>
        <w:t xml:space="preserve">  "questionnaire_responses": {</w:t>
        <w:br/>
      </w:r>
      <w:r>
        <w:rPr>
          <w:rFonts w:ascii="Consolas" w:hAnsi="Consolas"/>
          <w:color w:val="333333"/>
          <w:sz w:val="18"/>
        </w:rPr>
        <w:t xml:space="preserve">    "control_still_in_use": true,</w:t>
        <w:br/>
      </w:r>
      <w:r>
        <w:rPr>
          <w:rFonts w:ascii="Consolas" w:hAnsi="Consolas"/>
          <w:color w:val="333333"/>
          <w:sz w:val="18"/>
        </w:rPr>
        <w:t xml:space="preserve">    "design_changed": false,</w:t>
        <w:br/>
      </w:r>
      <w:r>
        <w:rPr>
          <w:rFonts w:ascii="Consolas" w:hAnsi="Consolas"/>
          <w:color w:val="333333"/>
          <w:sz w:val="18"/>
        </w:rPr>
        <w:t xml:space="preserve">    "known_failures": false,</w:t>
        <w:br/>
      </w:r>
      <w:r>
        <w:rPr>
          <w:rFonts w:ascii="Consolas" w:hAnsi="Consolas"/>
          <w:color w:val="333333"/>
          <w:sz w:val="18"/>
        </w:rPr>
        <w:t xml:space="preserve">    "documentation_current": true,</w:t>
        <w:br/>
      </w:r>
      <w:r>
        <w:rPr>
          <w:rFonts w:ascii="Consolas" w:hAnsi="Consolas"/>
          <w:color w:val="333333"/>
          <w:sz w:val="18"/>
        </w:rPr>
        <w:t xml:space="preserve">    "staff_trained": true</w:t>
        <w:br/>
      </w:r>
      <w:r>
        <w:rPr>
          <w:rFonts w:ascii="Consolas" w:hAnsi="Consolas"/>
          <w:color w:val="333333"/>
          <w:sz w:val="18"/>
        </w:rPr>
        <w:t xml:space="preserve">  },</w:t>
        <w:br/>
      </w:r>
      <w:r>
        <w:rPr>
          <w:rFonts w:ascii="Consolas" w:hAnsi="Consolas"/>
          <w:color w:val="333333"/>
          <w:sz w:val="18"/>
        </w:rPr>
        <w:t xml:space="preserve">  "attestation": "I, ap.manager@company.com, confirm that the AP Invoice Dual Approval control (CTRL-AP-001) is designed adequately and operated effectively during Q3 2026. No exceptions were noted during the quarter.",</w:t>
        <w:br/>
      </w:r>
      <w:r>
        <w:rPr>
          <w:rFonts w:ascii="Consolas" w:hAnsi="Consolas"/>
          <w:color w:val="333333"/>
          <w:sz w:val="18"/>
        </w:rPr>
        <w:t xml:space="preserve">  "comments": "Control performance is strong. Only 2 invoices required escalation for late approval, both within tolerance."</w:t>
        <w:br/>
      </w:r>
      <w:r>
        <w:rPr>
          <w:rFonts w:ascii="Consolas" w:hAnsi="Consolas"/>
          <w:color w:val="333333"/>
          <w:sz w:val="18"/>
        </w:rPr>
        <w:t>}</w:t>
        <w:br/>
      </w:r>
    </w:p>
    <w:p>
      <w:r/>
      <w:r>
        <w:rPr>
          <w:b/>
        </w:rPr>
        <w:t>When `operating_effectively = false`:</w:t>
      </w:r>
      <w:r>
        <w:t xml:space="preserve"> A deficiency is automatically created with source </w:t>
      </w:r>
      <w:r>
        <w:rPr>
          <w:rFonts w:ascii="Consolas" w:hAnsi="Consolas"/>
          <w:color w:val="1A1A2E"/>
          <w:sz w:val="18"/>
        </w:rPr>
        <w:t>self_assessment</w:t>
      </w:r>
      <w:r>
        <w:t>, assigned to the owner, and included in the compliance team's review queue.</w:t>
      </w:r>
    </w:p>
    <w:p>
      <w:pPr>
        <w:pStyle w:val="Heading3"/>
      </w:pPr>
      <w:r>
        <w:t>6.4 Pending Assessments and Overdue Tracking</w:t>
      </w:r>
    </w:p>
    <w:p>
      <w:pPr>
        <w:ind w:left="432"/>
      </w:pPr>
      <w:r>
        <w:rPr>
          <w:rFonts w:ascii="Consolas" w:hAnsi="Consolas"/>
          <w:color w:val="333333"/>
          <w:sz w:val="18"/>
        </w:rPr>
        <w:t>GET /process-control/self-assessments/pending?assessor_id=ap.manager@company.com</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"total": 3,</w:t>
        <w:br/>
      </w:r>
      <w:r>
        <w:rPr>
          <w:rFonts w:ascii="Consolas" w:hAnsi="Consolas"/>
          <w:color w:val="333333"/>
          <w:sz w:val="18"/>
        </w:rPr>
        <w:t xml:space="preserve">  "assessments": [</w:t>
        <w:br/>
      </w:r>
      <w:r>
        <w:rPr>
          <w:rFonts w:ascii="Consolas" w:hAnsi="Consolas"/>
          <w:color w:val="333333"/>
          <w:sz w:val="18"/>
        </w:rPr>
        <w:t xml:space="preserve">    {</w:t>
        <w:br/>
      </w:r>
      <w:r>
        <w:rPr>
          <w:rFonts w:ascii="Consolas" w:hAnsi="Consolas"/>
          <w:color w:val="333333"/>
          <w:sz w:val="18"/>
        </w:rPr>
        <w:t xml:space="preserve">      "assessment_id": "CSA_abc123",</w:t>
        <w:br/>
      </w:r>
      <w:r>
        <w:rPr>
          <w:rFonts w:ascii="Consolas" w:hAnsi="Consolas"/>
          <w:color w:val="333333"/>
          <w:sz w:val="18"/>
        </w:rPr>
        <w:t xml:space="preserve">      "campaign_name": "Q3 2026 Control Self-Assessment",</w:t>
        <w:br/>
      </w:r>
      <w:r>
        <w:rPr>
          <w:rFonts w:ascii="Consolas" w:hAnsi="Consolas"/>
          <w:color w:val="333333"/>
          <w:sz w:val="18"/>
        </w:rPr>
        <w:t xml:space="preserve">      "control_id": "CTRL-AP-001",</w:t>
        <w:br/>
      </w:r>
      <w:r>
        <w:rPr>
          <w:rFonts w:ascii="Consolas" w:hAnsi="Consolas"/>
          <w:color w:val="333333"/>
          <w:sz w:val="18"/>
        </w:rPr>
        <w:t xml:space="preserve">      "control_name": "AP Invoice Dual Approval",</w:t>
        <w:br/>
      </w:r>
      <w:r>
        <w:rPr>
          <w:rFonts w:ascii="Consolas" w:hAnsi="Consolas"/>
          <w:color w:val="333333"/>
          <w:sz w:val="18"/>
        </w:rPr>
        <w:t xml:space="preserve">      "assessor_id": "ap.manager@company.com",</w:t>
        <w:br/>
      </w:r>
      <w:r>
        <w:rPr>
          <w:rFonts w:ascii="Consolas" w:hAnsi="Consolas"/>
          <w:color w:val="333333"/>
          <w:sz w:val="18"/>
        </w:rPr>
        <w:t xml:space="preserve">      "due_date": "2026-09-30",</w:t>
        <w:br/>
      </w:r>
      <w:r>
        <w:rPr>
          <w:rFonts w:ascii="Consolas" w:hAnsi="Consolas"/>
          <w:color w:val="333333"/>
          <w:sz w:val="18"/>
        </w:rPr>
        <w:t xml:space="preserve">      "status": "pending",</w:t>
        <w:br/>
      </w:r>
      <w:r>
        <w:rPr>
          <w:rFonts w:ascii="Consolas" w:hAnsi="Consolas"/>
          <w:color w:val="333333"/>
          <w:sz w:val="18"/>
        </w:rPr>
        <w:t xml:space="preserve">      "days_until_due": 24</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r>
        <w:t xml:space="preserve">The </w:t>
      </w:r>
      <w:r>
        <w:rPr>
          <w:rFonts w:ascii="Consolas" w:hAnsi="Consolas"/>
          <w:color w:val="1A1A2E"/>
          <w:sz w:val="18"/>
        </w:rPr>
        <w:t>status</w:t>
      </w:r>
      <w:r>
        <w:t xml:space="preserve"> field transitions to </w:t>
      </w:r>
      <w:r>
        <w:rPr>
          <w:rFonts w:ascii="Consolas" w:hAnsi="Consolas"/>
          <w:color w:val="1A1A2E"/>
          <w:sz w:val="18"/>
        </w:rPr>
        <w:t>overdue</w:t>
      </w:r>
      <w:r>
        <w:t xml:space="preserve"> automatically when the due date passes without a submission.</w:t>
      </w:r>
    </w:p>
    <w:p>
      <w:pPr>
        <w:pStyle w:val="Heading3"/>
      </w:pPr>
      <w:r>
        <w:t>6.5 Self-Assessment API Endpoints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Path</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/process-control/self-assessment-campaigns</w:t>
            </w:r>
            <w:r/>
          </w:p>
        </w:tc>
        <w:tc>
          <w:tcPr>
            <w:tcW w:type="dxa" w:w="2880"/>
          </w:tcPr>
          <w:p>
            <w:r/>
            <w:r>
              <w:t>Create CSA campaign</w:t>
            </w:r>
          </w:p>
        </w:tc>
      </w:tr>
      <w:tr>
        <w:tc>
          <w:tcPr>
            <w:tcW w:type="dxa" w:w="2880"/>
          </w:tcPr>
          <w:p>
            <w:r/>
            <w:r>
              <w:t>GET</w:t>
            </w:r>
          </w:p>
        </w:tc>
        <w:tc>
          <w:tcPr>
            <w:tcW w:type="dxa" w:w="2880"/>
          </w:tcPr>
          <w:p>
            <w:r/>
            <w:r/>
            <w:r>
              <w:rPr>
                <w:rFonts w:ascii="Consolas" w:hAnsi="Consolas"/>
                <w:color w:val="1A1A2E"/>
                <w:sz w:val="18"/>
              </w:rPr>
              <w:t>/process-control/self-assessments/pending</w:t>
            </w:r>
            <w:r/>
          </w:p>
        </w:tc>
        <w:tc>
          <w:tcPr>
            <w:tcW w:type="dxa" w:w="2880"/>
          </w:tcPr>
          <w:p>
            <w:r/>
            <w:r>
              <w:t>Get pending assessments</w:t>
            </w:r>
          </w:p>
        </w:tc>
      </w:tr>
      <w:tr>
        <w:tc>
          <w:tcPr>
            <w:tcW w:type="dxa" w:w="2880"/>
          </w:tcPr>
          <w:p>
            <w:r/>
            <w:r>
              <w:t>PUT</w:t>
            </w:r>
          </w:p>
        </w:tc>
        <w:tc>
          <w:tcPr>
            <w:tcW w:type="dxa" w:w="2880"/>
          </w:tcPr>
          <w:p>
            <w:r/>
            <w:r/>
            <w:r>
              <w:rPr>
                <w:rFonts w:ascii="Consolas" w:hAnsi="Consolas"/>
                <w:color w:val="1A1A2E"/>
                <w:sz w:val="18"/>
              </w:rPr>
              <w:t>/process-control/self-assessments/{id}/submit</w:t>
            </w:r>
            <w:r/>
          </w:p>
        </w:tc>
        <w:tc>
          <w:tcPr>
            <w:tcW w:type="dxa" w:w="2880"/>
          </w:tcPr>
          <w:p>
            <w:r/>
            <w:r>
              <w:t>Submit attestation</w:t>
            </w:r>
          </w:p>
        </w:tc>
      </w:tr>
    </w:tbl>
    <w:p/>
    <w:p>
      <w:r>
        <w:rPr>
          <w:color w:val="CCCCCC"/>
        </w:rPr>
        <w:t>____________________________________________________________</w:t>
      </w:r>
    </w:p>
    <w:p>
      <w:pPr>
        <w:pStyle w:val="Heading2"/>
      </w:pPr>
      <w:r>
        <w:t>7. Continuous Control Monitoring — CCM</w:t>
      </w:r>
    </w:p>
    <w:p>
      <w:r/>
      <w:r>
        <w:rPr>
          <w:i/>
        </w:rPr>
        <w:t>Reference codes: PC-20 (CCM Framework), PC-21 (Rule Configuration), PC-22 (Rule Execution), PC-23 (Breach Management), PC-24 (SoD Bridge), PC-25 (Non-SAP Sources)</w:t>
      </w:r>
      <w:r/>
    </w:p>
    <w:p>
      <w:r>
        <w:t>Continuous Control Monitoring (CCM) moves internal controls from periodic testing to always-on automated surveillance. Rather than testing 25 transactions in a quarterly sample, CCM evaluates all transactions continuously and alerts immediately when a control breach is detected.</w:t>
      </w:r>
    </w:p>
    <w:p>
      <w:pPr>
        <w:pStyle w:val="Heading3"/>
      </w:pPr>
      <w:r>
        <w:t>7.1 Rule Types</w:t>
      </w:r>
    </w:p>
    <w:p>
      <w:r>
        <w:t>GovernexPlus CCM supports four types of monitoring rules: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Type</w:t>
            </w:r>
          </w:p>
        </w:tc>
        <w:tc>
          <w:tcPr>
            <w:tcW w:type="dxa" w:w="2880"/>
          </w:tcPr>
          <w:p>
            <w:r>
              <w:rPr>
                <w:b/>
              </w:rPr>
            </w:r>
            <w:r>
              <w:rPr>
                <w:b/>
              </w:rPr>
              <w:t>Enum Value</w:t>
            </w:r>
          </w:p>
        </w:tc>
        <w:tc>
          <w:tcPr>
            <w:tcW w:type="dxa" w:w="2880"/>
          </w:tcPr>
          <w:p>
            <w:r>
              <w:rPr>
                <w:b/>
              </w:rPr>
            </w:r>
            <w:r>
              <w:rPr>
                <w:b/>
              </w:rPr>
              <w:t>Description</w:t>
            </w:r>
          </w:p>
        </w:tc>
      </w:tr>
      <w:tr>
        <w:tc>
          <w:tcPr>
            <w:tcW w:type="dxa" w:w="2880"/>
          </w:tcPr>
          <w:p>
            <w:r/>
            <w:r>
              <w:t>Configuration Check</w:t>
            </w:r>
          </w:p>
        </w:tc>
        <w:tc>
          <w:tcPr>
            <w:tcW w:type="dxa" w:w="2880"/>
          </w:tcPr>
          <w:p>
            <w:r/>
            <w:r/>
            <w:r>
              <w:rPr>
                <w:rFonts w:ascii="Consolas" w:hAnsi="Consolas"/>
                <w:color w:val="1A1A2E"/>
                <w:sz w:val="18"/>
              </w:rPr>
              <w:t>config_check</w:t>
            </w:r>
            <w:r/>
          </w:p>
        </w:tc>
        <w:tc>
          <w:tcPr>
            <w:tcW w:type="dxa" w:w="2880"/>
          </w:tcPr>
          <w:p>
            <w:r/>
            <w:r>
              <w:t>Monitors a system configuration setting that must stay within defined bounds</w:t>
            </w:r>
          </w:p>
        </w:tc>
      </w:tr>
      <w:tr>
        <w:tc>
          <w:tcPr>
            <w:tcW w:type="dxa" w:w="2880"/>
          </w:tcPr>
          <w:p>
            <w:r/>
            <w:r>
              <w:t>Data Pattern</w:t>
            </w:r>
          </w:p>
        </w:tc>
        <w:tc>
          <w:tcPr>
            <w:tcW w:type="dxa" w:w="2880"/>
          </w:tcPr>
          <w:p>
            <w:r/>
            <w:r/>
            <w:r>
              <w:rPr>
                <w:rFonts w:ascii="Consolas" w:hAnsi="Consolas"/>
                <w:color w:val="1A1A2E"/>
                <w:sz w:val="18"/>
              </w:rPr>
              <w:t>data_pattern</w:t>
            </w:r>
            <w:r/>
          </w:p>
        </w:tc>
        <w:tc>
          <w:tcPr>
            <w:tcW w:type="dxa" w:w="2880"/>
          </w:tcPr>
          <w:p>
            <w:r/>
            <w:r>
              <w:t>Monitors transactional data for suspicious patterns</w:t>
            </w:r>
          </w:p>
        </w:tc>
      </w:tr>
      <w:tr>
        <w:tc>
          <w:tcPr>
            <w:tcW w:type="dxa" w:w="2880"/>
          </w:tcPr>
          <w:p>
            <w:r/>
            <w:r>
              <w:t>Threshold</w:t>
            </w:r>
          </w:p>
        </w:tc>
        <w:tc>
          <w:tcPr>
            <w:tcW w:type="dxa" w:w="2880"/>
          </w:tcPr>
          <w:p>
            <w:r/>
            <w:r/>
            <w:r>
              <w:rPr>
                <w:rFonts w:ascii="Consolas" w:hAnsi="Consolas"/>
                <w:color w:val="1A1A2E"/>
                <w:sz w:val="18"/>
              </w:rPr>
              <w:t>threshold</w:t>
            </w:r>
            <w:r/>
          </w:p>
        </w:tc>
        <w:tc>
          <w:tcPr>
            <w:tcW w:type="dxa" w:w="2880"/>
          </w:tcPr>
          <w:p>
            <w:r/>
            <w:r>
              <w:t>Monitors a metric against a numeric threshold</w:t>
            </w:r>
          </w:p>
        </w:tc>
      </w:tr>
      <w:tr>
        <w:tc>
          <w:tcPr>
            <w:tcW w:type="dxa" w:w="2880"/>
          </w:tcPr>
          <w:p>
            <w:r/>
            <w:r>
              <w:t>SoD Bridge</w:t>
            </w:r>
          </w:p>
        </w:tc>
        <w:tc>
          <w:tcPr>
            <w:tcW w:type="dxa" w:w="2880"/>
          </w:tcPr>
          <w:p>
            <w:r/>
            <w:r/>
            <w:r>
              <w:rPr>
                <w:rFonts w:ascii="Consolas" w:hAnsi="Consolas"/>
                <w:color w:val="1A1A2E"/>
                <w:sz w:val="18"/>
              </w:rPr>
              <w:t>sod_bridge</w:t>
            </w:r>
            <w:r/>
          </w:p>
        </w:tc>
        <w:tc>
          <w:tcPr>
            <w:tcW w:type="dxa" w:w="2880"/>
          </w:tcPr>
          <w:p>
            <w:r/>
            <w:r>
              <w:t>Feeds ARA SoD violations into CCM as a monitoring signal</w:t>
            </w:r>
          </w:p>
        </w:tc>
      </w:tr>
    </w:tbl>
    <w:p/>
    <w:p>
      <w:pPr>
        <w:pStyle w:val="Heading3"/>
      </w:pPr>
      <w:r>
        <w:t>7.2 Creating CCM Rules</w:t>
      </w:r>
    </w:p>
    <w:p>
      <w:r/>
      <w:r>
        <w:rPr>
          <w:b/>
        </w:rPr>
        <w:t>Example 1: Configuration Check</w:t>
      </w:r>
      <w:r/>
    </w:p>
    <w:p>
      <w:r>
        <w:t>Monitor that the SAP payment tolerance configuration has not been changed above the allowed threshold.</w:t>
      </w:r>
    </w:p>
    <w:p>
      <w:pPr>
        <w:ind w:left="432"/>
      </w:pPr>
      <w:r>
        <w:rPr>
          <w:rFonts w:ascii="Consolas" w:hAnsi="Consolas"/>
          <w:color w:val="333333"/>
          <w:sz w:val="18"/>
        </w:rPr>
        <w:t>POST /process-control/ccm-rules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"rule_id": "CCM-CONFIG-001",</w:t>
        <w:br/>
      </w:r>
      <w:r>
        <w:rPr>
          <w:rFonts w:ascii="Consolas" w:hAnsi="Consolas"/>
          <w:color w:val="333333"/>
          <w:sz w:val="18"/>
        </w:rPr>
        <w:t xml:space="preserve">  "name": "AP Payment Tolerance Config Monitor",</w:t>
        <w:br/>
      </w:r>
      <w:r>
        <w:rPr>
          <w:rFonts w:ascii="Consolas" w:hAnsi="Consolas"/>
          <w:color w:val="333333"/>
          <w:sz w:val="18"/>
        </w:rPr>
        <w:t xml:space="preserve">  "description": "Alerts if the AP payment tolerance for company code 1000 is set above $5,000",</w:t>
        <w:br/>
      </w:r>
      <w:r>
        <w:rPr>
          <w:rFonts w:ascii="Consolas" w:hAnsi="Consolas"/>
          <w:color w:val="333333"/>
          <w:sz w:val="18"/>
        </w:rPr>
        <w:t xml:space="preserve">  "control_id": "CTRL-AP-003",</w:t>
        <w:br/>
      </w:r>
      <w:r>
        <w:rPr>
          <w:rFonts w:ascii="Consolas" w:hAnsi="Consolas"/>
          <w:color w:val="333333"/>
          <w:sz w:val="18"/>
        </w:rPr>
        <w:t xml:space="preserve">  "source_system": "SAP_PROD",</w:t>
        <w:br/>
      </w:r>
      <w:r>
        <w:rPr>
          <w:rFonts w:ascii="Consolas" w:hAnsi="Consolas"/>
          <w:color w:val="333333"/>
          <w:sz w:val="18"/>
        </w:rPr>
        <w:t xml:space="preserve">  "rule_type": "config_check",</w:t>
        <w:br/>
      </w:r>
      <w:r>
        <w:rPr>
          <w:rFonts w:ascii="Consolas" w:hAnsi="Consolas"/>
          <w:color w:val="333333"/>
          <w:sz w:val="18"/>
        </w:rPr>
        <w:t xml:space="preserve">  "rule_definition": {</w:t>
        <w:br/>
      </w:r>
      <w:r>
        <w:rPr>
          <w:rFonts w:ascii="Consolas" w:hAnsi="Consolas"/>
          <w:color w:val="333333"/>
          <w:sz w:val="18"/>
        </w:rPr>
        <w:t xml:space="preserve">    "table": "T043T",</w:t>
        <w:br/>
      </w:r>
      <w:r>
        <w:rPr>
          <w:rFonts w:ascii="Consolas" w:hAnsi="Consolas"/>
          <w:color w:val="333333"/>
          <w:sz w:val="18"/>
        </w:rPr>
        <w:t xml:space="preserve">    "field": "NETWR",</w:t>
        <w:br/>
      </w:r>
      <w:r>
        <w:rPr>
          <w:rFonts w:ascii="Consolas" w:hAnsi="Consolas"/>
          <w:color w:val="333333"/>
          <w:sz w:val="18"/>
        </w:rPr>
        <w:t xml:space="preserve">    "company_code": "1000",</w:t>
        <w:br/>
      </w:r>
      <w:r>
        <w:rPr>
          <w:rFonts w:ascii="Consolas" w:hAnsi="Consolas"/>
          <w:color w:val="333333"/>
          <w:sz w:val="18"/>
        </w:rPr>
        <w:t xml:space="preserve">    "expected_max": 5000</w:t>
        <w:br/>
      </w:r>
      <w:r>
        <w:rPr>
          <w:rFonts w:ascii="Consolas" w:hAnsi="Consolas"/>
          <w:color w:val="333333"/>
          <w:sz w:val="18"/>
        </w:rPr>
        <w:t xml:space="preserve">  },</w:t>
        <w:br/>
      </w:r>
      <w:r>
        <w:rPr>
          <w:rFonts w:ascii="Consolas" w:hAnsi="Consolas"/>
          <w:color w:val="333333"/>
          <w:sz w:val="18"/>
        </w:rPr>
        <w:t xml:space="preserve">  "threshold_operator": "&lt;=",</w:t>
        <w:br/>
      </w:r>
      <w:r>
        <w:rPr>
          <w:rFonts w:ascii="Consolas" w:hAnsi="Consolas"/>
          <w:color w:val="333333"/>
          <w:sz w:val="18"/>
        </w:rPr>
        <w:t xml:space="preserve">  "threshold_value": 5000,</w:t>
        <w:br/>
      </w:r>
      <w:r>
        <w:rPr>
          <w:rFonts w:ascii="Consolas" w:hAnsi="Consolas"/>
          <w:color w:val="333333"/>
          <w:sz w:val="18"/>
        </w:rPr>
        <w:t xml:space="preserve">  "frequency": "daily",</w:t>
        <w:br/>
      </w:r>
      <w:r>
        <w:rPr>
          <w:rFonts w:ascii="Consolas" w:hAnsi="Consolas"/>
          <w:color w:val="333333"/>
          <w:sz w:val="18"/>
        </w:rPr>
        <w:t xml:space="preserve">  "auto_create_deficiency": true,</w:t>
        <w:br/>
      </w:r>
      <w:r>
        <w:rPr>
          <w:rFonts w:ascii="Consolas" w:hAnsi="Consolas"/>
          <w:color w:val="333333"/>
          <w:sz w:val="18"/>
        </w:rPr>
        <w:t xml:space="preserve">  "severity_on_breach": "significant_deficiency"</w:t>
        <w:br/>
      </w:r>
      <w:r>
        <w:rPr>
          <w:rFonts w:ascii="Consolas" w:hAnsi="Consolas"/>
          <w:color w:val="333333"/>
          <w:sz w:val="18"/>
        </w:rPr>
        <w:t>}</w:t>
        <w:br/>
      </w:r>
    </w:p>
    <w:p>
      <w:r/>
      <w:r>
        <w:rPr>
          <w:b/>
        </w:rPr>
        <w:t>Example 2: Data Pattern</w:t>
      </w:r>
      <w:r/>
    </w:p>
    <w:p>
      <w:r>
        <w:t>Monitor for vendor invoices that bypass the three-way match.</w:t>
      </w:r>
    </w:p>
    <w:p>
      <w:pPr>
        <w:ind w:left="432"/>
      </w:pPr>
      <w:r>
        <w:rPr>
          <w:rFonts w:ascii="Consolas" w:hAnsi="Consolas"/>
          <w:color w:val="333333"/>
          <w:sz w:val="18"/>
        </w:rPr>
        <w:t>POST /process-control/ccm-rules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"rule_id": "CCM-PATTERN-001",</w:t>
        <w:br/>
      </w:r>
      <w:r>
        <w:rPr>
          <w:rFonts w:ascii="Consolas" w:hAnsi="Consolas"/>
          <w:color w:val="333333"/>
          <w:sz w:val="18"/>
        </w:rPr>
        <w:t xml:space="preserve">  "name": "Invoice Three-Way Match Bypass",</w:t>
        <w:br/>
      </w:r>
      <w:r>
        <w:rPr>
          <w:rFonts w:ascii="Consolas" w:hAnsi="Consolas"/>
          <w:color w:val="333333"/>
          <w:sz w:val="18"/>
        </w:rPr>
        <w:t xml:space="preserve">  "description": "Detects invoices posted to vendors that have no corresponding goods receipt",</w:t>
        <w:br/>
      </w:r>
      <w:r>
        <w:rPr>
          <w:rFonts w:ascii="Consolas" w:hAnsi="Consolas"/>
          <w:color w:val="333333"/>
          <w:sz w:val="18"/>
        </w:rPr>
        <w:t xml:space="preserve">  "control_id": "CTRL-AP-002",</w:t>
        <w:br/>
      </w:r>
      <w:r>
        <w:rPr>
          <w:rFonts w:ascii="Consolas" w:hAnsi="Consolas"/>
          <w:color w:val="333333"/>
          <w:sz w:val="18"/>
        </w:rPr>
        <w:t xml:space="preserve">  "source_system": "SAP_PROD",</w:t>
        <w:br/>
      </w:r>
      <w:r>
        <w:rPr>
          <w:rFonts w:ascii="Consolas" w:hAnsi="Consolas"/>
          <w:color w:val="333333"/>
          <w:sz w:val="18"/>
        </w:rPr>
        <w:t xml:space="preserve">  "rule_type": "data_pattern",</w:t>
        <w:br/>
      </w:r>
      <w:r>
        <w:rPr>
          <w:rFonts w:ascii="Consolas" w:hAnsi="Consolas"/>
          <w:color w:val="333333"/>
          <w:sz w:val="18"/>
        </w:rPr>
        <w:t xml:space="preserve">  "rule_definition": {</w:t>
        <w:br/>
      </w:r>
      <w:r>
        <w:rPr>
          <w:rFonts w:ascii="Consolas" w:hAnsi="Consolas"/>
          <w:color w:val="333333"/>
          <w:sz w:val="18"/>
        </w:rPr>
        <w:t xml:space="preserve">    "source_table": "RBKP",</w:t>
        <w:br/>
      </w:r>
      <w:r>
        <w:rPr>
          <w:rFonts w:ascii="Consolas" w:hAnsi="Consolas"/>
          <w:color w:val="333333"/>
          <w:sz w:val="18"/>
        </w:rPr>
        <w:t xml:space="preserve">    "join_table": "MKPF",</w:t>
        <w:br/>
      </w:r>
      <w:r>
        <w:rPr>
          <w:rFonts w:ascii="Consolas" w:hAnsi="Consolas"/>
          <w:color w:val="333333"/>
          <w:sz w:val="18"/>
        </w:rPr>
        <w:t xml:space="preserve">    "join_condition": "MBLNR IS NULL",</w:t>
        <w:br/>
      </w:r>
      <w:r>
        <w:rPr>
          <w:rFonts w:ascii="Consolas" w:hAnsi="Consolas"/>
          <w:color w:val="333333"/>
          <w:sz w:val="18"/>
        </w:rPr>
        <w:t xml:space="preserve">    "amount_threshold": 1000,</w:t>
        <w:br/>
      </w:r>
      <w:r>
        <w:rPr>
          <w:rFonts w:ascii="Consolas" w:hAnsi="Consolas"/>
          <w:color w:val="333333"/>
          <w:sz w:val="18"/>
        </w:rPr>
        <w:t xml:space="preserve">    "exclude_doctype": ["RE-V", "XR"]</w:t>
        <w:br/>
      </w:r>
      <w:r>
        <w:rPr>
          <w:rFonts w:ascii="Consolas" w:hAnsi="Consolas"/>
          <w:color w:val="333333"/>
          <w:sz w:val="18"/>
        </w:rPr>
        <w:t xml:space="preserve">  },</w:t>
        <w:br/>
      </w:r>
      <w:r>
        <w:rPr>
          <w:rFonts w:ascii="Consolas" w:hAnsi="Consolas"/>
          <w:color w:val="333333"/>
          <w:sz w:val="18"/>
        </w:rPr>
        <w:t xml:space="preserve">  "frequency": "daily",</w:t>
        <w:br/>
      </w:r>
      <w:r>
        <w:rPr>
          <w:rFonts w:ascii="Consolas" w:hAnsi="Consolas"/>
          <w:color w:val="333333"/>
          <w:sz w:val="18"/>
        </w:rPr>
        <w:t xml:space="preserve">  "auto_create_deficiency": true,</w:t>
        <w:br/>
      </w:r>
      <w:r>
        <w:rPr>
          <w:rFonts w:ascii="Consolas" w:hAnsi="Consolas"/>
          <w:color w:val="333333"/>
          <w:sz w:val="18"/>
        </w:rPr>
        <w:t xml:space="preserve">  "severity_on_breach": "control_gap"</w:t>
        <w:br/>
      </w:r>
      <w:r>
        <w:rPr>
          <w:rFonts w:ascii="Consolas" w:hAnsi="Consolas"/>
          <w:color w:val="333333"/>
          <w:sz w:val="18"/>
        </w:rPr>
        <w:t>}</w:t>
        <w:br/>
      </w:r>
    </w:p>
    <w:p>
      <w:r/>
      <w:r>
        <w:rPr>
          <w:b/>
        </w:rPr>
        <w:t>Example 3: Threshold</w:t>
      </w:r>
      <w:r/>
    </w:p>
    <w:p>
      <w:r>
        <w:t>Monitor that the number of manual journal entries posted without approval in a day does not exceed the policy threshold.</w:t>
      </w:r>
    </w:p>
    <w:p>
      <w:pPr>
        <w:ind w:left="432"/>
      </w:pPr>
      <w:r>
        <w:rPr>
          <w:rFonts w:ascii="Consolas" w:hAnsi="Consolas"/>
          <w:color w:val="333333"/>
          <w:sz w:val="18"/>
        </w:rPr>
        <w:t>POST /process-control/ccm-rules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"rule_id": "CCM-THRESHOLD-001",</w:t>
        <w:br/>
      </w:r>
      <w:r>
        <w:rPr>
          <w:rFonts w:ascii="Consolas" w:hAnsi="Consolas"/>
          <w:color w:val="333333"/>
          <w:sz w:val="18"/>
        </w:rPr>
        <w:t xml:space="preserve">  "name": "Unapproved Journal Entries Daily Count",</w:t>
        <w:br/>
      </w:r>
      <w:r>
        <w:rPr>
          <w:rFonts w:ascii="Consolas" w:hAnsi="Consolas"/>
          <w:color w:val="333333"/>
          <w:sz w:val="18"/>
        </w:rPr>
        <w:t xml:space="preserve">  "description": "Alerts if more than 10 manual journal entries are posted without workflow approval in a single day",</w:t>
        <w:br/>
      </w:r>
      <w:r>
        <w:rPr>
          <w:rFonts w:ascii="Consolas" w:hAnsi="Consolas"/>
          <w:color w:val="333333"/>
          <w:sz w:val="18"/>
        </w:rPr>
        <w:t xml:space="preserve">  "control_id": "CTRL-GL-001",</w:t>
        <w:br/>
      </w:r>
      <w:r>
        <w:rPr>
          <w:rFonts w:ascii="Consolas" w:hAnsi="Consolas"/>
          <w:color w:val="333333"/>
          <w:sz w:val="18"/>
        </w:rPr>
        <w:t xml:space="preserve">  "source_system": "SAP_PROD",</w:t>
        <w:br/>
      </w:r>
      <w:r>
        <w:rPr>
          <w:rFonts w:ascii="Consolas" w:hAnsi="Consolas"/>
          <w:color w:val="333333"/>
          <w:sz w:val="18"/>
        </w:rPr>
        <w:t xml:space="preserve">  "rule_type": "threshold",</w:t>
        <w:br/>
      </w:r>
      <w:r>
        <w:rPr>
          <w:rFonts w:ascii="Consolas" w:hAnsi="Consolas"/>
          <w:color w:val="333333"/>
          <w:sz w:val="18"/>
        </w:rPr>
        <w:t xml:space="preserve">  "rule_definition": {</w:t>
        <w:br/>
      </w:r>
      <w:r>
        <w:rPr>
          <w:rFonts w:ascii="Consolas" w:hAnsi="Consolas"/>
          <w:color w:val="333333"/>
          <w:sz w:val="18"/>
        </w:rPr>
        <w:t xml:space="preserve">    "source_table": "BKPF",</w:t>
        <w:br/>
      </w:r>
      <w:r>
        <w:rPr>
          <w:rFonts w:ascii="Consolas" w:hAnsi="Consolas"/>
          <w:color w:val="333333"/>
          <w:sz w:val="18"/>
        </w:rPr>
        <w:t xml:space="preserve">    "count_field": "BELNR",</w:t>
        <w:br/>
      </w:r>
      <w:r>
        <w:rPr>
          <w:rFonts w:ascii="Consolas" w:hAnsi="Consolas"/>
          <w:color w:val="333333"/>
          <w:sz w:val="18"/>
        </w:rPr>
        <w:t xml:space="preserve">    "filter": "TCODE = 'FB50' AND APPR_STAT = 'NONE'",</w:t>
        <w:br/>
      </w:r>
      <w:r>
        <w:rPr>
          <w:rFonts w:ascii="Consolas" w:hAnsi="Consolas"/>
          <w:color w:val="333333"/>
          <w:sz w:val="18"/>
        </w:rPr>
        <w:t xml:space="preserve">    "group_by": "BUDAT"</w:t>
        <w:br/>
      </w:r>
      <w:r>
        <w:rPr>
          <w:rFonts w:ascii="Consolas" w:hAnsi="Consolas"/>
          <w:color w:val="333333"/>
          <w:sz w:val="18"/>
        </w:rPr>
        <w:t xml:space="preserve">  },</w:t>
        <w:br/>
      </w:r>
      <w:r>
        <w:rPr>
          <w:rFonts w:ascii="Consolas" w:hAnsi="Consolas"/>
          <w:color w:val="333333"/>
          <w:sz w:val="18"/>
        </w:rPr>
        <w:t xml:space="preserve">  "threshold_operator": "&lt;=",</w:t>
        <w:br/>
      </w:r>
      <w:r>
        <w:rPr>
          <w:rFonts w:ascii="Consolas" w:hAnsi="Consolas"/>
          <w:color w:val="333333"/>
          <w:sz w:val="18"/>
        </w:rPr>
        <w:t xml:space="preserve">  "threshold_value": 10,</w:t>
        <w:br/>
      </w:r>
      <w:r>
        <w:rPr>
          <w:rFonts w:ascii="Consolas" w:hAnsi="Consolas"/>
          <w:color w:val="333333"/>
          <w:sz w:val="18"/>
        </w:rPr>
        <w:t xml:space="preserve">  "frequency": "daily",</w:t>
        <w:br/>
      </w:r>
      <w:r>
        <w:rPr>
          <w:rFonts w:ascii="Consolas" w:hAnsi="Consolas"/>
          <w:color w:val="333333"/>
          <w:sz w:val="18"/>
        </w:rPr>
        <w:t xml:space="preserve">  "auto_create_deficiency": true,</w:t>
        <w:br/>
      </w:r>
      <w:r>
        <w:rPr>
          <w:rFonts w:ascii="Consolas" w:hAnsi="Consolas"/>
          <w:color w:val="333333"/>
          <w:sz w:val="18"/>
        </w:rPr>
        <w:t xml:space="preserve">  "severity_on_breach": "observation"</w:t>
        <w:br/>
      </w:r>
      <w:r>
        <w:rPr>
          <w:rFonts w:ascii="Consolas" w:hAnsi="Consolas"/>
          <w:color w:val="333333"/>
          <w:sz w:val="18"/>
        </w:rPr>
        <w:t>}</w:t>
        <w:br/>
      </w:r>
    </w:p>
    <w:p>
      <w:r/>
      <w:r>
        <w:rPr>
          <w:b/>
        </w:rPr>
        <w:t>Example 4: SoD Bridge</w:t>
      </w:r>
      <w:r/>
    </w:p>
    <w:p>
      <w:r>
        <w:t>See Section 7.5 for the dedicated SoD Bridge rule configuration.</w:t>
      </w:r>
    </w:p>
    <w:p>
      <w:pPr>
        <w:pStyle w:val="Heading3"/>
      </w:pPr>
      <w:r>
        <w:t>7.3 Rule Execution</w:t>
      </w:r>
    </w:p>
    <w:p>
      <w:r/>
      <w:r>
        <w:rPr>
          <w:b/>
        </w:rPr>
        <w:t>Manual execution (ad-hoc):</w:t>
      </w:r>
      <w:r/>
    </w:p>
    <w:p>
      <w:pPr>
        <w:ind w:left="432"/>
      </w:pPr>
      <w:r>
        <w:rPr>
          <w:rFonts w:ascii="Consolas" w:hAnsi="Consolas"/>
          <w:color w:val="333333"/>
          <w:sz w:val="18"/>
        </w:rPr>
        <w:t>POST /process-control/ccm-rules/CCM-CONFIG-001/execute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"result": "pass",</w:t>
        <w:br/>
      </w:r>
      <w:r>
        <w:rPr>
          <w:rFonts w:ascii="Consolas" w:hAnsi="Consolas"/>
          <w:color w:val="333333"/>
          <w:sz w:val="18"/>
        </w:rPr>
        <w:t xml:space="preserve">  "findings_count": 0,</w:t>
        <w:br/>
      </w:r>
      <w:r>
        <w:rPr>
          <w:rFonts w:ascii="Consolas" w:hAnsi="Consolas"/>
          <w:color w:val="333333"/>
          <w:sz w:val="18"/>
        </w:rPr>
        <w:t xml:space="preserve">  "findings_detail": {"checked_value": 4500, "threshold": 5000, "result": "within_bounds"},</w:t>
        <w:br/>
      </w:r>
      <w:r>
        <w:rPr>
          <w:rFonts w:ascii="Consolas" w:hAnsi="Consolas"/>
          <w:color w:val="333333"/>
          <w:sz w:val="18"/>
        </w:rPr>
        <w:t xml:space="preserve">  "duration_ms": 245</w:t>
        <w:br/>
      </w:r>
      <w:r>
        <w:rPr>
          <w:rFonts w:ascii="Consolas" w:hAnsi="Consolas"/>
          <w:color w:val="333333"/>
          <w:sz w:val="18"/>
        </w:rPr>
        <w:t>}</w:t>
        <w:br/>
      </w:r>
    </w:p>
    <w:p>
      <w:r/>
      <w:r>
        <w:rPr>
          <w:b/>
        </w:rPr>
        <w:t>Batch execution (run all active rules):</w:t>
      </w:r>
      <w:r/>
    </w:p>
    <w:p>
      <w:pPr>
        <w:ind w:left="432"/>
      </w:pPr>
      <w:r>
        <w:rPr>
          <w:rFonts w:ascii="Consolas" w:hAnsi="Consolas"/>
          <w:color w:val="333333"/>
          <w:sz w:val="18"/>
        </w:rPr>
        <w:t>POST /process-control/ccm/run-all</w:t>
        <w:br/>
      </w:r>
      <w:r>
        <w:rPr>
          <w:rFonts w:ascii="Consolas" w:hAnsi="Consolas"/>
          <w:color w:val="333333"/>
          <w:sz w:val="18"/>
        </w:rPr>
        <w:t>{}</w:t>
        <w:br/>
      </w:r>
    </w:p>
    <w:p>
      <w:r>
        <w:t>This triggers a dry-run execution for all active rules, recording a pass for each. In production, the execution engine (</w:t>
      </w:r>
      <w:r>
        <w:rPr>
          <w:rFonts w:ascii="Consolas" w:hAnsi="Consolas"/>
          <w:color w:val="1A1A2E"/>
          <w:sz w:val="18"/>
        </w:rPr>
        <w:t>core/scheduler/automation_jobs.py</w:t>
      </w:r>
      <w:r>
        <w:t>) runs all CCM rules on their configured schedule and calls this endpoint with actual results from the SAP connector.</w:t>
      </w:r>
    </w:p>
    <w:p>
      <w:pPr>
        <w:pStyle w:val="Heading3"/>
      </w:pPr>
      <w:r>
        <w:t>7.4 Auto-Deficiency on Breach</w:t>
      </w:r>
    </w:p>
    <w:p>
      <w:r>
        <w:t xml:space="preserve">When a CCM rule executes with </w:t>
      </w:r>
      <w:r>
        <w:rPr>
          <w:rFonts w:ascii="Consolas" w:hAnsi="Consolas"/>
          <w:color w:val="1A1A2E"/>
          <w:sz w:val="18"/>
        </w:rPr>
        <w:t>result: "fail"</w:t>
      </w:r>
      <w:r>
        <w:t xml:space="preserve"> and </w:t>
      </w:r>
      <w:r>
        <w:rPr>
          <w:rFonts w:ascii="Consolas" w:hAnsi="Consolas"/>
          <w:color w:val="1A1A2E"/>
          <w:sz w:val="18"/>
        </w:rPr>
        <w:t>auto_create_deficiency = true</w:t>
      </w:r>
      <w:r>
        <w:t>, a deficiency is created automatically:</w:t>
      </w:r>
    </w:p>
    <w:p>
      <w:pPr>
        <w:ind w:left="432"/>
      </w:pPr>
      <w:r>
        <w:rPr>
          <w:rFonts w:ascii="Consolas" w:hAnsi="Consolas"/>
          <w:color w:val="333333"/>
          <w:sz w:val="18"/>
        </w:rPr>
        <w:t># From process_ctrl.py</w:t>
        <w:br/>
      </w:r>
      <w:r>
        <w:rPr>
          <w:rFonts w:ascii="Consolas" w:hAnsi="Consolas"/>
          <w:color w:val="333333"/>
          <w:sz w:val="18"/>
        </w:rPr>
        <w:t>if result == CCMResult.FAIL and rule.auto_create_deficiency:</w:t>
        <w:br/>
      </w:r>
      <w:r>
        <w:rPr>
          <w:rFonts w:ascii="Consolas" w:hAnsi="Consolas"/>
          <w:color w:val="333333"/>
          <w:sz w:val="18"/>
        </w:rPr>
        <w:t xml:space="preserve">    deficiency = ControlDeficiency(</w:t>
        <w:br/>
      </w:r>
      <w:r>
        <w:rPr>
          <w:rFonts w:ascii="Consolas" w:hAnsi="Consolas"/>
          <w:color w:val="333333"/>
          <w:sz w:val="18"/>
        </w:rPr>
        <w:t xml:space="preserve">        source="ccm",</w:t>
        <w:br/>
      </w:r>
      <w:r>
        <w:rPr>
          <w:rFonts w:ascii="Consolas" w:hAnsi="Consolas"/>
          <w:color w:val="333333"/>
          <w:sz w:val="18"/>
        </w:rPr>
        <w:t xml:space="preserve">        title=f"CCM breach: {rule.name}",</w:t>
        <w:br/>
      </w:r>
      <w:r>
        <w:rPr>
          <w:rFonts w:ascii="Consolas" w:hAnsi="Consolas"/>
          <w:color w:val="333333"/>
          <w:sz w:val="18"/>
        </w:rPr>
        <w:t xml:space="preserve">        description=f"Rule {rule_id} failed with {findings_count} findings",</w:t>
        <w:br/>
      </w:r>
      <w:r>
        <w:rPr>
          <w:rFonts w:ascii="Consolas" w:hAnsi="Consolas"/>
          <w:color w:val="333333"/>
          <w:sz w:val="18"/>
        </w:rPr>
        <w:t xml:space="preserve">        severity=DeficiencySeverity(rule.severity_on_breach),</w:t>
        <w:br/>
      </w:r>
      <w:r>
        <w:rPr>
          <w:rFonts w:ascii="Consolas" w:hAnsi="Consolas"/>
          <w:color w:val="333333"/>
          <w:sz w:val="18"/>
        </w:rPr>
        <w:t xml:space="preserve">        status=DeficiencyStatus.OPEN,</w:t>
        <w:br/>
      </w:r>
      <w:r>
        <w:rPr>
          <w:rFonts w:ascii="Consolas" w:hAnsi="Consolas"/>
          <w:color w:val="333333"/>
          <w:sz w:val="18"/>
        </w:rPr>
        <w:t xml:space="preserve">    )</w:t>
        <w:br/>
      </w:r>
    </w:p>
    <w:p>
      <w:r>
        <w:t>The deficiency is linked to the CCM execution record (</w:t>
      </w:r>
      <w:r>
        <w:rPr>
          <w:rFonts w:ascii="Consolas" w:hAnsi="Consolas"/>
          <w:color w:val="1A1A2E"/>
          <w:sz w:val="18"/>
        </w:rPr>
        <w:t>exec_record.deficiency_id</w:t>
      </w:r>
      <w:r>
        <w:t>) for full traceability.</w:t>
      </w:r>
    </w:p>
    <w:p>
      <w:pPr>
        <w:pStyle w:val="Heading3"/>
      </w:pPr>
      <w:r>
        <w:t>7.5 SoD Bridge (XI-02)</w:t>
      </w:r>
    </w:p>
    <w:p>
      <w:r>
        <w:t>The SoD Bridge is the most powerful CCM integration. It creates a live connection between the ARA module's access risk detection and Process Control monitoring.</w:t>
      </w:r>
    </w:p>
    <w:p>
      <w:r/>
      <w:r>
        <w:rPr>
          <w:b/>
        </w:rPr>
        <w:t>How the bridge works:</w:t>
      </w:r>
      <w:r/>
    </w:p>
    <w:p>
      <w:pPr>
        <w:pStyle w:val="ListNumber"/>
      </w:pPr>
      <w:r>
        <w:t>ARA detects SoD violations during a user analysis or scheduled scan</w:t>
      </w:r>
    </w:p>
    <w:p>
      <w:pPr>
        <w:pStyle w:val="ListNumber"/>
      </w:pPr>
      <w:r>
        <w:t>ARA calls the SoD Bridge endpoint with the list of violation IDs</w:t>
      </w:r>
    </w:p>
    <w:p>
      <w:pPr>
        <w:pStyle w:val="ListNumber"/>
      </w:pPr>
      <w:r>
        <w:t xml:space="preserve">PC creates a </w:t>
      </w:r>
      <w:r>
        <w:rPr>
          <w:rFonts w:ascii="Consolas" w:hAnsi="Consolas"/>
          <w:color w:val="1A1A2E"/>
          <w:sz w:val="18"/>
        </w:rPr>
        <w:t>sod_bridge</w:t>
      </w:r>
      <w:r>
        <w:t xml:space="preserve"> CCM rule for the specified control (if one does not exist)</w:t>
      </w:r>
    </w:p>
    <w:p>
      <w:pPr>
        <w:pStyle w:val="ListNumber"/>
      </w:pPr>
      <w:r>
        <w:t xml:space="preserve">A CCM execution record is created: </w:t>
      </w:r>
      <w:r>
        <w:rPr>
          <w:rFonts w:ascii="Consolas" w:hAnsi="Consolas"/>
          <w:color w:val="1A1A2E"/>
          <w:sz w:val="18"/>
        </w:rPr>
        <w:t>FAIL</w:t>
      </w:r>
      <w:r>
        <w:t xml:space="preserve"> if violations exist, </w:t>
      </w:r>
      <w:r>
        <w:rPr>
          <w:rFonts w:ascii="Consolas" w:hAnsi="Consolas"/>
          <w:color w:val="1A1A2E"/>
          <w:sz w:val="18"/>
        </w:rPr>
        <w:t>PASS</w:t>
      </w:r>
      <w:r>
        <w:t xml:space="preserve"> if cleared</w:t>
      </w:r>
    </w:p>
    <w:p>
      <w:pPr>
        <w:pStyle w:val="ListNumber"/>
      </w:pPr>
      <w:r>
        <w:t xml:space="preserve">If </w:t>
      </w:r>
      <w:r>
        <w:rPr>
          <w:rFonts w:ascii="Consolas" w:hAnsi="Consolas"/>
          <w:color w:val="1A1A2E"/>
          <w:sz w:val="18"/>
        </w:rPr>
        <w:t>FAIL</w:t>
      </w:r>
      <w:r>
        <w:t xml:space="preserve">, an automatic deficiency is created with </w:t>
      </w:r>
      <w:r>
        <w:rPr>
          <w:rFonts w:ascii="Consolas" w:hAnsi="Consolas"/>
          <w:color w:val="1A1A2E"/>
          <w:sz w:val="18"/>
        </w:rPr>
        <w:t>source="ccm"</w:t>
      </w:r>
      <w:r>
        <w:t xml:space="preserve"> and </w:t>
      </w:r>
      <w:r>
        <w:rPr>
          <w:rFonts w:ascii="Consolas" w:hAnsi="Consolas"/>
          <w:color w:val="1A1A2E"/>
          <w:sz w:val="18"/>
        </w:rPr>
        <w:t>severity="significant_deficiency"</w:t>
      </w:r>
      <w:r/>
    </w:p>
    <w:p>
      <w:pPr>
        <w:pStyle w:val="ListNumber"/>
      </w:pPr>
      <w:r>
        <w:t>The deficiency appears in the PC deficiency dashboard and SOX sign-off scope</w:t>
      </w:r>
    </w:p>
    <w:p>
      <w:pPr>
        <w:ind w:left="432"/>
      </w:pPr>
      <w:r>
        <w:rPr>
          <w:rFonts w:ascii="Consolas" w:hAnsi="Consolas"/>
          <w:color w:val="333333"/>
          <w:sz w:val="18"/>
        </w:rPr>
        <w:t>POST /process-control/ccm/sod-bridge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"control_id": "CTRL-AP-001",</w:t>
        <w:br/>
      </w:r>
      <w:r>
        <w:rPr>
          <w:rFonts w:ascii="Consolas" w:hAnsi="Consolas"/>
          <w:color w:val="333333"/>
          <w:sz w:val="18"/>
        </w:rPr>
        <w:t xml:space="preserve">  "violation_ids": ["ARA-JSMITH-001", "ARA-MBROWN-002", "ARA-RLOPEZ-003"]</w:t>
        <w:br/>
      </w:r>
      <w:r>
        <w:rPr>
          <w:rFonts w:ascii="Consolas" w:hAnsi="Consolas"/>
          <w:color w:val="333333"/>
          <w:sz w:val="18"/>
        </w:rPr>
        <w:t>}</w:t>
        <w:br/>
      </w:r>
    </w:p>
    <w:p>
      <w:r/>
      <w:r>
        <w:rPr>
          <w:b/>
        </w:rPr>
        <w:t>Response:</w:t>
      </w:r>
      <w:r/>
    </w:p>
    <w:p>
      <w:pPr>
        <w:ind w:left="432"/>
      </w:pPr>
      <w:r>
        <w:rPr>
          <w:rFonts w:ascii="Consolas" w:hAnsi="Consolas"/>
          <w:color w:val="333333"/>
          <w:sz w:val="18"/>
        </w:rPr>
        <w:t>{</w:t>
        <w:br/>
      </w:r>
      <w:r>
        <w:rPr>
          <w:rFonts w:ascii="Consolas" w:hAnsi="Consolas"/>
          <w:color w:val="333333"/>
          <w:sz w:val="18"/>
        </w:rPr>
        <w:t xml:space="preserve">  "rule_id": "CCM_f4a9c2b1d8e7",</w:t>
        <w:br/>
      </w:r>
      <w:r>
        <w:rPr>
          <w:rFonts w:ascii="Consolas" w:hAnsi="Consolas"/>
          <w:color w:val="333333"/>
          <w:sz w:val="18"/>
        </w:rPr>
        <w:t xml:space="preserve">  "violations_bridged": 3,</w:t>
        <w:br/>
      </w:r>
      <w:r>
        <w:rPr>
          <w:rFonts w:ascii="Consolas" w:hAnsi="Consolas"/>
          <w:color w:val="333333"/>
          <w:sz w:val="18"/>
        </w:rPr>
        <w:t xml:space="preserve">  "result": "fail"</w:t>
        <w:br/>
      </w:r>
      <w:r>
        <w:rPr>
          <w:rFonts w:ascii="Consolas" w:hAnsi="Consolas"/>
          <w:color w:val="333333"/>
          <w:sz w:val="18"/>
        </w:rPr>
        <w:t>}</w:t>
        <w:br/>
      </w:r>
    </w:p>
    <w:p>
      <w:r>
        <w:t xml:space="preserve">This creates or updates the </w:t>
      </w:r>
      <w:r>
        <w:rPr>
          <w:rFonts w:ascii="Consolas" w:hAnsi="Consolas"/>
          <w:color w:val="1A1A2E"/>
          <w:sz w:val="18"/>
        </w:rPr>
        <w:t>SOD_BRIDGE</w:t>
      </w:r>
      <w:r>
        <w:t xml:space="preserve"> CCM rule linked to </w:t>
      </w:r>
      <w:r>
        <w:rPr>
          <w:rFonts w:ascii="Consolas" w:hAnsi="Consolas"/>
          <w:color w:val="1A1A2E"/>
          <w:sz w:val="18"/>
        </w:rPr>
        <w:t>CTRL-AP-001</w:t>
      </w:r>
      <w:r>
        <w:t xml:space="preserve"> and records a FAIL execution with 3 findings. An auto-deficiency is created: "CCM breach: SoD Bridge for control CTRL-AP-001 — 3 violations detected."</w:t>
      </w:r>
    </w:p>
    <w:p>
      <w:r/>
      <w:r>
        <w:rPr>
          <w:b/>
        </w:rPr>
        <w:t>When SoD violations are remediated:</w:t>
      </w:r>
      <w:r/>
    </w:p>
    <w:p>
      <w:pPr>
        <w:ind w:left="432"/>
      </w:pPr>
      <w:r>
        <w:rPr>
          <w:rFonts w:ascii="Consolas" w:hAnsi="Consolas"/>
          <w:color w:val="333333"/>
          <w:sz w:val="18"/>
        </w:rPr>
        <w:t>POST /process-control/ccm/sod-bridge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"control_id": "CTRL-AP-001",</w:t>
        <w:br/>
      </w:r>
      <w:r>
        <w:rPr>
          <w:rFonts w:ascii="Consolas" w:hAnsi="Consolas"/>
          <w:color w:val="333333"/>
          <w:sz w:val="18"/>
        </w:rPr>
        <w:t xml:space="preserve">  "violation_ids": []</w:t>
        <w:br/>
      </w:r>
      <w:r>
        <w:rPr>
          <w:rFonts w:ascii="Consolas" w:hAnsi="Consolas"/>
          <w:color w:val="333333"/>
          <w:sz w:val="18"/>
        </w:rPr>
        <w:t>}</w:t>
        <w:br/>
      </w:r>
    </w:p>
    <w:p>
      <w:r>
        <w:t xml:space="preserve">This records a PASS execution, indicating the SoD violations have been cleared. If no violations remain, the linked deficiency can be moved to </w:t>
      </w:r>
      <w:r>
        <w:rPr>
          <w:rFonts w:ascii="Consolas" w:hAnsi="Consolas"/>
          <w:color w:val="1A1A2E"/>
          <w:sz w:val="18"/>
        </w:rPr>
        <w:t>VERIFIED_CLOSED</w:t>
      </w:r>
      <w:r>
        <w:t>.</w:t>
      </w:r>
    </w:p>
    <w:p>
      <w:pPr>
        <w:pStyle w:val="Heading3"/>
      </w:pPr>
      <w:r>
        <w:t>7.6 CCM Dashboard</w:t>
      </w:r>
    </w:p>
    <w:p>
      <w:pPr>
        <w:ind w:left="432"/>
      </w:pPr>
      <w:r>
        <w:rPr>
          <w:rFonts w:ascii="Consolas" w:hAnsi="Consolas"/>
          <w:color w:val="333333"/>
          <w:sz w:val="18"/>
        </w:rPr>
        <w:t>GET /process-control/ccm/dashboard</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"total_rules": 24,</w:t>
        <w:br/>
      </w:r>
      <w:r>
        <w:rPr>
          <w:rFonts w:ascii="Consolas" w:hAnsi="Consolas"/>
          <w:color w:val="333333"/>
          <w:sz w:val="18"/>
        </w:rPr>
        <w:t xml:space="preserve">  "passing": 21,</w:t>
        <w:br/>
      </w:r>
      <w:r>
        <w:rPr>
          <w:rFonts w:ascii="Consolas" w:hAnsi="Consolas"/>
          <w:color w:val="333333"/>
          <w:sz w:val="18"/>
        </w:rPr>
        <w:t xml:space="preserve">  "failing": 2,</w:t>
        <w:br/>
      </w:r>
      <w:r>
        <w:rPr>
          <w:rFonts w:ascii="Consolas" w:hAnsi="Consolas"/>
          <w:color w:val="333333"/>
          <w:sz w:val="18"/>
        </w:rPr>
        <w:t xml:space="preserve">  "never_run": 1,</w:t>
        <w:br/>
      </w:r>
      <w:r>
        <w:rPr>
          <w:rFonts w:ascii="Consolas" w:hAnsi="Consolas"/>
          <w:color w:val="333333"/>
          <w:sz w:val="18"/>
        </w:rPr>
        <w:t xml:space="preserve">  "pass_rate": 87.5,</w:t>
        <w:br/>
      </w:r>
      <w:r>
        <w:rPr>
          <w:rFonts w:ascii="Consolas" w:hAnsi="Consolas"/>
          <w:color w:val="333333"/>
          <w:sz w:val="18"/>
        </w:rPr>
        <w:t xml:space="preserve">  "rules": [</w:t>
        <w:br/>
      </w:r>
      <w:r>
        <w:rPr>
          <w:rFonts w:ascii="Consolas" w:hAnsi="Consolas"/>
          <w:color w:val="333333"/>
          <w:sz w:val="18"/>
        </w:rPr>
        <w:t xml:space="preserve">    {</w:t>
        <w:br/>
      </w:r>
      <w:r>
        <w:rPr>
          <w:rFonts w:ascii="Consolas" w:hAnsi="Consolas"/>
          <w:color w:val="333333"/>
          <w:sz w:val="18"/>
        </w:rPr>
        <w:t xml:space="preserve">      "rule_id": "CCM-CONFIG-001",</w:t>
        <w:br/>
      </w:r>
      <w:r>
        <w:rPr>
          <w:rFonts w:ascii="Consolas" w:hAnsi="Consolas"/>
          <w:color w:val="333333"/>
          <w:sz w:val="18"/>
        </w:rPr>
        <w:t xml:space="preserve">      "name": "AP Payment Tolerance Config Monitor",</w:t>
        <w:br/>
      </w:r>
      <w:r>
        <w:rPr>
          <w:rFonts w:ascii="Consolas" w:hAnsi="Consolas"/>
          <w:color w:val="333333"/>
          <w:sz w:val="18"/>
        </w:rPr>
        <w:t xml:space="preserve">      "rule_type": "config_check",</w:t>
        <w:br/>
      </w:r>
      <w:r>
        <w:rPr>
          <w:rFonts w:ascii="Consolas" w:hAnsi="Consolas"/>
          <w:color w:val="333333"/>
          <w:sz w:val="18"/>
        </w:rPr>
        <w:t xml:space="preserve">      "last_run_at": "2026-09-06T02:00:00Z",</w:t>
        <w:br/>
      </w:r>
      <w:r>
        <w:rPr>
          <w:rFonts w:ascii="Consolas" w:hAnsi="Consolas"/>
          <w:color w:val="333333"/>
          <w:sz w:val="18"/>
        </w:rPr>
        <w:t xml:space="preserve">      "last_result": "pass",</w:t>
        <w:br/>
      </w:r>
      <w:r>
        <w:rPr>
          <w:rFonts w:ascii="Consolas" w:hAnsi="Consolas"/>
          <w:color w:val="333333"/>
          <w:sz w:val="18"/>
        </w:rPr>
        <w:t xml:space="preserve">      "is_active": true</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"rule_id": "CCM-THRESHOLD-001",</w:t>
        <w:br/>
      </w:r>
      <w:r>
        <w:rPr>
          <w:rFonts w:ascii="Consolas" w:hAnsi="Consolas"/>
          <w:color w:val="333333"/>
          <w:sz w:val="18"/>
        </w:rPr>
        <w:t xml:space="preserve">      "name": "Unapproved Journal Entries Daily Count",</w:t>
        <w:br/>
      </w:r>
      <w:r>
        <w:rPr>
          <w:rFonts w:ascii="Consolas" w:hAnsi="Consolas"/>
          <w:color w:val="333333"/>
          <w:sz w:val="18"/>
        </w:rPr>
        <w:t xml:space="preserve">      "rule_type": "threshold",</w:t>
        <w:br/>
      </w:r>
      <w:r>
        <w:rPr>
          <w:rFonts w:ascii="Consolas" w:hAnsi="Consolas"/>
          <w:color w:val="333333"/>
          <w:sz w:val="18"/>
        </w:rPr>
        <w:t xml:space="preserve">      "last_run_at": "2026-09-06T02:00:00Z",</w:t>
        <w:br/>
      </w:r>
      <w:r>
        <w:rPr>
          <w:rFonts w:ascii="Consolas" w:hAnsi="Consolas"/>
          <w:color w:val="333333"/>
          <w:sz w:val="18"/>
        </w:rPr>
        <w:t xml:space="preserve">      "last_result": "fail",</w:t>
        <w:br/>
      </w:r>
      <w:r>
        <w:rPr>
          <w:rFonts w:ascii="Consolas" w:hAnsi="Consolas"/>
          <w:color w:val="333333"/>
          <w:sz w:val="18"/>
        </w:rPr>
        <w:t xml:space="preserve">      "is_active": true</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pPr>
        <w:pStyle w:val="Heading3"/>
      </w:pPr>
      <w:r>
        <w:t>7.7 Non-SAP Sources</w:t>
      </w:r>
    </w:p>
    <w:p>
      <w:r>
        <w:t xml:space="preserve">CCM rules can monitor non-SAP systems by setting </w:t>
      </w:r>
      <w:r>
        <w:rPr>
          <w:rFonts w:ascii="Consolas" w:hAnsi="Consolas"/>
          <w:color w:val="1A1A2E"/>
          <w:sz w:val="18"/>
        </w:rPr>
        <w:t>source_system</w:t>
      </w:r>
      <w:r>
        <w:t xml:space="preserve"> to the appropriate connector identifier:</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Source System</w:t>
            </w:r>
          </w:p>
        </w:tc>
        <w:tc>
          <w:tcPr>
            <w:tcW w:type="dxa" w:w="4320"/>
          </w:tcPr>
          <w:p>
            <w:r>
              <w:rPr>
                <w:b/>
              </w:rPr>
            </w:r>
            <w:r>
              <w:rPr>
                <w:b/>
              </w:rPr>
              <w:t>Description</w:t>
            </w:r>
          </w:p>
        </w:tc>
      </w:tr>
      <w:tr>
        <w:tc>
          <w:tcPr>
            <w:tcW w:type="dxa" w:w="4320"/>
          </w:tcPr>
          <w:p>
            <w:r/>
            <w:r/>
            <w:r>
              <w:rPr>
                <w:rFonts w:ascii="Consolas" w:hAnsi="Consolas"/>
                <w:color w:val="1A1A2E"/>
                <w:sz w:val="18"/>
              </w:rPr>
              <w:t>SAP_PROD</w:t>
            </w:r>
            <w:r/>
          </w:p>
        </w:tc>
        <w:tc>
          <w:tcPr>
            <w:tcW w:type="dxa" w:w="4320"/>
          </w:tcPr>
          <w:p>
            <w:r/>
            <w:r>
              <w:t>SAP production system</w:t>
            </w:r>
          </w:p>
        </w:tc>
      </w:tr>
      <w:tr>
        <w:tc>
          <w:tcPr>
            <w:tcW w:type="dxa" w:w="4320"/>
          </w:tcPr>
          <w:p>
            <w:r/>
            <w:r/>
            <w:r>
              <w:rPr>
                <w:rFonts w:ascii="Consolas" w:hAnsi="Consolas"/>
                <w:color w:val="1A1A2E"/>
                <w:sz w:val="18"/>
              </w:rPr>
              <w:t>AZURE_AD</w:t>
            </w:r>
            <w:r/>
          </w:p>
        </w:tc>
        <w:tc>
          <w:tcPr>
            <w:tcW w:type="dxa" w:w="4320"/>
          </w:tcPr>
          <w:p>
            <w:r/>
            <w:r>
              <w:t>Azure Active Directory group membership</w:t>
            </w:r>
          </w:p>
        </w:tc>
      </w:tr>
      <w:tr>
        <w:tc>
          <w:tcPr>
            <w:tcW w:type="dxa" w:w="4320"/>
          </w:tcPr>
          <w:p>
            <w:r/>
            <w:r/>
            <w:r>
              <w:rPr>
                <w:rFonts w:ascii="Consolas" w:hAnsi="Consolas"/>
                <w:color w:val="1A1A2E"/>
                <w:sz w:val="18"/>
              </w:rPr>
              <w:t>SERVICENOW</w:t>
            </w:r>
            <w:r/>
          </w:p>
        </w:tc>
        <w:tc>
          <w:tcPr>
            <w:tcW w:type="dxa" w:w="4320"/>
          </w:tcPr>
          <w:p>
            <w:r/>
            <w:r>
              <w:t>ServiceNow change tickets</w:t>
            </w:r>
          </w:p>
        </w:tc>
      </w:tr>
      <w:tr>
        <w:tc>
          <w:tcPr>
            <w:tcW w:type="dxa" w:w="4320"/>
          </w:tcPr>
          <w:p>
            <w:r/>
            <w:r/>
            <w:r>
              <w:rPr>
                <w:rFonts w:ascii="Consolas" w:hAnsi="Consolas"/>
                <w:color w:val="1A1A2E"/>
                <w:sz w:val="18"/>
              </w:rPr>
              <w:t>CUSTOM_DB</w:t>
            </w:r>
            <w:r/>
          </w:p>
        </w:tc>
        <w:tc>
          <w:tcPr>
            <w:tcW w:type="dxa" w:w="4320"/>
          </w:tcPr>
          <w:p>
            <w:r/>
            <w:r>
              <w:t>Custom database via JDBC connector</w:t>
            </w:r>
          </w:p>
        </w:tc>
      </w:tr>
    </w:tbl>
    <w:p/>
    <w:p>
      <w:r>
        <w:t xml:space="preserve">The </w:t>
      </w:r>
      <w:r>
        <w:rPr>
          <w:rFonts w:ascii="Consolas" w:hAnsi="Consolas"/>
          <w:color w:val="1A1A2E"/>
          <w:sz w:val="18"/>
        </w:rPr>
        <w:t>rule_definition</w:t>
      </w:r>
      <w:r>
        <w:t xml:space="preserve"> JSON adapts to the source system's data model. For Azure AD, a config check might monitor that no user is a member of both the Global Administrators and the Finance Approvers groups.</w:t>
      </w:r>
    </w:p>
    <w:p>
      <w:pPr>
        <w:pStyle w:val="Heading3"/>
      </w:pPr>
      <w:r>
        <w:t>7.8 CCM API Endpoints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Path</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/process-control/ccm-rules</w:t>
            </w:r>
            <w:r/>
          </w:p>
        </w:tc>
        <w:tc>
          <w:tcPr>
            <w:tcW w:type="dxa" w:w="2880"/>
          </w:tcPr>
          <w:p>
            <w:r/>
            <w:r>
              <w:t>Create CCM rule</w:t>
            </w:r>
          </w:p>
        </w:tc>
      </w:tr>
      <w:tr>
        <w:tc>
          <w:tcPr>
            <w:tcW w:type="dxa" w:w="2880"/>
          </w:tcPr>
          <w:p>
            <w:r/>
            <w:r>
              <w:t>GET</w:t>
            </w:r>
          </w:p>
        </w:tc>
        <w:tc>
          <w:tcPr>
            <w:tcW w:type="dxa" w:w="2880"/>
          </w:tcPr>
          <w:p>
            <w:r/>
            <w:r/>
            <w:r>
              <w:rPr>
                <w:rFonts w:ascii="Consolas" w:hAnsi="Consolas"/>
                <w:color w:val="1A1A2E"/>
                <w:sz w:val="18"/>
              </w:rPr>
              <w:t>/process-control/ccm-rules</w:t>
            </w:r>
            <w:r/>
          </w:p>
        </w:tc>
        <w:tc>
          <w:tcPr>
            <w:tcW w:type="dxa" w:w="2880"/>
          </w:tcPr>
          <w:p>
            <w:r/>
            <w:r>
              <w:t>List CCM rules</w:t>
            </w:r>
          </w:p>
        </w:tc>
      </w:tr>
      <w:tr>
        <w:tc>
          <w:tcPr>
            <w:tcW w:type="dxa" w:w="2880"/>
          </w:tcPr>
          <w:p>
            <w:r/>
            <w:r>
              <w:t>GET</w:t>
            </w:r>
          </w:p>
        </w:tc>
        <w:tc>
          <w:tcPr>
            <w:tcW w:type="dxa" w:w="2880"/>
          </w:tcPr>
          <w:p>
            <w:r/>
            <w:r/>
            <w:r>
              <w:rPr>
                <w:rFonts w:ascii="Consolas" w:hAnsi="Consolas"/>
                <w:color w:val="1A1A2E"/>
                <w:sz w:val="18"/>
              </w:rPr>
              <w:t>/process-control/ccm-rules/{id}</w:t>
            </w:r>
            <w:r/>
          </w:p>
        </w:tc>
        <w:tc>
          <w:tcPr>
            <w:tcW w:type="dxa" w:w="2880"/>
          </w:tcPr>
          <w:p>
            <w:r/>
            <w:r>
              <w:t>Get CCM rule</w:t>
            </w:r>
          </w:p>
        </w:tc>
      </w:tr>
      <w:tr>
        <w:tc>
          <w:tcPr>
            <w:tcW w:type="dxa" w:w="2880"/>
          </w:tcPr>
          <w:p>
            <w:r/>
            <w:r>
              <w:t>POST</w:t>
            </w:r>
          </w:p>
        </w:tc>
        <w:tc>
          <w:tcPr>
            <w:tcW w:type="dxa" w:w="2880"/>
          </w:tcPr>
          <w:p>
            <w:r/>
            <w:r/>
            <w:r>
              <w:rPr>
                <w:rFonts w:ascii="Consolas" w:hAnsi="Consolas"/>
                <w:color w:val="1A1A2E"/>
                <w:sz w:val="18"/>
              </w:rPr>
              <w:t>/process-control/ccm-rules/{id}/execute</w:t>
            </w:r>
            <w:r/>
          </w:p>
        </w:tc>
        <w:tc>
          <w:tcPr>
            <w:tcW w:type="dxa" w:w="2880"/>
          </w:tcPr>
          <w:p>
            <w:r/>
            <w:r>
              <w:t>Execute rule (record result)</w:t>
            </w:r>
          </w:p>
        </w:tc>
      </w:tr>
      <w:tr>
        <w:tc>
          <w:tcPr>
            <w:tcW w:type="dxa" w:w="2880"/>
          </w:tcPr>
          <w:p>
            <w:r/>
            <w:r>
              <w:t>POST</w:t>
            </w:r>
          </w:p>
        </w:tc>
        <w:tc>
          <w:tcPr>
            <w:tcW w:type="dxa" w:w="2880"/>
          </w:tcPr>
          <w:p>
            <w:r/>
            <w:r/>
            <w:r>
              <w:rPr>
                <w:rFonts w:ascii="Consolas" w:hAnsi="Consolas"/>
                <w:color w:val="1A1A2E"/>
                <w:sz w:val="18"/>
              </w:rPr>
              <w:t>/process-control/ccm/run-all</w:t>
            </w:r>
            <w:r/>
          </w:p>
        </w:tc>
        <w:tc>
          <w:tcPr>
            <w:tcW w:type="dxa" w:w="2880"/>
          </w:tcPr>
          <w:p>
            <w:r/>
            <w:r>
              <w:t>Run all active rules</w:t>
            </w:r>
          </w:p>
        </w:tc>
      </w:tr>
      <w:tr>
        <w:tc>
          <w:tcPr>
            <w:tcW w:type="dxa" w:w="2880"/>
          </w:tcPr>
          <w:p>
            <w:r/>
            <w:r>
              <w:t>GET</w:t>
            </w:r>
          </w:p>
        </w:tc>
        <w:tc>
          <w:tcPr>
            <w:tcW w:type="dxa" w:w="2880"/>
          </w:tcPr>
          <w:p>
            <w:r/>
            <w:r/>
            <w:r>
              <w:rPr>
                <w:rFonts w:ascii="Consolas" w:hAnsi="Consolas"/>
                <w:color w:val="1A1A2E"/>
                <w:sz w:val="18"/>
              </w:rPr>
              <w:t>/process-control/ccm/dashboard</w:t>
            </w:r>
            <w:r/>
          </w:p>
        </w:tc>
        <w:tc>
          <w:tcPr>
            <w:tcW w:type="dxa" w:w="2880"/>
          </w:tcPr>
          <w:p>
            <w:r/>
            <w:r>
              <w:t>CCM health dashboard</w:t>
            </w:r>
          </w:p>
        </w:tc>
      </w:tr>
      <w:tr>
        <w:tc>
          <w:tcPr>
            <w:tcW w:type="dxa" w:w="2880"/>
          </w:tcPr>
          <w:p>
            <w:r/>
            <w:r>
              <w:t>POST</w:t>
            </w:r>
          </w:p>
        </w:tc>
        <w:tc>
          <w:tcPr>
            <w:tcW w:type="dxa" w:w="2880"/>
          </w:tcPr>
          <w:p>
            <w:r/>
            <w:r/>
            <w:r>
              <w:rPr>
                <w:rFonts w:ascii="Consolas" w:hAnsi="Consolas"/>
                <w:color w:val="1A1A2E"/>
                <w:sz w:val="18"/>
              </w:rPr>
              <w:t>/process-control/ccm/sod-bridge</w:t>
            </w:r>
            <w:r/>
          </w:p>
        </w:tc>
        <w:tc>
          <w:tcPr>
            <w:tcW w:type="dxa" w:w="2880"/>
          </w:tcPr>
          <w:p>
            <w:r/>
            <w:r>
              <w:t>Bridge SoD violations into CCM</w:t>
            </w:r>
          </w:p>
        </w:tc>
      </w:tr>
      <w:tr>
        <w:tc>
          <w:tcPr>
            <w:tcW w:type="dxa" w:w="2880"/>
          </w:tcPr>
          <w:p>
            <w:r/>
            <w:r>
              <w:t>GET</w:t>
            </w:r>
          </w:p>
        </w:tc>
        <w:tc>
          <w:tcPr>
            <w:tcW w:type="dxa" w:w="2880"/>
          </w:tcPr>
          <w:p>
            <w:r/>
            <w:r/>
            <w:r>
              <w:rPr>
                <w:rFonts w:ascii="Consolas" w:hAnsi="Consolas"/>
                <w:color w:val="1A1A2E"/>
                <w:sz w:val="18"/>
              </w:rPr>
              <w:t>/process-control/ccm/executions/{rule_id}</w:t>
            </w:r>
            <w:r/>
          </w:p>
        </w:tc>
        <w:tc>
          <w:tcPr>
            <w:tcW w:type="dxa" w:w="2880"/>
          </w:tcPr>
          <w:p>
            <w:r/>
            <w:r>
              <w:t>Execution history for a rule</w:t>
            </w:r>
          </w:p>
        </w:tc>
      </w:tr>
    </w:tbl>
    <w:p/>
    <w:p>
      <w:r>
        <w:rPr>
          <w:color w:val="CCCCCC"/>
        </w:rPr>
        <w:t>____________________________________________________________</w:t>
      </w:r>
    </w:p>
    <w:p>
      <w:pPr>
        <w:pStyle w:val="Heading2"/>
      </w:pPr>
      <w:r>
        <w:t>8. Evidence Management</w:t>
      </w:r>
    </w:p>
    <w:p>
      <w:r/>
      <w:r>
        <w:rPr>
          <w:i/>
        </w:rPr>
        <w:t>Reference codes: PC-15 (Evidence Repository), NF-05 (Non-Functional: Evidence Integrity)</w:t>
      </w:r>
      <w:r/>
    </w:p>
    <w:p>
      <w:r>
        <w:t>The Evidence Repository stores and manages the supporting documentation that proves controls are designed and operating effectively. Every test result, CCM finding, deficiency, and sign-off can be linked to one or more evidence items. Evidence integrity is protected by SHA-256 content hashing.</w:t>
      </w:r>
    </w:p>
    <w:p>
      <w:pPr>
        <w:pStyle w:val="Heading3"/>
      </w:pPr>
      <w:r>
        <w:t>8.1 Evidence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Type</w:t>
            </w:r>
          </w:p>
        </w:tc>
        <w:tc>
          <w:tcPr>
            <w:tcW w:type="dxa" w:w="2880"/>
          </w:tcPr>
          <w:p>
            <w:r>
              <w:rPr>
                <w:b/>
              </w:rPr>
            </w:r>
            <w:r>
              <w:rPr>
                <w:b/>
              </w:rPr>
              <w:t>Description</w:t>
            </w:r>
          </w:p>
        </w:tc>
        <w:tc>
          <w:tcPr>
            <w:tcW w:type="dxa" w:w="2880"/>
          </w:tcPr>
          <w:p>
            <w:r>
              <w:rPr>
                <w:b/>
              </w:rPr>
            </w:r>
            <w:r>
              <w:rPr>
                <w:b/>
              </w:rPr>
              <w:t>Example</w:t>
            </w:r>
          </w:p>
        </w:tc>
      </w:tr>
      <w:tr>
        <w:tc>
          <w:tcPr>
            <w:tcW w:type="dxa" w:w="2880"/>
          </w:tcPr>
          <w:p>
            <w:r/>
            <w:r/>
            <w:r>
              <w:rPr>
                <w:rFonts w:ascii="Consolas" w:hAnsi="Consolas"/>
                <w:color w:val="1A1A2E"/>
                <w:sz w:val="18"/>
              </w:rPr>
              <w:t>document</w:t>
            </w:r>
            <w:r/>
          </w:p>
        </w:tc>
        <w:tc>
          <w:tcPr>
            <w:tcW w:type="dxa" w:w="2880"/>
          </w:tcPr>
          <w:p>
            <w:r/>
            <w:r>
              <w:t>Word, PDF, or other document</w:t>
            </w:r>
          </w:p>
        </w:tc>
        <w:tc>
          <w:tcPr>
            <w:tcW w:type="dxa" w:w="2880"/>
          </w:tcPr>
          <w:p>
            <w:r/>
            <w:r>
              <w:t>Policy document, procedure manual</w:t>
            </w:r>
          </w:p>
        </w:tc>
      </w:tr>
      <w:tr>
        <w:tc>
          <w:tcPr>
            <w:tcW w:type="dxa" w:w="2880"/>
          </w:tcPr>
          <w:p>
            <w:r/>
            <w:r/>
            <w:r>
              <w:rPr>
                <w:rFonts w:ascii="Consolas" w:hAnsi="Consolas"/>
                <w:color w:val="1A1A2E"/>
                <w:sz w:val="18"/>
              </w:rPr>
              <w:t>screenshot</w:t>
            </w:r>
            <w:r/>
          </w:p>
        </w:tc>
        <w:tc>
          <w:tcPr>
            <w:tcW w:type="dxa" w:w="2880"/>
          </w:tcPr>
          <w:p>
            <w:r/>
            <w:r>
              <w:t>Screen capture of a system configuration or transaction</w:t>
            </w:r>
          </w:p>
        </w:tc>
        <w:tc>
          <w:tcPr>
            <w:tcW w:type="dxa" w:w="2880"/>
          </w:tcPr>
          <w:p>
            <w:r/>
            <w:r>
              <w:t>SAP configuration screenshot</w:t>
            </w:r>
          </w:p>
        </w:tc>
      </w:tr>
      <w:tr>
        <w:tc>
          <w:tcPr>
            <w:tcW w:type="dxa" w:w="2880"/>
          </w:tcPr>
          <w:p>
            <w:r/>
            <w:r/>
            <w:r>
              <w:rPr>
                <w:rFonts w:ascii="Consolas" w:hAnsi="Consolas"/>
                <w:color w:val="1A1A2E"/>
                <w:sz w:val="18"/>
              </w:rPr>
              <w:t>export</w:t>
            </w:r>
            <w:r/>
          </w:p>
        </w:tc>
        <w:tc>
          <w:tcPr>
            <w:tcW w:type="dxa" w:w="2880"/>
          </w:tcPr>
          <w:p>
            <w:r/>
            <w:r>
              <w:t>Spreadsheet or data export from a system</w:t>
            </w:r>
          </w:p>
        </w:tc>
        <w:tc>
          <w:tcPr>
            <w:tcW w:type="dxa" w:w="2880"/>
          </w:tcPr>
          <w:p>
            <w:r/>
            <w:r>
              <w:t>Invoice register extract from MIRO</w:t>
            </w:r>
          </w:p>
        </w:tc>
      </w:tr>
      <w:tr>
        <w:tc>
          <w:tcPr>
            <w:tcW w:type="dxa" w:w="2880"/>
          </w:tcPr>
          <w:p>
            <w:r/>
            <w:r/>
            <w:r>
              <w:rPr>
                <w:rFonts w:ascii="Consolas" w:hAnsi="Consolas"/>
                <w:color w:val="1A1A2E"/>
                <w:sz w:val="18"/>
              </w:rPr>
              <w:t>system_extract</w:t>
            </w:r>
            <w:r/>
          </w:p>
        </w:tc>
        <w:tc>
          <w:tcPr>
            <w:tcW w:type="dxa" w:w="2880"/>
          </w:tcPr>
          <w:p>
            <w:r/>
            <w:r>
              <w:t>System-generated report output</w:t>
            </w:r>
          </w:p>
        </w:tc>
        <w:tc>
          <w:tcPr>
            <w:tcW w:type="dxa" w:w="2880"/>
          </w:tcPr>
          <w:p>
            <w:r/>
            <w:r>
              <w:t>ARA risk analysis report</w:t>
            </w:r>
          </w:p>
        </w:tc>
      </w:tr>
      <w:tr>
        <w:tc>
          <w:tcPr>
            <w:tcW w:type="dxa" w:w="2880"/>
          </w:tcPr>
          <w:p>
            <w:r/>
            <w:r/>
            <w:r>
              <w:rPr>
                <w:rFonts w:ascii="Consolas" w:hAnsi="Consolas"/>
                <w:color w:val="1A1A2E"/>
                <w:sz w:val="18"/>
              </w:rPr>
              <w:t>attestation</w:t>
            </w:r>
            <w:r/>
          </w:p>
        </w:tc>
        <w:tc>
          <w:tcPr>
            <w:tcW w:type="dxa" w:w="2880"/>
          </w:tcPr>
          <w:p>
            <w:r/>
            <w:r>
              <w:t>Signed statement of fact</w:t>
            </w:r>
          </w:p>
        </w:tc>
        <w:tc>
          <w:tcPr>
            <w:tcW w:type="dxa" w:w="2880"/>
          </w:tcPr>
          <w:p>
            <w:r/>
            <w:r>
              <w:t>Manager sign-off form</w:t>
            </w:r>
          </w:p>
        </w:tc>
      </w:tr>
    </w:tbl>
    <w:p/>
    <w:p>
      <w:pPr>
        <w:pStyle w:val="Heading3"/>
      </w:pPr>
      <w:r>
        <w:t>8.2 Upload and Metadata</w:t>
      </w:r>
    </w:p>
    <w:p>
      <w:pPr>
        <w:ind w:left="432"/>
      </w:pPr>
      <w:r>
        <w:rPr>
          <w:rFonts w:ascii="Consolas" w:hAnsi="Consolas"/>
          <w:color w:val="333333"/>
          <w:sz w:val="18"/>
        </w:rPr>
        <w:t>POST /process-control/evidence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"title": "Q3 2026 AP Invoice Sample — Dual Approval Verification",</w:t>
        <w:br/>
      </w:r>
      <w:r>
        <w:rPr>
          <w:rFonts w:ascii="Consolas" w:hAnsi="Consolas"/>
          <w:color w:val="333333"/>
          <w:sz w:val="18"/>
        </w:rPr>
        <w:t xml:space="preserve">  "description": "Excel workbook showing 25 sampled invoices with approval workflow screenshots. Confirms dual approval present for all samples.",</w:t>
        <w:br/>
      </w:r>
      <w:r>
        <w:rPr>
          <w:rFonts w:ascii="Consolas" w:hAnsi="Consolas"/>
          <w:color w:val="333333"/>
          <w:sz w:val="18"/>
        </w:rPr>
        <w:t xml:space="preserve">  "evidence_type": "export",</w:t>
        <w:br/>
      </w:r>
      <w:r>
        <w:rPr>
          <w:rFonts w:ascii="Consolas" w:hAnsi="Consolas"/>
          <w:color w:val="333333"/>
          <w:sz w:val="18"/>
        </w:rPr>
        <w:t xml:space="preserve">  "file_name": "Q3-2026-AP-Dual-Approval-Sample.xlsx",</w:t>
        <w:br/>
      </w:r>
      <w:r>
        <w:rPr>
          <w:rFonts w:ascii="Consolas" w:hAnsi="Consolas"/>
          <w:color w:val="333333"/>
          <w:sz w:val="18"/>
        </w:rPr>
        <w:t xml:space="preserve">  "file_path": "/evidence/2026/Q3/CTRL-AP-001/Q3-2026-AP-Dual-Approval-Sample.xlsx",</w:t>
        <w:br/>
      </w:r>
      <w:r>
        <w:rPr>
          <w:rFonts w:ascii="Consolas" w:hAnsi="Consolas"/>
          <w:color w:val="333333"/>
          <w:sz w:val="18"/>
        </w:rPr>
        <w:t xml:space="preserve">  "file_size": 245760,</w:t>
        <w:br/>
      </w:r>
      <w:r>
        <w:rPr>
          <w:rFonts w:ascii="Consolas" w:hAnsi="Consolas"/>
          <w:color w:val="333333"/>
          <w:sz w:val="18"/>
        </w:rPr>
        <w:t xml:space="preserve">  "mime_type": "application/vnd.openxmlformats-officedocument.spreadsheetml.sheet",</w:t>
        <w:br/>
      </w:r>
      <w:r>
        <w:rPr>
          <w:rFonts w:ascii="Consolas" w:hAnsi="Consolas"/>
          <w:color w:val="333333"/>
          <w:sz w:val="18"/>
        </w:rPr>
        <w:t xml:space="preserve">  "content_hash": "sha256:a4b3c2d1e0f9a8b7c6d5e4f3a2b1c0d9e8f7a6b5c4d3e2f1a0b9c8d7e6f5a4b3",</w:t>
        <w:br/>
      </w:r>
      <w:r>
        <w:rPr>
          <w:rFonts w:ascii="Consolas" w:hAnsi="Consolas"/>
          <w:color w:val="333333"/>
          <w:sz w:val="18"/>
        </w:rPr>
        <w:t xml:space="preserve">  "source_module": "pc",</w:t>
        <w:br/>
      </w:r>
      <w:r>
        <w:rPr>
          <w:rFonts w:ascii="Consolas" w:hAnsi="Consolas"/>
          <w:color w:val="333333"/>
          <w:sz w:val="18"/>
        </w:rPr>
        <w:t xml:space="preserve">  "linked_object_type": "control_test",</w:t>
        <w:br/>
      </w:r>
      <w:r>
        <w:rPr>
          <w:rFonts w:ascii="Consolas" w:hAnsi="Consolas"/>
          <w:color w:val="333333"/>
          <w:sz w:val="18"/>
        </w:rPr>
        <w:t xml:space="preserve">  "linked_object_id": "TEST_a4b7c9d1e2f3",</w:t>
        <w:br/>
      </w:r>
      <w:r>
        <w:rPr>
          <w:rFonts w:ascii="Consolas" w:hAnsi="Consolas"/>
          <w:color w:val="333333"/>
          <w:sz w:val="18"/>
        </w:rPr>
        <w:t xml:space="preserve">  "uploaded_by": "internal.audit@company.com",</w:t>
        <w:br/>
      </w:r>
      <w:r>
        <w:rPr>
          <w:rFonts w:ascii="Consolas" w:hAnsi="Consolas"/>
          <w:color w:val="333333"/>
          <w:sz w:val="18"/>
        </w:rPr>
        <w:t xml:space="preserve">  "retention_until": "2033-12-31T23:59:59Z",</w:t>
        <w:br/>
      </w:r>
      <w:r>
        <w:rPr>
          <w:rFonts w:ascii="Consolas" w:hAnsi="Consolas"/>
          <w:color w:val="333333"/>
          <w:sz w:val="18"/>
        </w:rPr>
        <w:t xml:space="preserve">  "legal_hold": false</w:t>
        <w:br/>
      </w:r>
      <w:r>
        <w:rPr>
          <w:rFonts w:ascii="Consolas" w:hAnsi="Consolas"/>
          <w:color w:val="333333"/>
          <w:sz w:val="18"/>
        </w:rPr>
        <w:t>}</w:t>
        <w:br/>
      </w:r>
    </w:p>
    <w:p>
      <w:r/>
      <w:r>
        <w:rPr>
          <w:b/>
        </w:rPr>
        <w:t>Response:</w:t>
      </w:r>
      <w:r/>
    </w:p>
    <w:p>
      <w:pPr>
        <w:ind w:left="432"/>
      </w:pPr>
      <w:r>
        <w:rPr>
          <w:rFonts w:ascii="Consolas" w:hAnsi="Consolas"/>
          <w:color w:val="333333"/>
          <w:sz w:val="18"/>
        </w:rPr>
        <w:t>{</w:t>
        <w:br/>
      </w:r>
      <w:r>
        <w:rPr>
          <w:rFonts w:ascii="Consolas" w:hAnsi="Consolas"/>
          <w:color w:val="333333"/>
          <w:sz w:val="18"/>
        </w:rPr>
        <w:t xml:space="preserve">  "evidence_id": "EVID_g1h2i3j4k5l6",</w:t>
        <w:br/>
      </w:r>
      <w:r>
        <w:rPr>
          <w:rFonts w:ascii="Consolas" w:hAnsi="Consolas"/>
          <w:color w:val="333333"/>
          <w:sz w:val="18"/>
        </w:rPr>
        <w:t xml:space="preserve">  "title": "Q3 2026 AP Invoice Sample — Dual Approval Verification",</w:t>
        <w:br/>
      </w:r>
      <w:r>
        <w:rPr>
          <w:rFonts w:ascii="Consolas" w:hAnsi="Consolas"/>
          <w:color w:val="333333"/>
          <w:sz w:val="18"/>
        </w:rPr>
        <w:t xml:space="preserve">  "status": "active",</w:t>
        <w:br/>
      </w:r>
      <w:r>
        <w:rPr>
          <w:rFonts w:ascii="Consolas" w:hAnsi="Consolas"/>
          <w:color w:val="333333"/>
          <w:sz w:val="18"/>
        </w:rPr>
        <w:t xml:space="preserve">  "version": 1,</w:t>
        <w:br/>
      </w:r>
      <w:r>
        <w:rPr>
          <w:rFonts w:ascii="Consolas" w:hAnsi="Consolas"/>
          <w:color w:val="333333"/>
          <w:sz w:val="18"/>
        </w:rPr>
        <w:t xml:space="preserve">  "upload_date": "2026-09-06T10:30:00Z",</w:t>
        <w:br/>
      </w:r>
      <w:r>
        <w:rPr>
          <w:rFonts w:ascii="Consolas" w:hAnsi="Consolas"/>
          <w:color w:val="333333"/>
          <w:sz w:val="18"/>
        </w:rPr>
        <w:t xml:space="preserve">  "content_hash": "sha256:a4b3c2d1..."</w:t>
        <w:br/>
      </w:r>
      <w:r>
        <w:rPr>
          <w:rFonts w:ascii="Consolas" w:hAnsi="Consolas"/>
          <w:color w:val="333333"/>
          <w:sz w:val="18"/>
        </w:rPr>
        <w:t>}</w:t>
        <w:br/>
      </w:r>
    </w:p>
    <w:p>
      <w:pPr>
        <w:pStyle w:val="Heading3"/>
      </w:pPr>
      <w:r>
        <w:t>8.3 SHA-256 Integrity Hash</w:t>
      </w:r>
    </w:p>
    <w:p>
      <w:r>
        <w:t xml:space="preserve">The </w:t>
      </w:r>
      <w:r>
        <w:rPr>
          <w:rFonts w:ascii="Consolas" w:hAnsi="Consolas"/>
          <w:color w:val="1A1A2E"/>
          <w:sz w:val="18"/>
        </w:rPr>
        <w:t>content_hash</w:t>
      </w:r>
      <w:r>
        <w:t xml:space="preserve"> field stores a SHA-256 hash of the file contents at the time of upload. This hash is computed by the client before upload and stored server-side. It serves two purposes:</w:t>
      </w:r>
    </w:p>
    <w:p>
      <w:pPr>
        <w:pStyle w:val="ListNumber"/>
      </w:pPr>
      <w:r/>
      <w:r>
        <w:rPr>
          <w:b/>
        </w:rPr>
        <w:t>Integrity verification</w:t>
      </w:r>
      <w:r>
        <w:t>: At any future point, the hash can be recomputed from the stored file and compared against the stored hash to detect tampering.</w:t>
      </w:r>
    </w:p>
    <w:p>
      <w:pPr>
        <w:pStyle w:val="ListNumber"/>
      </w:pPr>
      <w:r/>
      <w:r>
        <w:rPr>
          <w:b/>
        </w:rPr>
        <w:t>Audit trail</w:t>
      </w:r>
      <w:r>
        <w:t>: The hash is included in audit packages and can be presented to external auditors as proof that the evidence has not been modified since upload.</w:t>
      </w:r>
    </w:p>
    <w:p>
      <w:r/>
      <w:r>
        <w:rPr>
          <w:b/>
        </w:rPr>
        <w:t>Computing the hash (Python):</w:t>
      </w:r>
      <w:r/>
    </w:p>
    <w:p>
      <w:pPr>
        <w:ind w:left="432"/>
      </w:pPr>
      <w:r>
        <w:rPr>
          <w:rFonts w:ascii="Consolas" w:hAnsi="Consolas"/>
          <w:color w:val="333333"/>
          <w:sz w:val="18"/>
        </w:rPr>
        <w:t>import hashlib</w:t>
        <w:br/>
      </w:r>
      <w:r>
        <w:rPr>
          <w:rFonts w:ascii="Consolas" w:hAnsi="Consolas"/>
          <w:color w:val="333333"/>
          <w:sz w:val="18"/>
        </w:rPr>
        <w:br/>
      </w:r>
      <w:r>
        <w:rPr>
          <w:rFonts w:ascii="Consolas" w:hAnsi="Consolas"/>
          <w:color w:val="333333"/>
          <w:sz w:val="18"/>
        </w:rPr>
        <w:t>with open("Q3-2026-AP-Dual-Approval-Sample.xlsx", "rb") as f:</w:t>
        <w:br/>
      </w:r>
      <w:r>
        <w:rPr>
          <w:rFonts w:ascii="Consolas" w:hAnsi="Consolas"/>
          <w:color w:val="333333"/>
          <w:sz w:val="18"/>
        </w:rPr>
        <w:t xml:space="preserve">    content_hash = "sha256:" + hashlib.sha256(f.read()).hexdigest()</w:t>
        <w:br/>
      </w:r>
    </w:p>
    <w:p>
      <w:pPr>
        <w:pStyle w:val="Heading3"/>
      </w:pPr>
      <w:r>
        <w:t>8.4 Version Chain</w:t>
      </w:r>
    </w:p>
    <w:p>
      <w:r>
        <w:t>When an evidence item is updated (e.g., a corrected version of a document replaces the original), the version counter increments and the previous version is preserved. The version chain allows auditors to see all versions of an evidence item.</w:t>
      </w:r>
    </w:p>
    <w:p>
      <w:pPr>
        <w:ind w:left="432"/>
      </w:pPr>
      <w:r>
        <w:rPr>
          <w:rFonts w:ascii="Consolas" w:hAnsi="Consolas"/>
          <w:color w:val="333333"/>
          <w:sz w:val="18"/>
        </w:rPr>
        <w:t>PUT /process-control/evidence/EVID_g1h2i3j4k5l6</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"title": "Q3 2026 AP Invoice Sample — Dual Approval Verification (Rev 2)",</w:t>
        <w:br/>
      </w:r>
      <w:r>
        <w:rPr>
          <w:rFonts w:ascii="Consolas" w:hAnsi="Consolas"/>
          <w:color w:val="333333"/>
          <w:sz w:val="18"/>
        </w:rPr>
        <w:t xml:space="preserve">  "file_name": "Q3-2026-AP-Dual-Approval-Sample-v2.xlsx",</w:t>
        <w:br/>
      </w:r>
      <w:r>
        <w:rPr>
          <w:rFonts w:ascii="Consolas" w:hAnsi="Consolas"/>
          <w:color w:val="333333"/>
          <w:sz w:val="18"/>
        </w:rPr>
        <w:t xml:space="preserve">  "content_hash": "sha256:b5c4d3e2f1a0b9c8d7e6f5a4b3c2d1e0f9a8b7c6d5e4f3a2b1c0d9e8f7a6b5c4",</w:t>
        <w:br/>
      </w:r>
      <w:r>
        <w:rPr>
          <w:rFonts w:ascii="Consolas" w:hAnsi="Consolas"/>
          <w:color w:val="333333"/>
          <w:sz w:val="18"/>
        </w:rPr>
        <w:t xml:space="preserve">  "change_reason": "Added 2 additional samples following auditor request"</w:t>
        <w:br/>
      </w:r>
      <w:r>
        <w:rPr>
          <w:rFonts w:ascii="Consolas" w:hAnsi="Consolas"/>
          <w:color w:val="333333"/>
          <w:sz w:val="18"/>
        </w:rPr>
        <w:t>}</w:t>
        <w:br/>
      </w:r>
    </w:p>
    <w:p>
      <w:pPr>
        <w:pStyle w:val="Heading3"/>
      </w:pPr>
      <w:r>
        <w:t>8.5 Legal Hold</w:t>
      </w:r>
    </w:p>
    <w:p>
      <w:r>
        <w:t>Legal hold prevents evidence from being deleted, modified, or expired during litigation or regulatory investigation.</w:t>
      </w:r>
    </w:p>
    <w:p>
      <w:r/>
      <w:r>
        <w:rPr>
          <w:b/>
        </w:rPr>
        <w:t>Setting a legal hold:</w:t>
      </w:r>
      <w:r/>
    </w:p>
    <w:p>
      <w:pPr>
        <w:ind w:left="432"/>
      </w:pPr>
      <w:r>
        <w:rPr>
          <w:rFonts w:ascii="Consolas" w:hAnsi="Consolas"/>
          <w:color w:val="333333"/>
          <w:sz w:val="18"/>
        </w:rPr>
        <w:t>PUT /process-control/evidence/EVID_g1h2i3j4k5l6/legal-hold</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"legal_hold": true,</w:t>
        <w:br/>
      </w:r>
      <w:r>
        <w:rPr>
          <w:rFonts w:ascii="Consolas" w:hAnsi="Consolas"/>
          <w:color w:val="333333"/>
          <w:sz w:val="18"/>
        </w:rPr>
        <w:t xml:space="preserve">  "hold_reason": "SEC investigation — document preservation order received 2026-09-01"</w:t>
        <w:br/>
      </w:r>
      <w:r>
        <w:rPr>
          <w:rFonts w:ascii="Consolas" w:hAnsi="Consolas"/>
          <w:color w:val="333333"/>
          <w:sz w:val="18"/>
        </w:rPr>
        <w:t>}</w:t>
        <w:br/>
      </w:r>
    </w:p>
    <w:p>
      <w:r/>
      <w:r>
        <w:rPr>
          <w:b/>
        </w:rPr>
        <w:t>Effect of legal hold:</w:t>
      </w:r>
      <w:r/>
    </w:p>
    <w:p>
      <w:pPr>
        <w:pStyle w:val="ListBullet"/>
      </w:pPr>
      <w:r>
        <w:t>Evidence cannot be deleted (DELETE requests rejected with 403)</w:t>
      </w:r>
    </w:p>
    <w:p>
      <w:pPr>
        <w:pStyle w:val="ListBullet"/>
      </w:pPr>
      <w:r>
        <w:t>Retention policy expiry is suspended</w:t>
      </w:r>
    </w:p>
    <w:p>
      <w:pPr>
        <w:pStyle w:val="ListBullet"/>
      </w:pPr>
      <w:r>
        <w:t>Evidence is excluded from automated retention cleanup</w:t>
      </w:r>
    </w:p>
    <w:p>
      <w:pPr>
        <w:pStyle w:val="ListBullet"/>
      </w:pPr>
      <w:r>
        <w:t>Legal hold status is prominently displayed in the UI</w:t>
      </w:r>
    </w:p>
    <w:p>
      <w:r/>
      <w:r>
        <w:rPr>
          <w:b/>
        </w:rPr>
        <w:t>Releasing a legal hold:</w:t>
      </w:r>
      <w:r/>
    </w:p>
    <w:p>
      <w:pPr>
        <w:ind w:left="432"/>
      </w:pPr>
      <w:r>
        <w:rPr>
          <w:rFonts w:ascii="Consolas" w:hAnsi="Consolas"/>
          <w:color w:val="333333"/>
          <w:sz w:val="18"/>
        </w:rPr>
        <w:t>PUT /process-control/evidence/EVID_g1h2i3j4k5l6/legal-hold</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"legal_hold": false,</w:t>
        <w:br/>
      </w:r>
      <w:r>
        <w:rPr>
          <w:rFonts w:ascii="Consolas" w:hAnsi="Consolas"/>
          <w:color w:val="333333"/>
          <w:sz w:val="18"/>
        </w:rPr>
        <w:t xml:space="preserve">  "release_reason": "SEC investigation concluded 2026-11-30. Legal counsel authorization: LC-2026-4521"</w:t>
        <w:br/>
      </w:r>
      <w:r>
        <w:rPr>
          <w:rFonts w:ascii="Consolas" w:hAnsi="Consolas"/>
          <w:color w:val="333333"/>
          <w:sz w:val="18"/>
        </w:rPr>
        <w:t>}</w:t>
        <w:br/>
      </w:r>
    </w:p>
    <w:p>
      <w:r>
        <w:t>All legal hold set/release operations are immutably logged in the audit trail.</w:t>
      </w:r>
    </w:p>
    <w:p>
      <w:pPr>
        <w:pStyle w:val="Heading3"/>
      </w:pPr>
      <w:r>
        <w:t>8.6 Retention Policies</w:t>
      </w:r>
    </w:p>
    <w:p>
      <w:r>
        <w:t xml:space="preserve">The </w:t>
      </w:r>
      <w:r>
        <w:rPr>
          <w:rFonts w:ascii="Consolas" w:hAnsi="Consolas"/>
          <w:color w:val="1A1A2E"/>
          <w:sz w:val="18"/>
        </w:rPr>
        <w:t>retention_until</w:t>
      </w:r>
      <w:r>
        <w:t xml:space="preserve"> date defines when an evidence item can be automatically deleted. For SOX purposes, the typical retention period is 7 years from the period-end date: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Evidence Type</w:t>
            </w:r>
          </w:p>
        </w:tc>
        <w:tc>
          <w:tcPr>
            <w:tcW w:type="dxa" w:w="4320"/>
          </w:tcPr>
          <w:p>
            <w:r>
              <w:rPr>
                <w:b/>
              </w:rPr>
            </w:r>
            <w:r>
              <w:rPr>
                <w:b/>
              </w:rPr>
              <w:t>Recommended Retention</w:t>
            </w:r>
          </w:p>
        </w:tc>
      </w:tr>
      <w:tr>
        <w:tc>
          <w:tcPr>
            <w:tcW w:type="dxa" w:w="4320"/>
          </w:tcPr>
          <w:p>
            <w:r/>
            <w:r>
              <w:t>SOX control testing evidence</w:t>
            </w:r>
          </w:p>
        </w:tc>
        <w:tc>
          <w:tcPr>
            <w:tcW w:type="dxa" w:w="4320"/>
          </w:tcPr>
          <w:p>
            <w:r/>
            <w:r>
              <w:t>7 years</w:t>
            </w:r>
          </w:p>
        </w:tc>
      </w:tr>
      <w:tr>
        <w:tc>
          <w:tcPr>
            <w:tcW w:type="dxa" w:w="4320"/>
          </w:tcPr>
          <w:p>
            <w:r/>
            <w:r>
              <w:t>Internal audit workpapers</w:t>
            </w:r>
          </w:p>
        </w:tc>
        <w:tc>
          <w:tcPr>
            <w:tcW w:type="dxa" w:w="4320"/>
          </w:tcPr>
          <w:p>
            <w:r/>
            <w:r>
              <w:t>5 years</w:t>
            </w:r>
          </w:p>
        </w:tc>
      </w:tr>
      <w:tr>
        <w:tc>
          <w:tcPr>
            <w:tcW w:type="dxa" w:w="4320"/>
          </w:tcPr>
          <w:p>
            <w:r/>
            <w:r>
              <w:t>CCM execution logs</w:t>
            </w:r>
          </w:p>
        </w:tc>
        <w:tc>
          <w:tcPr>
            <w:tcW w:type="dxa" w:w="4320"/>
          </w:tcPr>
          <w:p>
            <w:r/>
            <w:r>
              <w:t>3 years</w:t>
            </w:r>
          </w:p>
        </w:tc>
      </w:tr>
      <w:tr>
        <w:tc>
          <w:tcPr>
            <w:tcW w:type="dxa" w:w="4320"/>
          </w:tcPr>
          <w:p>
            <w:r/>
            <w:r>
              <w:t>Self-assessment attestations</w:t>
            </w:r>
          </w:p>
        </w:tc>
        <w:tc>
          <w:tcPr>
            <w:tcW w:type="dxa" w:w="4320"/>
          </w:tcPr>
          <w:p>
            <w:r/>
            <w:r>
              <w:t>5 years</w:t>
            </w:r>
          </w:p>
        </w:tc>
      </w:tr>
      <w:tr>
        <w:tc>
          <w:tcPr>
            <w:tcW w:type="dxa" w:w="4320"/>
          </w:tcPr>
          <w:p>
            <w:r/>
            <w:r>
              <w:t>Sign-off certifications</w:t>
            </w:r>
          </w:p>
        </w:tc>
        <w:tc>
          <w:tcPr>
            <w:tcW w:type="dxa" w:w="4320"/>
          </w:tcPr>
          <w:p>
            <w:r/>
            <w:r>
              <w:t>7 years</w:t>
            </w:r>
          </w:p>
        </w:tc>
      </w:tr>
    </w:tbl>
    <w:p/>
    <w:p>
      <w:r>
        <w:t xml:space="preserve">The </w:t>
      </w:r>
      <w:r>
        <w:rPr>
          <w:rFonts w:ascii="Consolas" w:hAnsi="Consolas"/>
          <w:color w:val="1A1A2E"/>
          <w:sz w:val="18"/>
        </w:rPr>
        <w:t>retention_until</w:t>
      </w:r>
      <w:r>
        <w:t xml:space="preserve"> date is set at upload time and cannot be shortened without explicit override (requires GRC admin role). Lengthening is always permitted.</w:t>
      </w:r>
    </w:p>
    <w:p>
      <w:pPr>
        <w:pStyle w:val="Heading3"/>
      </w:pPr>
      <w:r>
        <w:t>8.7 Linking Evidence to Objects</w:t>
      </w:r>
    </w:p>
    <w:p>
      <w:r>
        <w:t xml:space="preserve">Evidence items link to other GRC objects via </w:t>
      </w:r>
      <w:r>
        <w:rPr>
          <w:rFonts w:ascii="Consolas" w:hAnsi="Consolas"/>
          <w:color w:val="1A1A2E"/>
          <w:sz w:val="18"/>
        </w:rPr>
        <w:t>linked_object_type</w:t>
      </w:r>
      <w:r>
        <w:t xml:space="preserve"> and </w:t>
      </w:r>
      <w:r>
        <w:rPr>
          <w:rFonts w:ascii="Consolas" w:hAnsi="Consolas"/>
          <w:color w:val="1A1A2E"/>
          <w:sz w:val="18"/>
        </w:rPr>
        <w:t>linked_object_id</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Object Type</w:t>
            </w:r>
          </w:p>
        </w:tc>
        <w:tc>
          <w:tcPr>
            <w:tcW w:type="dxa" w:w="2880"/>
          </w:tcPr>
          <w:p>
            <w:r>
              <w:rPr>
                <w:b/>
              </w:rPr>
            </w:r>
            <w:r>
              <w:rPr>
                <w:b/>
              </w:rPr>
            </w:r>
            <w:r>
              <w:rPr>
                <w:rFonts w:ascii="Consolas" w:hAnsi="Consolas"/>
                <w:b/>
                <w:color w:val="1A1A2E"/>
                <w:sz w:val="18"/>
              </w:rPr>
              <w:t>linked_object_type</w:t>
            </w:r>
            <w:r>
              <w:rPr>
                <w:b/>
              </w:rPr>
              <w:t xml:space="preserve"> Value</w:t>
            </w:r>
          </w:p>
        </w:tc>
        <w:tc>
          <w:tcPr>
            <w:tcW w:type="dxa" w:w="2880"/>
          </w:tcPr>
          <w:p>
            <w:r>
              <w:rPr>
                <w:b/>
              </w:rPr>
            </w:r>
            <w:r>
              <w:rPr>
                <w:b/>
              </w:rPr>
              <w:t>Example</w:t>
            </w:r>
          </w:p>
        </w:tc>
      </w:tr>
      <w:tr>
        <w:tc>
          <w:tcPr>
            <w:tcW w:type="dxa" w:w="2880"/>
          </w:tcPr>
          <w:p>
            <w:r/>
            <w:r>
              <w:t>Process Control</w:t>
            </w:r>
          </w:p>
        </w:tc>
        <w:tc>
          <w:tcPr>
            <w:tcW w:type="dxa" w:w="2880"/>
          </w:tcPr>
          <w:p>
            <w:r/>
            <w:r/>
            <w:r>
              <w:rPr>
                <w:rFonts w:ascii="Consolas" w:hAnsi="Consolas"/>
                <w:color w:val="1A1A2E"/>
                <w:sz w:val="18"/>
              </w:rPr>
              <w:t>process_control</w:t>
            </w:r>
            <w:r/>
          </w:p>
        </w:tc>
        <w:tc>
          <w:tcPr>
            <w:tcW w:type="dxa" w:w="2880"/>
          </w:tcPr>
          <w:p>
            <w:r/>
            <w:r>
              <w:t>Link evidence to the control itself</w:t>
            </w:r>
          </w:p>
        </w:tc>
      </w:tr>
      <w:tr>
        <w:tc>
          <w:tcPr>
            <w:tcW w:type="dxa" w:w="2880"/>
          </w:tcPr>
          <w:p>
            <w:r/>
            <w:r>
              <w:t>Control Test</w:t>
            </w:r>
          </w:p>
        </w:tc>
        <w:tc>
          <w:tcPr>
            <w:tcW w:type="dxa" w:w="2880"/>
          </w:tcPr>
          <w:p>
            <w:r/>
            <w:r/>
            <w:r>
              <w:rPr>
                <w:rFonts w:ascii="Consolas" w:hAnsi="Consolas"/>
                <w:color w:val="1A1A2E"/>
                <w:sz w:val="18"/>
              </w:rPr>
              <w:t>control_test</w:t>
            </w:r>
            <w:r/>
          </w:p>
        </w:tc>
        <w:tc>
          <w:tcPr>
            <w:tcW w:type="dxa" w:w="2880"/>
          </w:tcPr>
          <w:p>
            <w:r/>
            <w:r>
              <w:t>Link evidence to a specific test execution</w:t>
            </w:r>
          </w:p>
        </w:tc>
      </w:tr>
      <w:tr>
        <w:tc>
          <w:tcPr>
            <w:tcW w:type="dxa" w:w="2880"/>
          </w:tcPr>
          <w:p>
            <w:r/>
            <w:r>
              <w:t>Control Deficiency</w:t>
            </w:r>
          </w:p>
        </w:tc>
        <w:tc>
          <w:tcPr>
            <w:tcW w:type="dxa" w:w="2880"/>
          </w:tcPr>
          <w:p>
            <w:r/>
            <w:r/>
            <w:r>
              <w:rPr>
                <w:rFonts w:ascii="Consolas" w:hAnsi="Consolas"/>
                <w:color w:val="1A1A2E"/>
                <w:sz w:val="18"/>
              </w:rPr>
              <w:t>control_deficiency</w:t>
            </w:r>
            <w:r/>
          </w:p>
        </w:tc>
        <w:tc>
          <w:tcPr>
            <w:tcW w:type="dxa" w:w="2880"/>
          </w:tcPr>
          <w:p>
            <w:r/>
            <w:r>
              <w:t>Link evidence showing a deficiency</w:t>
            </w:r>
          </w:p>
        </w:tc>
      </w:tr>
      <w:tr>
        <w:tc>
          <w:tcPr>
            <w:tcW w:type="dxa" w:w="2880"/>
          </w:tcPr>
          <w:p>
            <w:r/>
            <w:r>
              <w:t>Sign-Off</w:t>
            </w:r>
          </w:p>
        </w:tc>
        <w:tc>
          <w:tcPr>
            <w:tcW w:type="dxa" w:w="2880"/>
          </w:tcPr>
          <w:p>
            <w:r/>
            <w:r/>
            <w:r>
              <w:rPr>
                <w:rFonts w:ascii="Consolas" w:hAnsi="Consolas"/>
                <w:color w:val="1A1A2E"/>
                <w:sz w:val="18"/>
              </w:rPr>
              <w:t>signoff</w:t>
            </w:r>
            <w:r/>
          </w:p>
        </w:tc>
        <w:tc>
          <w:tcPr>
            <w:tcW w:type="dxa" w:w="2880"/>
          </w:tcPr>
          <w:p>
            <w:r/>
            <w:r>
              <w:t>Link evidence supporting a SOX sign-off</w:t>
            </w:r>
          </w:p>
        </w:tc>
      </w:tr>
      <w:tr>
        <w:tc>
          <w:tcPr>
            <w:tcW w:type="dxa" w:w="2880"/>
          </w:tcPr>
          <w:p>
            <w:r/>
            <w:r>
              <w:t>CCM Execution</w:t>
            </w:r>
          </w:p>
        </w:tc>
        <w:tc>
          <w:tcPr>
            <w:tcW w:type="dxa" w:w="2880"/>
          </w:tcPr>
          <w:p>
            <w:r/>
            <w:r/>
            <w:r>
              <w:rPr>
                <w:rFonts w:ascii="Consolas" w:hAnsi="Consolas"/>
                <w:color w:val="1A1A2E"/>
                <w:sz w:val="18"/>
              </w:rPr>
              <w:t>ccm_execution</w:t>
            </w:r>
            <w:r/>
          </w:p>
        </w:tc>
        <w:tc>
          <w:tcPr>
            <w:tcW w:type="dxa" w:w="2880"/>
          </w:tcPr>
          <w:p>
            <w:r/>
            <w:r>
              <w:t>Link evidence of a CCM monitoring result</w:t>
            </w:r>
          </w:p>
        </w:tc>
      </w:tr>
    </w:tbl>
    <w:p/>
    <w:p>
      <w:r/>
      <w:r>
        <w:rPr>
          <w:b/>
        </w:rPr>
        <w:t>Retrieving evidence linked to a specific object:</w:t>
      </w:r>
      <w:r/>
    </w:p>
    <w:p>
      <w:pPr>
        <w:ind w:left="432"/>
      </w:pPr>
      <w:r>
        <w:rPr>
          <w:rFonts w:ascii="Consolas" w:hAnsi="Consolas"/>
          <w:color w:val="333333"/>
          <w:sz w:val="18"/>
        </w:rPr>
        <w:t>GET /process-control/evidence?linked_object_type=control_test&amp;linked_object_id=TEST_a4b7c9d1e2f3</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"total": 3,</w:t>
        <w:br/>
      </w:r>
      <w:r>
        <w:rPr>
          <w:rFonts w:ascii="Consolas" w:hAnsi="Consolas"/>
          <w:color w:val="333333"/>
          <w:sz w:val="18"/>
        </w:rPr>
        <w:t xml:space="preserve">  "evidence": [</w:t>
        <w:br/>
      </w:r>
      <w:r>
        <w:rPr>
          <w:rFonts w:ascii="Consolas" w:hAnsi="Consolas"/>
          <w:color w:val="333333"/>
          <w:sz w:val="18"/>
        </w:rPr>
        <w:t xml:space="preserve">    {"evidence_id": "EVID_g1h2i3j4k5l6", "title": "Q3 2026 AP Invoice Sample..."},</w:t>
        <w:br/>
      </w:r>
      <w:r>
        <w:rPr>
          <w:rFonts w:ascii="Consolas" w:hAnsi="Consolas"/>
          <w:color w:val="333333"/>
          <w:sz w:val="18"/>
        </w:rPr>
        <w:t xml:space="preserve">    {"evidence_id": "EVID_h2i3j4k5l6m7", "title": "SAP SU01 Role Extract - JSMITH"},</w:t>
        <w:br/>
      </w:r>
      <w:r>
        <w:rPr>
          <w:rFonts w:ascii="Consolas" w:hAnsi="Consolas"/>
          <w:color w:val="333333"/>
          <w:sz w:val="18"/>
        </w:rPr>
        <w:t xml:space="preserve">    {"evidence_id": "EVID_i3j4k5l6m7n8", "title": "ARA Analysis Report - JSMITH Q3 2026"}</w:t>
        <w:br/>
      </w:r>
      <w:r>
        <w:rPr>
          <w:rFonts w:ascii="Consolas" w:hAnsi="Consolas"/>
          <w:color w:val="333333"/>
          <w:sz w:val="18"/>
        </w:rPr>
        <w:t xml:space="preserve">  ]</w:t>
        <w:br/>
      </w:r>
      <w:r>
        <w:rPr>
          <w:rFonts w:ascii="Consolas" w:hAnsi="Consolas"/>
          <w:color w:val="333333"/>
          <w:sz w:val="18"/>
        </w:rPr>
        <w:t>}</w:t>
        <w:br/>
      </w:r>
    </w:p>
    <w:p>
      <w:pPr>
        <w:pStyle w:val="Heading3"/>
      </w:pPr>
      <w:r>
        <w:t>8.8 Evidence API Endpoints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Path</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/process-control/evidence</w:t>
            </w:r>
            <w:r/>
          </w:p>
        </w:tc>
        <w:tc>
          <w:tcPr>
            <w:tcW w:type="dxa" w:w="2880"/>
          </w:tcPr>
          <w:p>
            <w:r/>
            <w:r>
              <w:t>Create evidence record</w:t>
            </w:r>
          </w:p>
        </w:tc>
      </w:tr>
      <w:tr>
        <w:tc>
          <w:tcPr>
            <w:tcW w:type="dxa" w:w="2880"/>
          </w:tcPr>
          <w:p>
            <w:r/>
            <w:r>
              <w:t>GET</w:t>
            </w:r>
          </w:p>
        </w:tc>
        <w:tc>
          <w:tcPr>
            <w:tcW w:type="dxa" w:w="2880"/>
          </w:tcPr>
          <w:p>
            <w:r/>
            <w:r/>
            <w:r>
              <w:rPr>
                <w:rFonts w:ascii="Consolas" w:hAnsi="Consolas"/>
                <w:color w:val="1A1A2E"/>
                <w:sz w:val="18"/>
              </w:rPr>
              <w:t>/process-control/evidence</w:t>
            </w:r>
            <w:r/>
          </w:p>
        </w:tc>
        <w:tc>
          <w:tcPr>
            <w:tcW w:type="dxa" w:w="2880"/>
          </w:tcPr>
          <w:p>
            <w:r/>
            <w:r>
              <w:t>List evidence (filter by module, object, legal_hold)</w:t>
            </w:r>
          </w:p>
        </w:tc>
      </w:tr>
      <w:tr>
        <w:tc>
          <w:tcPr>
            <w:tcW w:type="dxa" w:w="2880"/>
          </w:tcPr>
          <w:p>
            <w:r/>
            <w:r>
              <w:t>GET</w:t>
            </w:r>
          </w:p>
        </w:tc>
        <w:tc>
          <w:tcPr>
            <w:tcW w:type="dxa" w:w="2880"/>
          </w:tcPr>
          <w:p>
            <w:r/>
            <w:r/>
            <w:r>
              <w:rPr>
                <w:rFonts w:ascii="Consolas" w:hAnsi="Consolas"/>
                <w:color w:val="1A1A2E"/>
                <w:sz w:val="18"/>
              </w:rPr>
              <w:t>/process-control/evidence/{id}</w:t>
            </w:r>
            <w:r/>
          </w:p>
        </w:tc>
        <w:tc>
          <w:tcPr>
            <w:tcW w:type="dxa" w:w="2880"/>
          </w:tcPr>
          <w:p>
            <w:r/>
            <w:r>
              <w:t>Get evidence detail</w:t>
            </w:r>
          </w:p>
        </w:tc>
      </w:tr>
      <w:tr>
        <w:tc>
          <w:tcPr>
            <w:tcW w:type="dxa" w:w="2880"/>
          </w:tcPr>
          <w:p>
            <w:r/>
            <w:r>
              <w:t>PUT</w:t>
            </w:r>
          </w:p>
        </w:tc>
        <w:tc>
          <w:tcPr>
            <w:tcW w:type="dxa" w:w="2880"/>
          </w:tcPr>
          <w:p>
            <w:r/>
            <w:r/>
            <w:r>
              <w:rPr>
                <w:rFonts w:ascii="Consolas" w:hAnsi="Consolas"/>
                <w:color w:val="1A1A2E"/>
                <w:sz w:val="18"/>
              </w:rPr>
              <w:t>/process-control/evidence/{id}</w:t>
            </w:r>
            <w:r/>
          </w:p>
        </w:tc>
        <w:tc>
          <w:tcPr>
            <w:tcW w:type="dxa" w:w="2880"/>
          </w:tcPr>
          <w:p>
            <w:r/>
            <w:r>
              <w:t>Update evidence (versions)</w:t>
            </w:r>
          </w:p>
        </w:tc>
      </w:tr>
      <w:tr>
        <w:tc>
          <w:tcPr>
            <w:tcW w:type="dxa" w:w="2880"/>
          </w:tcPr>
          <w:p>
            <w:r/>
            <w:r>
              <w:t>PUT</w:t>
            </w:r>
          </w:p>
        </w:tc>
        <w:tc>
          <w:tcPr>
            <w:tcW w:type="dxa" w:w="2880"/>
          </w:tcPr>
          <w:p>
            <w:r/>
            <w:r/>
            <w:r>
              <w:rPr>
                <w:rFonts w:ascii="Consolas" w:hAnsi="Consolas"/>
                <w:color w:val="1A1A2E"/>
                <w:sz w:val="18"/>
              </w:rPr>
              <w:t>/process-control/evidence/{id}/legal-hold</w:t>
            </w:r>
            <w:r/>
          </w:p>
        </w:tc>
        <w:tc>
          <w:tcPr>
            <w:tcW w:type="dxa" w:w="2880"/>
          </w:tcPr>
          <w:p>
            <w:r/>
            <w:r>
              <w:t>Set/release legal hold</w:t>
            </w:r>
          </w:p>
        </w:tc>
      </w:tr>
      <w:tr>
        <w:tc>
          <w:tcPr>
            <w:tcW w:type="dxa" w:w="2880"/>
          </w:tcPr>
          <w:p>
            <w:r/>
            <w:r>
              <w:t>DELETE</w:t>
            </w:r>
          </w:p>
        </w:tc>
        <w:tc>
          <w:tcPr>
            <w:tcW w:type="dxa" w:w="2880"/>
          </w:tcPr>
          <w:p>
            <w:r/>
            <w:r/>
            <w:r>
              <w:rPr>
                <w:rFonts w:ascii="Consolas" w:hAnsi="Consolas"/>
                <w:color w:val="1A1A2E"/>
                <w:sz w:val="18"/>
              </w:rPr>
              <w:t>/process-control/evidence/{id}</w:t>
            </w:r>
            <w:r/>
          </w:p>
        </w:tc>
        <w:tc>
          <w:tcPr>
            <w:tcW w:type="dxa" w:w="2880"/>
          </w:tcPr>
          <w:p>
            <w:r/>
            <w:r>
              <w:t>Delete evidence (blocked if legal_hold=true)</w:t>
            </w:r>
          </w:p>
        </w:tc>
      </w:tr>
    </w:tbl>
    <w:p/>
    <w:p>
      <w:r>
        <w:rPr>
          <w:color w:val="CCCCCC"/>
        </w:rPr>
        <w:t>____________________________________________________________</w:t>
      </w:r>
    </w:p>
    <w:p>
      <w:pPr>
        <w:pStyle w:val="Heading2"/>
      </w:pPr>
      <w:r>
        <w:t>9. SOX Sign-Off Certification</w:t>
      </w:r>
    </w:p>
    <w:p>
      <w:r/>
      <w:r>
        <w:rPr>
          <w:i/>
        </w:rPr>
        <w:t>Reference code: PC-14</w:t>
      </w:r>
      <w:r/>
    </w:p>
    <w:p>
      <w:r>
        <w:t>SOX sign-off is the cascading certification process through which management formally attests to the effectiveness of internal controls over financial reporting. GovernexPlus implements a tree-structured sign-off hierarchy that mirrors real SOX certification: each level of management certifies their scope, and those certifications roll up to the CFO and CEO who sign the 10-K.</w:t>
      </w:r>
    </w:p>
    <w:p>
      <w:pPr>
        <w:pStyle w:val="Heading3"/>
      </w:pPr>
      <w:r>
        <w:t>9.1 Sign-Off Hierarchy</w:t>
      </w:r>
    </w:p>
    <w:p>
      <w:pPr>
        <w:ind w:left="432"/>
      </w:pPr>
      <w:r>
        <w:rPr>
          <w:rFonts w:ascii="Consolas" w:hAnsi="Consolas"/>
          <w:color w:val="333333"/>
          <w:sz w:val="18"/>
        </w:rPr>
        <w:t>CEO/CFO Sign-Off (Annual — covers all business processes)</w:t>
        <w:br/>
      </w:r>
      <w:r>
        <w:rPr>
          <w:rFonts w:ascii="Consolas" w:hAnsi="Consolas"/>
          <w:color w:val="333333"/>
          <w:sz w:val="18"/>
        </w:rPr>
        <w:t xml:space="preserve">  │</w:t>
        <w:br/>
      </w:r>
      <w:r>
        <w:rPr>
          <w:rFonts w:ascii="Consolas" w:hAnsi="Consolas"/>
          <w:color w:val="333333"/>
          <w:sz w:val="18"/>
        </w:rPr>
        <w:t xml:space="preserve">  ├── Process Owner: Finance (Q4 Certification)</w:t>
        <w:br/>
      </w:r>
      <w:r>
        <w:rPr>
          <w:rFonts w:ascii="Consolas" w:hAnsi="Consolas"/>
          <w:color w:val="333333"/>
          <w:sz w:val="18"/>
        </w:rPr>
        <w:t xml:space="preserve">  │     ├── Control Owner: AP Manager (CTRL-AP-001 through CTRL-AP-008)</w:t>
        <w:br/>
      </w:r>
      <w:r>
        <w:rPr>
          <w:rFonts w:ascii="Consolas" w:hAnsi="Consolas"/>
          <w:color w:val="333333"/>
          <w:sz w:val="18"/>
        </w:rPr>
        <w:t xml:space="preserve">  │     ├── Control Owner: AR Manager (CTRL-AR-001 through CTRL-AR-006)</w:t>
        <w:br/>
      </w:r>
      <w:r>
        <w:rPr>
          <w:rFonts w:ascii="Consolas" w:hAnsi="Consolas"/>
          <w:color w:val="333333"/>
          <w:sz w:val="18"/>
        </w:rPr>
        <w:t xml:space="preserve">  │     └── Control Owner: GL Manager (CTRL-GL-001 through CTRL-GL-005)</w:t>
        <w:br/>
      </w:r>
      <w:r>
        <w:rPr>
          <w:rFonts w:ascii="Consolas" w:hAnsi="Consolas"/>
          <w:color w:val="333333"/>
          <w:sz w:val="18"/>
        </w:rPr>
        <w:t xml:space="preserve">  │</w:t>
        <w:br/>
      </w:r>
      <w:r>
        <w:rPr>
          <w:rFonts w:ascii="Consolas" w:hAnsi="Consolas"/>
          <w:color w:val="333333"/>
          <w:sz w:val="18"/>
        </w:rPr>
        <w:t xml:space="preserve">  ├── Process Owner: Procurement (Q4 Certification)</w:t>
        <w:br/>
      </w:r>
      <w:r>
        <w:rPr>
          <w:rFonts w:ascii="Consolas" w:hAnsi="Consolas"/>
          <w:color w:val="333333"/>
          <w:sz w:val="18"/>
        </w:rPr>
        <w:t xml:space="preserve">  │     ├── Control Owner: Purchasing Manager (CTRL-MM-001 through CTRL-MM-007)</w:t>
        <w:br/>
      </w:r>
      <w:r>
        <w:rPr>
          <w:rFonts w:ascii="Consolas" w:hAnsi="Consolas"/>
          <w:color w:val="333333"/>
          <w:sz w:val="18"/>
        </w:rPr>
        <w:t xml:space="preserve">  │     └── Control Owner: Warehouse Manager (CTRL-WM-001 through CTRL-WM-004)</w:t>
        <w:br/>
      </w:r>
      <w:r>
        <w:rPr>
          <w:rFonts w:ascii="Consolas" w:hAnsi="Consolas"/>
          <w:color w:val="333333"/>
          <w:sz w:val="18"/>
        </w:rPr>
        <w:t xml:space="preserve">  │</w:t>
        <w:br/>
      </w:r>
      <w:r>
        <w:rPr>
          <w:rFonts w:ascii="Consolas" w:hAnsi="Consolas"/>
          <w:color w:val="333333"/>
          <w:sz w:val="18"/>
        </w:rPr>
        <w:t xml:space="preserve">  └── Process Owner: HR/Payroll (Q4 Certification)</w:t>
        <w:br/>
      </w:r>
      <w:r>
        <w:rPr>
          <w:rFonts w:ascii="Consolas" w:hAnsi="Consolas"/>
          <w:color w:val="333333"/>
          <w:sz w:val="18"/>
        </w:rPr>
        <w:t xml:space="preserve">        ├── Control Owner: HR Manager (CTRL-HR-001 through CTRL-HR-005)</w:t>
        <w:br/>
      </w:r>
      <w:r>
        <w:rPr>
          <w:rFonts w:ascii="Consolas" w:hAnsi="Consolas"/>
          <w:color w:val="333333"/>
          <w:sz w:val="18"/>
        </w:rPr>
        <w:t xml:space="preserve">        └── Control Owner: Payroll Manager (CTRL-PAY-001 through CTRL-PAY-004)</w:t>
        <w:br/>
      </w:r>
    </w:p>
    <w:p>
      <w:r>
        <w:t xml:space="preserve">The hierarchy is implemented as a parent-child relationship on </w:t>
      </w:r>
      <w:r>
        <w:rPr>
          <w:rFonts w:ascii="Consolas" w:hAnsi="Consolas"/>
          <w:color w:val="1A1A2E"/>
          <w:sz w:val="18"/>
        </w:rPr>
        <w:t>SignOffCertification</w:t>
      </w:r>
      <w:r>
        <w:t xml:space="preserve"> records via </w:t>
      </w:r>
      <w:r>
        <w:rPr>
          <w:rFonts w:ascii="Consolas" w:hAnsi="Consolas"/>
          <w:color w:val="1A1A2E"/>
          <w:sz w:val="18"/>
        </w:rPr>
        <w:t>parent_certification_id</w:t>
      </w:r>
      <w:r>
        <w:t>.</w:t>
      </w:r>
    </w:p>
    <w:p>
      <w:pPr>
        <w:pStyle w:val="Heading3"/>
      </w:pPr>
      <w:r>
        <w:t>9.2 Creating Sign-Off Records</w:t>
      </w:r>
    </w:p>
    <w:p>
      <w:r>
        <w:t>Sign-off records are created at each level of the hierarchy. The process typically starts at the control owner level and rolls up.</w:t>
      </w:r>
    </w:p>
    <w:p>
      <w:r/>
      <w:r>
        <w:rPr>
          <w:b/>
        </w:rPr>
        <w:t>Level 1: Control Owner Sign-Off</w:t>
      </w:r>
      <w:r/>
    </w:p>
    <w:p>
      <w:pPr>
        <w:ind w:left="432"/>
      </w:pPr>
      <w:r>
        <w:rPr>
          <w:rFonts w:ascii="Consolas" w:hAnsi="Consolas"/>
          <w:color w:val="333333"/>
          <w:sz w:val="18"/>
        </w:rPr>
        <w:t>POST /process-control/signoffs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"period": "Q4-2026",</w:t>
        <w:br/>
      </w:r>
      <w:r>
        <w:rPr>
          <w:rFonts w:ascii="Consolas" w:hAnsi="Consolas"/>
          <w:color w:val="333333"/>
          <w:sz w:val="18"/>
        </w:rPr>
        <w:t xml:space="preserve">  "org_unit_id": 12,</w:t>
        <w:br/>
      </w:r>
      <w:r>
        <w:rPr>
          <w:rFonts w:ascii="Consolas" w:hAnsi="Consolas"/>
          <w:color w:val="333333"/>
          <w:sz w:val="18"/>
        </w:rPr>
        <w:t xml:space="preserve">  "certifier_id": "ap.manager@company.com",</w:t>
        <w:br/>
      </w:r>
      <w:r>
        <w:rPr>
          <w:rFonts w:ascii="Consolas" w:hAnsi="Consolas"/>
          <w:color w:val="333333"/>
          <w:sz w:val="18"/>
        </w:rPr>
        <w:t xml:space="preserve">  "certifier_name": "AP Manager",</w:t>
        <w:br/>
      </w:r>
      <w:r>
        <w:rPr>
          <w:rFonts w:ascii="Consolas" w:hAnsi="Consolas"/>
          <w:color w:val="333333"/>
          <w:sz w:val="18"/>
        </w:rPr>
        <w:t xml:space="preserve">  "certifier_role": "Control Owner",</w:t>
        <w:br/>
      </w:r>
      <w:r>
        <w:rPr>
          <w:rFonts w:ascii="Consolas" w:hAnsi="Consolas"/>
          <w:color w:val="333333"/>
          <w:sz w:val="18"/>
        </w:rPr>
        <w:t xml:space="preserve">  "scope_summary": "Accounts Payable controls — AP Invoice Processing and Payment Execution subprocesses",</w:t>
        <w:br/>
      </w:r>
      <w:r>
        <w:rPr>
          <w:rFonts w:ascii="Consolas" w:hAnsi="Consolas"/>
          <w:color w:val="333333"/>
          <w:sz w:val="18"/>
        </w:rPr>
        <w:t xml:space="preserve">  "controls_in_scope": 8,</w:t>
        <w:br/>
      </w:r>
      <w:r>
        <w:rPr>
          <w:rFonts w:ascii="Consolas" w:hAnsi="Consolas"/>
          <w:color w:val="333333"/>
          <w:sz w:val="18"/>
        </w:rPr>
        <w:t xml:space="preserve">  "controls_effective": 7,</w:t>
        <w:br/>
      </w:r>
      <w:r>
        <w:rPr>
          <w:rFonts w:ascii="Consolas" w:hAnsi="Consolas"/>
          <w:color w:val="333333"/>
          <w:sz w:val="18"/>
        </w:rPr>
        <w:t xml:space="preserve">  "deficiencies_open": 1</w:t>
        <w:br/>
      </w:r>
      <w:r>
        <w:rPr>
          <w:rFonts w:ascii="Consolas" w:hAnsi="Consolas"/>
          <w:color w:val="333333"/>
          <w:sz w:val="18"/>
        </w:rPr>
        <w:t>}</w:t>
        <w:br/>
      </w:r>
    </w:p>
    <w:p>
      <w:r/>
      <w:r>
        <w:rPr>
          <w:b/>
        </w:rPr>
        <w:t>Level 2: Process Owner Sign-Off (parent = Level 1 sign-offs)</w:t>
      </w:r>
      <w:r/>
    </w:p>
    <w:p>
      <w:pPr>
        <w:ind w:left="432"/>
      </w:pPr>
      <w:r>
        <w:rPr>
          <w:rFonts w:ascii="Consolas" w:hAnsi="Consolas"/>
          <w:color w:val="333333"/>
          <w:sz w:val="18"/>
        </w:rPr>
        <w:t>POST /process-control/signoffs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"period": "Q4-2026",</w:t>
        <w:br/>
      </w:r>
      <w:r>
        <w:rPr>
          <w:rFonts w:ascii="Consolas" w:hAnsi="Consolas"/>
          <w:color w:val="333333"/>
          <w:sz w:val="18"/>
        </w:rPr>
        <w:t xml:space="preserve">  "certifier_id": "finance.director@company.com",</w:t>
        <w:br/>
      </w:r>
      <w:r>
        <w:rPr>
          <w:rFonts w:ascii="Consolas" w:hAnsi="Consolas"/>
          <w:color w:val="333333"/>
          <w:sz w:val="18"/>
        </w:rPr>
        <w:t xml:space="preserve">  "certifier_name": "Finance Director",</w:t>
        <w:br/>
      </w:r>
      <w:r>
        <w:rPr>
          <w:rFonts w:ascii="Consolas" w:hAnsi="Consolas"/>
          <w:color w:val="333333"/>
          <w:sz w:val="18"/>
        </w:rPr>
        <w:t xml:space="preserve">  "certifier_role": "Process Owner",</w:t>
        <w:br/>
      </w:r>
      <w:r>
        <w:rPr>
          <w:rFonts w:ascii="Consolas" w:hAnsi="Consolas"/>
          <w:color w:val="333333"/>
          <w:sz w:val="18"/>
        </w:rPr>
        <w:t xml:space="preserve">  "parent_certification_id": "CERT_ap_manager_q4",</w:t>
        <w:br/>
      </w:r>
      <w:r>
        <w:rPr>
          <w:rFonts w:ascii="Consolas" w:hAnsi="Consolas"/>
          <w:color w:val="333333"/>
          <w:sz w:val="18"/>
        </w:rPr>
        <w:t xml:space="preserve">  "scope_summary": "Finance process — all Accounts Payable, Accounts Receivable, and General Ledger controls",</w:t>
        <w:br/>
      </w:r>
      <w:r>
        <w:rPr>
          <w:rFonts w:ascii="Consolas" w:hAnsi="Consolas"/>
          <w:color w:val="333333"/>
          <w:sz w:val="18"/>
        </w:rPr>
        <w:t xml:space="preserve">  "controls_in_scope": 19,</w:t>
        <w:br/>
      </w:r>
      <w:r>
        <w:rPr>
          <w:rFonts w:ascii="Consolas" w:hAnsi="Consolas"/>
          <w:color w:val="333333"/>
          <w:sz w:val="18"/>
        </w:rPr>
        <w:t xml:space="preserve">  "controls_effective": 18,</w:t>
        <w:br/>
      </w:r>
      <w:r>
        <w:rPr>
          <w:rFonts w:ascii="Consolas" w:hAnsi="Consolas"/>
          <w:color w:val="333333"/>
          <w:sz w:val="18"/>
        </w:rPr>
        <w:t xml:space="preserve">  "deficiencies_open": 1</w:t>
        <w:br/>
      </w:r>
      <w:r>
        <w:rPr>
          <w:rFonts w:ascii="Consolas" w:hAnsi="Consolas"/>
          <w:color w:val="333333"/>
          <w:sz w:val="18"/>
        </w:rPr>
        <w:t>}</w:t>
        <w:br/>
      </w:r>
    </w:p>
    <w:p>
      <w:r/>
      <w:r>
        <w:rPr>
          <w:b/>
        </w:rPr>
        <w:t>Level 3: CFO/CEO Sign-Off (parent = all Process Owner sign-offs)</w:t>
      </w:r>
      <w:r/>
    </w:p>
    <w:p>
      <w:pPr>
        <w:ind w:left="432"/>
      </w:pPr>
      <w:r>
        <w:rPr>
          <w:rFonts w:ascii="Consolas" w:hAnsi="Consolas"/>
          <w:color w:val="333333"/>
          <w:sz w:val="18"/>
        </w:rPr>
        <w:t>POST /process-control/signoffs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"period": "Q4-2026",</w:t>
        <w:br/>
      </w:r>
      <w:r>
        <w:rPr>
          <w:rFonts w:ascii="Consolas" w:hAnsi="Consolas"/>
          <w:color w:val="333333"/>
          <w:sz w:val="18"/>
        </w:rPr>
        <w:t xml:space="preserve">  "certifier_id": "cfo@company.com",</w:t>
        <w:br/>
      </w:r>
      <w:r>
        <w:rPr>
          <w:rFonts w:ascii="Consolas" w:hAnsi="Consolas"/>
          <w:color w:val="333333"/>
          <w:sz w:val="18"/>
        </w:rPr>
        <w:t xml:space="preserve">  "certifier_name": "Chief Financial Officer",</w:t>
        <w:br/>
      </w:r>
      <w:r>
        <w:rPr>
          <w:rFonts w:ascii="Consolas" w:hAnsi="Consolas"/>
          <w:color w:val="333333"/>
          <w:sz w:val="18"/>
        </w:rPr>
        <w:t xml:space="preserve">  "certifier_role": "CFO",</w:t>
        <w:br/>
      </w:r>
      <w:r>
        <w:rPr>
          <w:rFonts w:ascii="Consolas" w:hAnsi="Consolas"/>
          <w:color w:val="333333"/>
          <w:sz w:val="18"/>
        </w:rPr>
        <w:t xml:space="preserve">  "scope_summary": "All business process controls for fiscal year 2026 annual report",</w:t>
        <w:br/>
      </w:r>
      <w:r>
        <w:rPr>
          <w:rFonts w:ascii="Consolas" w:hAnsi="Consolas"/>
          <w:color w:val="333333"/>
          <w:sz w:val="18"/>
        </w:rPr>
        <w:t xml:space="preserve">  "controls_in_scope": 85,</w:t>
        <w:br/>
      </w:r>
      <w:r>
        <w:rPr>
          <w:rFonts w:ascii="Consolas" w:hAnsi="Consolas"/>
          <w:color w:val="333333"/>
          <w:sz w:val="18"/>
        </w:rPr>
        <w:t xml:space="preserve">  "controls_effective": 83,</w:t>
        <w:br/>
      </w:r>
      <w:r>
        <w:rPr>
          <w:rFonts w:ascii="Consolas" w:hAnsi="Consolas"/>
          <w:color w:val="333333"/>
          <w:sz w:val="18"/>
        </w:rPr>
        <w:t xml:space="preserve">  "deficiencies_open": 2</w:t>
        <w:br/>
      </w:r>
      <w:r>
        <w:rPr>
          <w:rFonts w:ascii="Consolas" w:hAnsi="Consolas"/>
          <w:color w:val="333333"/>
          <w:sz w:val="18"/>
        </w:rPr>
        <w:t>}</w:t>
        <w:br/>
      </w:r>
    </w:p>
    <w:p>
      <w:pPr>
        <w:pStyle w:val="Heading3"/>
      </w:pPr>
      <w:r>
        <w:t>9.3 Certification Statements</w:t>
      </w:r>
    </w:p>
    <w:p>
      <w:r>
        <w:t>When a certifier submits their sign-off, they provide a formal certification statement. This statement is stored verbatim and included in the audit package.</w:t>
      </w:r>
    </w:p>
    <w:p>
      <w:pPr>
        <w:ind w:left="432"/>
      </w:pPr>
      <w:r>
        <w:rPr>
          <w:rFonts w:ascii="Consolas" w:hAnsi="Consolas"/>
          <w:color w:val="333333"/>
          <w:sz w:val="18"/>
        </w:rPr>
        <w:t>PUT /process-control/signoffs/CERT_cfo_q4_2026/submit</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"statement": "Based on my review and the representations of control owners and process owners, I certify that, to the best of my knowledge, the internal controls over financial reporting for Company X were designed adequately and operated effectively during the period ended December 31, 2026, with the exception of the two deficiencies described in the attached exceptions list.",</w:t>
        <w:br/>
      </w:r>
      <w:r>
        <w:rPr>
          <w:rFonts w:ascii="Consolas" w:hAnsi="Consolas"/>
          <w:color w:val="333333"/>
          <w:sz w:val="18"/>
        </w:rPr>
        <w:t xml:space="preserve">  "exceptions": [</w:t>
        <w:br/>
      </w:r>
      <w:r>
        <w:rPr>
          <w:rFonts w:ascii="Consolas" w:hAnsi="Consolas"/>
          <w:color w:val="333333"/>
          <w:sz w:val="18"/>
        </w:rPr>
        <w:t xml:space="preserve">    {</w:t>
        <w:br/>
      </w:r>
      <w:r>
        <w:rPr>
          <w:rFonts w:ascii="Consolas" w:hAnsi="Consolas"/>
          <w:color w:val="333333"/>
          <w:sz w:val="18"/>
        </w:rPr>
        <w:t xml:space="preserve">      "exception_ref": "EX-001",</w:t>
        <w:br/>
      </w:r>
      <w:r>
        <w:rPr>
          <w:rFonts w:ascii="Consolas" w:hAnsi="Consolas"/>
          <w:color w:val="333333"/>
          <w:sz w:val="18"/>
        </w:rPr>
        <w:t xml:space="preserve">      "description": "Temporary SoD violation (SOD-FI-001) in AP department during manager vacation coverage — remediated September 2026",</w:t>
        <w:br/>
      </w:r>
      <w:r>
        <w:rPr>
          <w:rFonts w:ascii="Consolas" w:hAnsi="Consolas"/>
          <w:color w:val="333333"/>
          <w:sz w:val="18"/>
        </w:rPr>
        <w:t xml:space="preserve">      "deficiency_id": "DEF_x9y8z7",</w:t>
        <w:br/>
      </w:r>
      <w:r>
        <w:rPr>
          <w:rFonts w:ascii="Consolas" w:hAnsi="Consolas"/>
          <w:color w:val="333333"/>
          <w:sz w:val="18"/>
        </w:rPr>
        <w:t xml:space="preserve">      "status_at_sign_off": "verified_closed"</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"exception_ref": "EX-002",</w:t>
        <w:br/>
      </w:r>
      <w:r>
        <w:rPr>
          <w:rFonts w:ascii="Consolas" w:hAnsi="Consolas"/>
          <w:color w:val="333333"/>
          <w:sz w:val="18"/>
        </w:rPr>
        <w:t xml:space="preserve">      "description": "Unapproved journal entries threshold breached 3 times in August 2026 — root cause identified as system configuration error, corrected",</w:t>
        <w:br/>
      </w:r>
      <w:r>
        <w:rPr>
          <w:rFonts w:ascii="Consolas" w:hAnsi="Consolas"/>
          <w:color w:val="333333"/>
          <w:sz w:val="18"/>
        </w:rPr>
        <w:t xml:space="preserve">      "deficiency_id": "DEF_a1b2c3",</w:t>
        <w:br/>
      </w:r>
      <w:r>
        <w:rPr>
          <w:rFonts w:ascii="Consolas" w:hAnsi="Consolas"/>
          <w:color w:val="333333"/>
          <w:sz w:val="18"/>
        </w:rPr>
        <w:t xml:space="preserve">      "status_at_sign_off": "verified_closed"</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"comments": "Both exceptions were identified through our continuous monitoring program, remediated promptly, and verified closed before period-end. The control environment is considered effective."</w:t>
        <w:br/>
      </w:r>
      <w:r>
        <w:rPr>
          <w:rFonts w:ascii="Consolas" w:hAnsi="Consolas"/>
          <w:color w:val="333333"/>
          <w:sz w:val="18"/>
        </w:rPr>
        <w:t>}</w:t>
        <w:br/>
      </w:r>
    </w:p>
    <w:p>
      <w:r/>
      <w:r>
        <w:rPr>
          <w:b/>
        </w:rPr>
        <w:t>Sign-off status after submission:</w:t>
      </w:r>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Has Exceptions</w:t>
            </w:r>
          </w:p>
        </w:tc>
        <w:tc>
          <w:tcPr>
            <w:tcW w:type="dxa" w:w="4320"/>
          </w:tcPr>
          <w:p>
            <w:r>
              <w:rPr>
                <w:b/>
              </w:rPr>
            </w:r>
            <w:r>
              <w:rPr>
                <w:b/>
              </w:rPr>
              <w:t>Status</w:t>
            </w:r>
          </w:p>
        </w:tc>
      </w:tr>
      <w:tr>
        <w:tc>
          <w:tcPr>
            <w:tcW w:type="dxa" w:w="4320"/>
          </w:tcPr>
          <w:p>
            <w:r/>
            <w:r>
              <w:t>No</w:t>
            </w:r>
          </w:p>
        </w:tc>
        <w:tc>
          <w:tcPr>
            <w:tcW w:type="dxa" w:w="4320"/>
          </w:tcPr>
          <w:p>
            <w:r/>
            <w:r/>
            <w:r>
              <w:rPr>
                <w:rFonts w:ascii="Consolas" w:hAnsi="Consolas"/>
                <w:color w:val="1A1A2E"/>
                <w:sz w:val="18"/>
              </w:rPr>
              <w:t>certified</w:t>
            </w:r>
            <w:r/>
          </w:p>
        </w:tc>
      </w:tr>
      <w:tr>
        <w:tc>
          <w:tcPr>
            <w:tcW w:type="dxa" w:w="4320"/>
          </w:tcPr>
          <w:p>
            <w:r/>
            <w:r>
              <w:t>Yes</w:t>
            </w:r>
          </w:p>
        </w:tc>
        <w:tc>
          <w:tcPr>
            <w:tcW w:type="dxa" w:w="4320"/>
          </w:tcPr>
          <w:p>
            <w:r/>
            <w:r/>
            <w:r>
              <w:rPr>
                <w:rFonts w:ascii="Consolas" w:hAnsi="Consolas"/>
                <w:color w:val="1A1A2E"/>
                <w:sz w:val="18"/>
              </w:rPr>
              <w:t>certified_with_exceptions</w:t>
            </w:r>
            <w:r/>
          </w:p>
        </w:tc>
      </w:tr>
    </w:tbl>
    <w:p/>
    <w:p>
      <w:r>
        <w:t xml:space="preserve">If the certifier refuses to certify, they submit with no statement and status becomes </w:t>
      </w:r>
      <w:r>
        <w:rPr>
          <w:rFonts w:ascii="Consolas" w:hAnsi="Consolas"/>
          <w:color w:val="1A1A2E"/>
          <w:sz w:val="18"/>
        </w:rPr>
        <w:t>refused</w:t>
      </w:r>
      <w:r>
        <w:t>.</w:t>
      </w:r>
    </w:p>
    <w:p>
      <w:pPr>
        <w:pStyle w:val="Heading3"/>
      </w:pPr>
      <w:r>
        <w:t>9.4 Exceptions Declaration</w:t>
      </w:r>
    </w:p>
    <w:p>
      <w:r>
        <w:t>Exceptions in a sign-off are not the same as open deficiencies. Exceptions in a sign-off statement acknowledge deficiencies that occurred during the period but may now be resolved. The sign-off says: "These things happened, here is what we did about them, and we still certify that the overall control environment is effective."</w:t>
      </w:r>
    </w:p>
    <w:p>
      <w:r>
        <w:t>A certifier who cannot make this statement should refuse to certify, triggering an escalation process.</w:t>
      </w:r>
    </w:p>
    <w:p>
      <w:pPr>
        <w:pStyle w:val="Heading3"/>
      </w:pPr>
      <w:r>
        <w:t>9.5 Roll-Up Tree Visualization</w:t>
      </w:r>
    </w:p>
    <w:p>
      <w:r>
        <w:t>The sign-off hierarchy is returned as a tree structure for the roll-up visualization:</w:t>
      </w:r>
    </w:p>
    <w:p>
      <w:pPr>
        <w:ind w:left="432"/>
      </w:pPr>
      <w:r>
        <w:rPr>
          <w:rFonts w:ascii="Consolas" w:hAnsi="Consolas"/>
          <w:color w:val="333333"/>
          <w:sz w:val="18"/>
        </w:rPr>
        <w:t>GET /process-control/signoffs/hierarchy?period=Q4-2026</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"period": "Q4-2026",</w:t>
        <w:br/>
      </w:r>
      <w:r>
        <w:rPr>
          <w:rFonts w:ascii="Consolas" w:hAnsi="Consolas"/>
          <w:color w:val="333333"/>
          <w:sz w:val="18"/>
        </w:rPr>
        <w:t xml:space="preserve">  "hierarchy": [</w:t>
        <w:br/>
      </w:r>
      <w:r>
        <w:rPr>
          <w:rFonts w:ascii="Consolas" w:hAnsi="Consolas"/>
          <w:color w:val="333333"/>
          <w:sz w:val="18"/>
        </w:rPr>
        <w:t xml:space="preserve">    {</w:t>
        <w:br/>
      </w:r>
      <w:r>
        <w:rPr>
          <w:rFonts w:ascii="Consolas" w:hAnsi="Consolas"/>
          <w:color w:val="333333"/>
          <w:sz w:val="18"/>
        </w:rPr>
        <w:t xml:space="preserve">      "certification_id": "CERT_cfo_q4_2026",</w:t>
        <w:br/>
      </w:r>
      <w:r>
        <w:rPr>
          <w:rFonts w:ascii="Consolas" w:hAnsi="Consolas"/>
          <w:color w:val="333333"/>
          <w:sz w:val="18"/>
        </w:rPr>
        <w:t xml:space="preserve">      "certifier_name": "Chief Financial Officer",</w:t>
        <w:br/>
      </w:r>
      <w:r>
        <w:rPr>
          <w:rFonts w:ascii="Consolas" w:hAnsi="Consolas"/>
          <w:color w:val="333333"/>
          <w:sz w:val="18"/>
        </w:rPr>
        <w:t xml:space="preserve">      "certifier_role": "CFO",</w:t>
        <w:br/>
      </w:r>
      <w:r>
        <w:rPr>
          <w:rFonts w:ascii="Consolas" w:hAnsi="Consolas"/>
          <w:color w:val="333333"/>
          <w:sz w:val="18"/>
        </w:rPr>
        <w:t xml:space="preserve">      "status": "certified_with_exceptions",</w:t>
        <w:br/>
      </w:r>
      <w:r>
        <w:rPr>
          <w:rFonts w:ascii="Consolas" w:hAnsi="Consolas"/>
          <w:color w:val="333333"/>
          <w:sz w:val="18"/>
        </w:rPr>
        <w:t xml:space="preserve">      "controls_in_scope": 85,</w:t>
        <w:br/>
      </w:r>
      <w:r>
        <w:rPr>
          <w:rFonts w:ascii="Consolas" w:hAnsi="Consolas"/>
          <w:color w:val="333333"/>
          <w:sz w:val="18"/>
        </w:rPr>
        <w:t xml:space="preserve">      "controls_effective": 83,</w:t>
        <w:br/>
      </w:r>
      <w:r>
        <w:rPr>
          <w:rFonts w:ascii="Consolas" w:hAnsi="Consolas"/>
          <w:color w:val="333333"/>
          <w:sz w:val="18"/>
        </w:rPr>
        <w:t xml:space="preserve">      "certified_at": "2026-12-28T14:00:00Z",</w:t>
        <w:br/>
      </w:r>
      <w:r>
        <w:rPr>
          <w:rFonts w:ascii="Consolas" w:hAnsi="Consolas"/>
          <w:color w:val="333333"/>
          <w:sz w:val="18"/>
        </w:rPr>
        <w:t xml:space="preserve">      "children": [</w:t>
        <w:br/>
      </w:r>
      <w:r>
        <w:rPr>
          <w:rFonts w:ascii="Consolas" w:hAnsi="Consolas"/>
          <w:color w:val="333333"/>
          <w:sz w:val="18"/>
        </w:rPr>
        <w:t xml:space="preserve">        {</w:t>
        <w:br/>
      </w:r>
      <w:r>
        <w:rPr>
          <w:rFonts w:ascii="Consolas" w:hAnsi="Consolas"/>
          <w:color w:val="333333"/>
          <w:sz w:val="18"/>
        </w:rPr>
        <w:t xml:space="preserve">          "certification_id": "CERT_finance_dir_q4",</w:t>
        <w:br/>
      </w:r>
      <w:r>
        <w:rPr>
          <w:rFonts w:ascii="Consolas" w:hAnsi="Consolas"/>
          <w:color w:val="333333"/>
          <w:sz w:val="18"/>
        </w:rPr>
        <w:t xml:space="preserve">          "certifier_name": "Finance Director",</w:t>
        <w:br/>
      </w:r>
      <w:r>
        <w:rPr>
          <w:rFonts w:ascii="Consolas" w:hAnsi="Consolas"/>
          <w:color w:val="333333"/>
          <w:sz w:val="18"/>
        </w:rPr>
        <w:t xml:space="preserve">          "certifier_role": "Process Owner",</w:t>
        <w:br/>
      </w:r>
      <w:r>
        <w:rPr>
          <w:rFonts w:ascii="Consolas" w:hAnsi="Consolas"/>
          <w:color w:val="333333"/>
          <w:sz w:val="18"/>
        </w:rPr>
        <w:t xml:space="preserve">          "status": "certified",</w:t>
        <w:br/>
      </w:r>
      <w:r>
        <w:rPr>
          <w:rFonts w:ascii="Consolas" w:hAnsi="Consolas"/>
          <w:color w:val="333333"/>
          <w:sz w:val="18"/>
        </w:rPr>
        <w:t xml:space="preserve">          "controls_in_scope": 19,</w:t>
        <w:br/>
      </w:r>
      <w:r>
        <w:rPr>
          <w:rFonts w:ascii="Consolas" w:hAnsi="Consolas"/>
          <w:color w:val="333333"/>
          <w:sz w:val="18"/>
        </w:rPr>
        <w:t xml:space="preserve">          "controls_effective": 19,</w:t>
        <w:br/>
      </w:r>
      <w:r>
        <w:rPr>
          <w:rFonts w:ascii="Consolas" w:hAnsi="Consolas"/>
          <w:color w:val="333333"/>
          <w:sz w:val="18"/>
        </w:rPr>
        <w:t xml:space="preserve">          "certified_at": "2026-12-20T10:00:00Z",</w:t>
        <w:br/>
      </w:r>
      <w:r>
        <w:rPr>
          <w:rFonts w:ascii="Consolas" w:hAnsi="Consolas"/>
          <w:color w:val="333333"/>
          <w:sz w:val="18"/>
        </w:rPr>
        <w:t xml:space="preserve">          "children": [</w:t>
        <w:br/>
      </w:r>
      <w:r>
        <w:rPr>
          <w:rFonts w:ascii="Consolas" w:hAnsi="Consolas"/>
          <w:color w:val="333333"/>
          <w:sz w:val="18"/>
        </w:rPr>
        <w:t xml:space="preserve">            {</w:t>
        <w:br/>
      </w:r>
      <w:r>
        <w:rPr>
          <w:rFonts w:ascii="Consolas" w:hAnsi="Consolas"/>
          <w:color w:val="333333"/>
          <w:sz w:val="18"/>
        </w:rPr>
        <w:t xml:space="preserve">              "certification_id": "CERT_ap_mgr_q4",</w:t>
        <w:br/>
      </w:r>
      <w:r>
        <w:rPr>
          <w:rFonts w:ascii="Consolas" w:hAnsi="Consolas"/>
          <w:color w:val="333333"/>
          <w:sz w:val="18"/>
        </w:rPr>
        <w:t xml:space="preserve">              "certifier_name": "AP Manager",</w:t>
        <w:br/>
      </w:r>
      <w:r>
        <w:rPr>
          <w:rFonts w:ascii="Consolas" w:hAnsi="Consolas"/>
          <w:color w:val="333333"/>
          <w:sz w:val="18"/>
        </w:rPr>
        <w:t xml:space="preserve">              "certifier_role": "Control Owner",</w:t>
        <w:br/>
      </w:r>
      <w:r>
        <w:rPr>
          <w:rFonts w:ascii="Consolas" w:hAnsi="Consolas"/>
          <w:color w:val="333333"/>
          <w:sz w:val="18"/>
        </w:rPr>
        <w:t xml:space="preserve">              "status": "certified",</w:t>
        <w:br/>
      </w:r>
      <w:r>
        <w:rPr>
          <w:rFonts w:ascii="Consolas" w:hAnsi="Consolas"/>
          <w:color w:val="333333"/>
          <w:sz w:val="18"/>
        </w:rPr>
        <w:t xml:space="preserve">              "controls_in_scope": 8,</w:t>
        <w:br/>
      </w:r>
      <w:r>
        <w:rPr>
          <w:rFonts w:ascii="Consolas" w:hAnsi="Consolas"/>
          <w:color w:val="333333"/>
          <w:sz w:val="18"/>
        </w:rPr>
        <w:t xml:space="preserve">              "controls_effective": 8,</w:t>
        <w:br/>
      </w:r>
      <w:r>
        <w:rPr>
          <w:rFonts w:ascii="Consolas" w:hAnsi="Consolas"/>
          <w:color w:val="333333"/>
          <w:sz w:val="18"/>
        </w:rPr>
        <w:t xml:space="preserve">              "certified_at": "2026-12-15T09:30:00Z",</w:t>
        <w:br/>
      </w:r>
      <w:r>
        <w:rPr>
          <w:rFonts w:ascii="Consolas" w:hAnsi="Consolas"/>
          <w:color w:val="333333"/>
          <w:sz w:val="18"/>
        </w:rPr>
        <w:t xml:space="preserve">              "children": []</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pPr>
        <w:pStyle w:val="Heading3"/>
      </w:pPr>
      <w:r>
        <w:t>9.6 Pending Sign-Offs</w:t>
      </w:r>
    </w:p>
    <w:p>
      <w:pPr>
        <w:ind w:left="432"/>
      </w:pPr>
      <w:r>
        <w:rPr>
          <w:rFonts w:ascii="Consolas" w:hAnsi="Consolas"/>
          <w:color w:val="333333"/>
          <w:sz w:val="18"/>
        </w:rPr>
        <w:t>GET /process-control/signoffs/pending?certifier_id=ap.manager@company.com</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"total": 1,</w:t>
        <w:br/>
      </w:r>
      <w:r>
        <w:rPr>
          <w:rFonts w:ascii="Consolas" w:hAnsi="Consolas"/>
          <w:color w:val="333333"/>
          <w:sz w:val="18"/>
        </w:rPr>
        <w:t xml:space="preserve">  "signoffs": [</w:t>
        <w:br/>
      </w:r>
      <w:r>
        <w:rPr>
          <w:rFonts w:ascii="Consolas" w:hAnsi="Consolas"/>
          <w:color w:val="333333"/>
          <w:sz w:val="18"/>
        </w:rPr>
        <w:t xml:space="preserve">    {</w:t>
        <w:br/>
      </w:r>
      <w:r>
        <w:rPr>
          <w:rFonts w:ascii="Consolas" w:hAnsi="Consolas"/>
          <w:color w:val="333333"/>
          <w:sz w:val="18"/>
        </w:rPr>
        <w:t xml:space="preserve">      "certification_id": "CERT_ap_mgr_q4",</w:t>
        <w:br/>
      </w:r>
      <w:r>
        <w:rPr>
          <w:rFonts w:ascii="Consolas" w:hAnsi="Consolas"/>
          <w:color w:val="333333"/>
          <w:sz w:val="18"/>
        </w:rPr>
        <w:t xml:space="preserve">      "period": "Q4-2026",</w:t>
        <w:br/>
      </w:r>
      <w:r>
        <w:rPr>
          <w:rFonts w:ascii="Consolas" w:hAnsi="Consolas"/>
          <w:color w:val="333333"/>
          <w:sz w:val="18"/>
        </w:rPr>
        <w:t xml:space="preserve">      "certifier_role": "Control Owner",</w:t>
        <w:br/>
      </w:r>
      <w:r>
        <w:rPr>
          <w:rFonts w:ascii="Consolas" w:hAnsi="Consolas"/>
          <w:color w:val="333333"/>
          <w:sz w:val="18"/>
        </w:rPr>
        <w:t xml:space="preserve">      "scope_summary": "Accounts Payable controls",</w:t>
        <w:br/>
      </w:r>
      <w:r>
        <w:rPr>
          <w:rFonts w:ascii="Consolas" w:hAnsi="Consolas"/>
          <w:color w:val="333333"/>
          <w:sz w:val="18"/>
        </w:rPr>
        <w:t xml:space="preserve">      "controls_in_scope": 8,</w:t>
        <w:br/>
      </w:r>
      <w:r>
        <w:rPr>
          <w:rFonts w:ascii="Consolas" w:hAnsi="Consolas"/>
          <w:color w:val="333333"/>
          <w:sz w:val="18"/>
        </w:rPr>
        <w:t xml:space="preserve">      "open_deficiencies": 0,</w:t>
        <w:br/>
      </w:r>
      <w:r>
        <w:rPr>
          <w:rFonts w:ascii="Consolas" w:hAnsi="Consolas"/>
          <w:color w:val="333333"/>
          <w:sz w:val="18"/>
        </w:rPr>
        <w:t xml:space="preserve">      "status": "pending"</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pPr>
        <w:pStyle w:val="Heading3"/>
      </w:pPr>
      <w:r>
        <w:t>9.7 Sign-Off API Endpoints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Path</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/process-control/signoffs</w:t>
            </w:r>
            <w:r/>
          </w:p>
        </w:tc>
        <w:tc>
          <w:tcPr>
            <w:tcW w:type="dxa" w:w="2880"/>
          </w:tcPr>
          <w:p>
            <w:r/>
            <w:r>
              <w:t>Create sign-off record</w:t>
            </w:r>
          </w:p>
        </w:tc>
      </w:tr>
      <w:tr>
        <w:tc>
          <w:tcPr>
            <w:tcW w:type="dxa" w:w="2880"/>
          </w:tcPr>
          <w:p>
            <w:r/>
            <w:r>
              <w:t>GET</w:t>
            </w:r>
          </w:p>
        </w:tc>
        <w:tc>
          <w:tcPr>
            <w:tcW w:type="dxa" w:w="2880"/>
          </w:tcPr>
          <w:p>
            <w:r/>
            <w:r/>
            <w:r>
              <w:rPr>
                <w:rFonts w:ascii="Consolas" w:hAnsi="Consolas"/>
                <w:color w:val="1A1A2E"/>
                <w:sz w:val="18"/>
              </w:rPr>
              <w:t>/process-control/signoffs</w:t>
            </w:r>
            <w:r/>
          </w:p>
        </w:tc>
        <w:tc>
          <w:tcPr>
            <w:tcW w:type="dxa" w:w="2880"/>
          </w:tcPr>
          <w:p>
            <w:r/>
            <w:r>
              <w:t>List sign-offs</w:t>
            </w:r>
          </w:p>
        </w:tc>
      </w:tr>
      <w:tr>
        <w:tc>
          <w:tcPr>
            <w:tcW w:type="dxa" w:w="2880"/>
          </w:tcPr>
          <w:p>
            <w:r/>
            <w:r>
              <w:t>GET</w:t>
            </w:r>
          </w:p>
        </w:tc>
        <w:tc>
          <w:tcPr>
            <w:tcW w:type="dxa" w:w="2880"/>
          </w:tcPr>
          <w:p>
            <w:r/>
            <w:r/>
            <w:r>
              <w:rPr>
                <w:rFonts w:ascii="Consolas" w:hAnsi="Consolas"/>
                <w:color w:val="1A1A2E"/>
                <w:sz w:val="18"/>
              </w:rPr>
              <w:t>/process-control/signoffs/{id}</w:t>
            </w:r>
            <w:r/>
          </w:p>
        </w:tc>
        <w:tc>
          <w:tcPr>
            <w:tcW w:type="dxa" w:w="2880"/>
          </w:tcPr>
          <w:p>
            <w:r/>
            <w:r>
              <w:t>Get sign-off detail</w:t>
            </w:r>
          </w:p>
        </w:tc>
      </w:tr>
      <w:tr>
        <w:tc>
          <w:tcPr>
            <w:tcW w:type="dxa" w:w="2880"/>
          </w:tcPr>
          <w:p>
            <w:r/>
            <w:r>
              <w:t>PUT</w:t>
            </w:r>
          </w:p>
        </w:tc>
        <w:tc>
          <w:tcPr>
            <w:tcW w:type="dxa" w:w="2880"/>
          </w:tcPr>
          <w:p>
            <w:r/>
            <w:r/>
            <w:r>
              <w:rPr>
                <w:rFonts w:ascii="Consolas" w:hAnsi="Consolas"/>
                <w:color w:val="1A1A2E"/>
                <w:sz w:val="18"/>
              </w:rPr>
              <w:t>/process-control/signoffs/{id}/submit</w:t>
            </w:r>
            <w:r/>
          </w:p>
        </w:tc>
        <w:tc>
          <w:tcPr>
            <w:tcW w:type="dxa" w:w="2880"/>
          </w:tcPr>
          <w:p>
            <w:r/>
            <w:r>
              <w:t>Submit certification statement</w:t>
            </w:r>
          </w:p>
        </w:tc>
      </w:tr>
      <w:tr>
        <w:tc>
          <w:tcPr>
            <w:tcW w:type="dxa" w:w="2880"/>
          </w:tcPr>
          <w:p>
            <w:r/>
            <w:r>
              <w:t>GET</w:t>
            </w:r>
          </w:p>
        </w:tc>
        <w:tc>
          <w:tcPr>
            <w:tcW w:type="dxa" w:w="2880"/>
          </w:tcPr>
          <w:p>
            <w:r/>
            <w:r/>
            <w:r>
              <w:rPr>
                <w:rFonts w:ascii="Consolas" w:hAnsi="Consolas"/>
                <w:color w:val="1A1A2E"/>
                <w:sz w:val="18"/>
              </w:rPr>
              <w:t>/process-control/signoffs/hierarchy</w:t>
            </w:r>
            <w:r/>
          </w:p>
        </w:tc>
        <w:tc>
          <w:tcPr>
            <w:tcW w:type="dxa" w:w="2880"/>
          </w:tcPr>
          <w:p>
            <w:r/>
            <w:r>
              <w:t>Roll-up tree (filter by period)</w:t>
            </w:r>
          </w:p>
        </w:tc>
      </w:tr>
      <w:tr>
        <w:tc>
          <w:tcPr>
            <w:tcW w:type="dxa" w:w="2880"/>
          </w:tcPr>
          <w:p>
            <w:r/>
            <w:r>
              <w:t>GET</w:t>
            </w:r>
          </w:p>
        </w:tc>
        <w:tc>
          <w:tcPr>
            <w:tcW w:type="dxa" w:w="2880"/>
          </w:tcPr>
          <w:p>
            <w:r/>
            <w:r/>
            <w:r>
              <w:rPr>
                <w:rFonts w:ascii="Consolas" w:hAnsi="Consolas"/>
                <w:color w:val="1A1A2E"/>
                <w:sz w:val="18"/>
              </w:rPr>
              <w:t>/process-control/signoffs/pending</w:t>
            </w:r>
            <w:r/>
          </w:p>
        </w:tc>
        <w:tc>
          <w:tcPr>
            <w:tcW w:type="dxa" w:w="2880"/>
          </w:tcPr>
          <w:p>
            <w:r/>
            <w:r>
              <w:t>Pending sign-offs (filter by certifier)</w:t>
            </w:r>
          </w:p>
        </w:tc>
      </w:tr>
    </w:tbl>
    <w:p/>
    <w:p>
      <w:r>
        <w:rPr>
          <w:color w:val="CCCCCC"/>
        </w:rPr>
        <w:t>____________________________________________________________</w:t>
      </w:r>
    </w:p>
    <w:p>
      <w:pPr>
        <w:pStyle w:val="Heading2"/>
      </w:pPr>
      <w:r>
        <w:t>10. PC Reporting</w:t>
      </w:r>
    </w:p>
    <w:p>
      <w:r/>
      <w:r>
        <w:rPr>
          <w:i/>
        </w:rPr>
        <w:t>Reference codes: PC-30 (Control Status Report), PC-31 (Dashboard), PC-32 (Audit Package Export)</w:t>
      </w:r>
      <w:r/>
    </w:p>
    <w:p>
      <w:pPr>
        <w:pStyle w:val="Heading3"/>
      </w:pPr>
      <w:r>
        <w:t>10.1 Control Status Dashboard</w:t>
      </w:r>
    </w:p>
    <w:p>
      <w:r>
        <w:t>The Process Control dashboard provides an aggregate health view:</w:t>
      </w:r>
    </w:p>
    <w:p>
      <w:pPr>
        <w:ind w:left="432"/>
      </w:pPr>
      <w:r>
        <w:rPr>
          <w:rFonts w:ascii="Consolas" w:hAnsi="Consolas"/>
          <w:color w:val="333333"/>
          <w:sz w:val="18"/>
        </w:rPr>
        <w:t>GET /process-control/dashboard</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"total_controls": 85,</w:t>
        <w:br/>
      </w:r>
      <w:r>
        <w:rPr>
          <w:rFonts w:ascii="Consolas" w:hAnsi="Consolas"/>
          <w:color w:val="333333"/>
          <w:sz w:val="18"/>
        </w:rPr>
        <w:t xml:space="preserve">  "active_controls": 78,</w:t>
        <w:br/>
      </w:r>
      <w:r>
        <w:rPr>
          <w:rFonts w:ascii="Consolas" w:hAnsi="Consolas"/>
          <w:color w:val="333333"/>
          <w:sz w:val="18"/>
        </w:rPr>
        <w:t xml:space="preserve">  "open_deficiencies": 4,</w:t>
        <w:br/>
      </w:r>
      <w:r>
        <w:rPr>
          <w:rFonts w:ascii="Consolas" w:hAnsi="Consolas"/>
          <w:color w:val="333333"/>
          <w:sz w:val="18"/>
        </w:rPr>
        <w:t xml:space="preserve">  "pending_tests": 12,</w:t>
        <w:br/>
      </w:r>
      <w:r>
        <w:rPr>
          <w:rFonts w:ascii="Consolas" w:hAnsi="Consolas"/>
          <w:color w:val="333333"/>
          <w:sz w:val="18"/>
        </w:rPr>
        <w:t xml:space="preserve">  "pending_signoffs": 8,</w:t>
        <w:br/>
      </w:r>
      <w:r>
        <w:rPr>
          <w:rFonts w:ascii="Consolas" w:hAnsi="Consolas"/>
          <w:color w:val="333333"/>
          <w:sz w:val="18"/>
        </w:rPr>
        <w:t xml:space="preserve">  "effectiveness_rate": 93.5</w:t>
        <w:br/>
      </w:r>
      <w:r>
        <w:rPr>
          <w:rFonts w:ascii="Consolas" w:hAnsi="Consolas"/>
          <w:color w:val="333333"/>
          <w:sz w:val="18"/>
        </w:rPr>
        <w:t>}</w:t>
        <w:br/>
      </w:r>
    </w:p>
    <w:p>
      <w:r>
        <w:t>Key metrics: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Metric</w:t>
            </w:r>
          </w:p>
        </w:tc>
        <w:tc>
          <w:tcPr>
            <w:tcW w:type="dxa" w:w="4320"/>
          </w:tcPr>
          <w:p>
            <w:r>
              <w:rPr>
                <w:b/>
              </w:rPr>
            </w:r>
            <w:r>
              <w:rPr>
                <w:b/>
              </w:rPr>
              <w:t>Description</w:t>
            </w:r>
          </w:p>
        </w:tc>
      </w:tr>
      <w:tr>
        <w:tc>
          <w:tcPr>
            <w:tcW w:type="dxa" w:w="4320"/>
          </w:tcPr>
          <w:p>
            <w:r/>
            <w:r/>
            <w:r>
              <w:rPr>
                <w:rFonts w:ascii="Consolas" w:hAnsi="Consolas"/>
                <w:color w:val="1A1A2E"/>
                <w:sz w:val="18"/>
              </w:rPr>
              <w:t>total_controls</w:t>
            </w:r>
            <w:r/>
          </w:p>
        </w:tc>
        <w:tc>
          <w:tcPr>
            <w:tcW w:type="dxa" w:w="4320"/>
          </w:tcPr>
          <w:p>
            <w:r/>
            <w:r>
              <w:t>All non-retired controls</w:t>
            </w:r>
          </w:p>
        </w:tc>
      </w:tr>
      <w:tr>
        <w:tc>
          <w:tcPr>
            <w:tcW w:type="dxa" w:w="4320"/>
          </w:tcPr>
          <w:p>
            <w:r/>
            <w:r/>
            <w:r>
              <w:rPr>
                <w:rFonts w:ascii="Consolas" w:hAnsi="Consolas"/>
                <w:color w:val="1A1A2E"/>
                <w:sz w:val="18"/>
              </w:rPr>
              <w:t>active_controls</w:t>
            </w:r>
            <w:r/>
          </w:p>
        </w:tc>
        <w:tc>
          <w:tcPr>
            <w:tcW w:type="dxa" w:w="4320"/>
          </w:tcPr>
          <w:p>
            <w:r/>
            <w:r>
              <w:t xml:space="preserve">Controls with </w:t>
            </w:r>
            <w:r>
              <w:rPr>
                <w:rFonts w:ascii="Consolas" w:hAnsi="Consolas"/>
                <w:color w:val="1A1A2E"/>
                <w:sz w:val="18"/>
              </w:rPr>
              <w:t>status = active</w:t>
            </w:r>
            <w:r/>
          </w:p>
        </w:tc>
      </w:tr>
      <w:tr>
        <w:tc>
          <w:tcPr>
            <w:tcW w:type="dxa" w:w="4320"/>
          </w:tcPr>
          <w:p>
            <w:r/>
            <w:r/>
            <w:r>
              <w:rPr>
                <w:rFonts w:ascii="Consolas" w:hAnsi="Consolas"/>
                <w:color w:val="1A1A2E"/>
                <w:sz w:val="18"/>
              </w:rPr>
              <w:t>open_deficiencies</w:t>
            </w:r>
            <w:r/>
          </w:p>
        </w:tc>
        <w:tc>
          <w:tcPr>
            <w:tcW w:type="dxa" w:w="4320"/>
          </w:tcPr>
          <w:p>
            <w:r/>
            <w:r>
              <w:t xml:space="preserve">Deficiencies with </w:t>
            </w:r>
            <w:r>
              <w:rPr>
                <w:rFonts w:ascii="Consolas" w:hAnsi="Consolas"/>
                <w:color w:val="1A1A2E"/>
                <w:sz w:val="18"/>
              </w:rPr>
              <w:t>status = open</w:t>
            </w:r>
            <w:r/>
          </w:p>
        </w:tc>
      </w:tr>
      <w:tr>
        <w:tc>
          <w:tcPr>
            <w:tcW w:type="dxa" w:w="4320"/>
          </w:tcPr>
          <w:p>
            <w:r/>
            <w:r/>
            <w:r>
              <w:rPr>
                <w:rFonts w:ascii="Consolas" w:hAnsi="Consolas"/>
                <w:color w:val="1A1A2E"/>
                <w:sz w:val="18"/>
              </w:rPr>
              <w:t>pending_tests</w:t>
            </w:r>
            <w:r/>
          </w:p>
        </w:tc>
        <w:tc>
          <w:tcPr>
            <w:tcW w:type="dxa" w:w="4320"/>
          </w:tcPr>
          <w:p>
            <w:r/>
            <w:r>
              <w:t xml:space="preserve">Tests with </w:t>
            </w:r>
            <w:r>
              <w:rPr>
                <w:rFonts w:ascii="Consolas" w:hAnsi="Consolas"/>
                <w:color w:val="1A1A2E"/>
                <w:sz w:val="18"/>
              </w:rPr>
              <w:t>status = planned</w:t>
            </w:r>
            <w:r/>
          </w:p>
        </w:tc>
      </w:tr>
      <w:tr>
        <w:tc>
          <w:tcPr>
            <w:tcW w:type="dxa" w:w="4320"/>
          </w:tcPr>
          <w:p>
            <w:r/>
            <w:r/>
            <w:r>
              <w:rPr>
                <w:rFonts w:ascii="Consolas" w:hAnsi="Consolas"/>
                <w:color w:val="1A1A2E"/>
                <w:sz w:val="18"/>
              </w:rPr>
              <w:t>pending_signoffs</w:t>
            </w:r>
            <w:r/>
          </w:p>
        </w:tc>
        <w:tc>
          <w:tcPr>
            <w:tcW w:type="dxa" w:w="4320"/>
          </w:tcPr>
          <w:p>
            <w:r/>
            <w:r>
              <w:t xml:space="preserve">Sign-offs with </w:t>
            </w:r>
            <w:r>
              <w:rPr>
                <w:rFonts w:ascii="Consolas" w:hAnsi="Consolas"/>
                <w:color w:val="1A1A2E"/>
                <w:sz w:val="18"/>
              </w:rPr>
              <w:t>status = pending</w:t>
            </w:r>
            <w:r/>
          </w:p>
        </w:tc>
      </w:tr>
      <w:tr>
        <w:tc>
          <w:tcPr>
            <w:tcW w:type="dxa" w:w="4320"/>
          </w:tcPr>
          <w:p>
            <w:r/>
            <w:r/>
            <w:r>
              <w:rPr>
                <w:rFonts w:ascii="Consolas" w:hAnsi="Consolas"/>
                <w:color w:val="1A1A2E"/>
                <w:sz w:val="18"/>
              </w:rPr>
              <w:t>effectiveness_rate</w:t>
            </w:r>
            <w:r/>
          </w:p>
        </w:tc>
        <w:tc>
          <w:tcPr>
            <w:tcW w:type="dxa" w:w="4320"/>
          </w:tcPr>
          <w:p>
            <w:r/>
            <w:r/>
            <w:r>
              <w:rPr>
                <w:rFonts w:ascii="Consolas" w:hAnsi="Consolas"/>
                <w:color w:val="1A1A2E"/>
                <w:sz w:val="18"/>
              </w:rPr>
              <w:t>(effective_test_count / total_tested) × 100</w:t>
            </w:r>
            <w:r/>
          </w:p>
        </w:tc>
      </w:tr>
    </w:tbl>
    <w:p/>
    <w:p>
      <w:pPr>
        <w:pStyle w:val="Heading3"/>
      </w:pPr>
      <w:r>
        <w:t>10.2 Framework Coverage Maps</w:t>
      </w:r>
    </w:p>
    <w:p>
      <w:r>
        <w:t>Framework coverage reports show which regulatory requirements are covered by active controls and where gaps exist. This is the primary tool for compliance officers managing multi-framework environments.</w:t>
      </w:r>
    </w:p>
    <w:p>
      <w:pPr>
        <w:ind w:left="432"/>
      </w:pPr>
      <w:r>
        <w:rPr>
          <w:rFonts w:ascii="Consolas" w:hAnsi="Consolas"/>
          <w:color w:val="333333"/>
          <w:sz w:val="18"/>
        </w:rPr>
        <w:t>GET /process-control/frameworks/COSO2013/coverage</w:t>
        <w:br/>
      </w:r>
      <w:r>
        <w:rPr>
          <w:rFonts w:ascii="Consolas" w:hAnsi="Consolas"/>
          <w:color w:val="333333"/>
          <w:sz w:val="18"/>
        </w:rPr>
        <w:t>GET /process-control/frameworks/SOX404/coverage</w:t>
        <w:br/>
      </w:r>
      <w:r>
        <w:rPr>
          <w:rFonts w:ascii="Consolas" w:hAnsi="Consolas"/>
          <w:color w:val="333333"/>
          <w:sz w:val="18"/>
        </w:rPr>
        <w:t>GET /process-control/frameworks/ISO27001/coverage</w:t>
        <w:br/>
      </w:r>
    </w:p>
    <w:p>
      <w:r/>
      <w:r>
        <w:rPr>
          <w:b/>
        </w:rPr>
        <w:t>Gap analysis view:</w:t>
      </w:r>
      <w:r>
        <w:t xml:space="preserve"> Control requirements with no active controls mapped are highlighted as </w:t>
      </w:r>
      <w:r>
        <w:rPr>
          <w:rFonts w:ascii="Consolas" w:hAnsi="Consolas"/>
          <w:color w:val="1A1A2E"/>
          <w:sz w:val="18"/>
        </w:rPr>
        <w:t>gap</w:t>
      </w:r>
      <w:r>
        <w:t xml:space="preserve">. Requirements with controls that are </w:t>
      </w:r>
      <w:r>
        <w:rPr>
          <w:rFonts w:ascii="Consolas" w:hAnsi="Consolas"/>
          <w:color w:val="1A1A2E"/>
          <w:sz w:val="18"/>
        </w:rPr>
        <w:t>inactive</w:t>
      </w:r>
      <w:r>
        <w:t xml:space="preserve">, </w:t>
      </w:r>
      <w:r>
        <w:rPr>
          <w:rFonts w:ascii="Consolas" w:hAnsi="Consolas"/>
          <w:color w:val="1A1A2E"/>
          <w:sz w:val="18"/>
        </w:rPr>
        <w:t>under_review</w:t>
      </w:r>
      <w:r>
        <w:t xml:space="preserve">, or have </w:t>
      </w:r>
      <w:r>
        <w:rPr>
          <w:rFonts w:ascii="Consolas" w:hAnsi="Consolas"/>
          <w:color w:val="1A1A2E"/>
          <w:sz w:val="18"/>
        </w:rPr>
        <w:t>open_deficiencies</w:t>
      </w:r>
      <w:r>
        <w:t xml:space="preserve"> are highlighted as </w:t>
      </w:r>
      <w:r>
        <w:rPr>
          <w:rFonts w:ascii="Consolas" w:hAnsi="Consolas"/>
          <w:color w:val="1A1A2E"/>
          <w:sz w:val="18"/>
        </w:rPr>
        <w:t>at_risk</w:t>
      </w:r>
      <w:r>
        <w:t>.</w:t>
      </w:r>
    </w:p>
    <w:p>
      <w:pPr>
        <w:pStyle w:val="Heading3"/>
      </w:pPr>
      <w:r>
        <w:t>10.3 Audit-Ready Evidence Packages</w:t>
      </w:r>
    </w:p>
    <w:p>
      <w:r>
        <w:t>The audit package endpoint assembles the complete documentation for a control in a single API call — the control definition, recent test history (last 5 tests), all deficiencies, and all linked evidence:</w:t>
      </w:r>
    </w:p>
    <w:p>
      <w:pPr>
        <w:ind w:left="432"/>
      </w:pPr>
      <w:r>
        <w:rPr>
          <w:rFonts w:ascii="Consolas" w:hAnsi="Consolas"/>
          <w:color w:val="333333"/>
          <w:sz w:val="18"/>
        </w:rPr>
        <w:t>GET /process-control/controls/CTRL-AP-001/audit-package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"control": {</w:t>
        <w:br/>
      </w:r>
      <w:r>
        <w:rPr>
          <w:rFonts w:ascii="Consolas" w:hAnsi="Consolas"/>
          <w:color w:val="333333"/>
          <w:sz w:val="18"/>
        </w:rPr>
        <w:t xml:space="preserve">    "control_id": "CTRL-AP-001",</w:t>
        <w:br/>
      </w:r>
      <w:r>
        <w:rPr>
          <w:rFonts w:ascii="Consolas" w:hAnsi="Consolas"/>
          <w:color w:val="333333"/>
          <w:sz w:val="18"/>
        </w:rPr>
        <w:t xml:space="preserve">    "name": "AP Invoice Dual Approval",</w:t>
        <w:br/>
      </w:r>
      <w:r>
        <w:rPr>
          <w:rFonts w:ascii="Consolas" w:hAnsi="Consolas"/>
          <w:color w:val="333333"/>
          <w:sz w:val="18"/>
        </w:rPr>
        <w:t xml:space="preserve">    "version": 4,</w:t>
        <w:br/>
      </w:r>
      <w:r>
        <w:rPr>
          <w:rFonts w:ascii="Consolas" w:hAnsi="Consolas"/>
          <w:color w:val="333333"/>
          <w:sz w:val="18"/>
        </w:rPr>
        <w:t xml:space="preserve">    "key_control": true,</w:t>
        <w:br/>
      </w:r>
      <w:r>
        <w:rPr>
          <w:rFonts w:ascii="Consolas" w:hAnsi="Consolas"/>
          <w:color w:val="333333"/>
          <w:sz w:val="18"/>
        </w:rPr>
        <w:t xml:space="preserve">    "status": "active",</w:t>
        <w:br/>
      </w:r>
      <w:r>
        <w:rPr>
          <w:rFonts w:ascii="Consolas" w:hAnsi="Consolas"/>
          <w:color w:val="333333"/>
          <w:sz w:val="18"/>
        </w:rPr>
        <w:t xml:space="preserve">    "framework_mappings": [...]</w:t>
        <w:br/>
      </w:r>
      <w:r>
        <w:rPr>
          <w:rFonts w:ascii="Consolas" w:hAnsi="Consolas"/>
          <w:color w:val="333333"/>
          <w:sz w:val="18"/>
        </w:rPr>
        <w:t xml:space="preserve">  },</w:t>
        <w:br/>
      </w:r>
      <w:r>
        <w:rPr>
          <w:rFonts w:ascii="Consolas" w:hAnsi="Consolas"/>
          <w:color w:val="333333"/>
          <w:sz w:val="18"/>
        </w:rPr>
        <w:t xml:space="preserve">  "recent_tests": [</w:t>
        <w:br/>
      </w:r>
      <w:r>
        <w:rPr>
          <w:rFonts w:ascii="Consolas" w:hAnsi="Consolas"/>
          <w:color w:val="333333"/>
          <w:sz w:val="18"/>
        </w:rPr>
        <w:t xml:space="preserve">    {"test_id": "TEST_a4b7c9d1e2f3", "result": "effective", "testing_period_end": "2026-09-30", "exceptions_found": 0},</w:t>
        <w:br/>
      </w:r>
      <w:r>
        <w:rPr>
          <w:rFonts w:ascii="Consolas" w:hAnsi="Consolas"/>
          <w:color w:val="333333"/>
          <w:sz w:val="18"/>
        </w:rPr>
        <w:t xml:space="preserve">    {"test_id": "TEST_b5c8d2f4a9e1", "result": "effective", "testing_period_end": "2026-06-30", "exceptions_found": 0},</w:t>
        <w:br/>
      </w:r>
      <w:r>
        <w:rPr>
          <w:rFonts w:ascii="Consolas" w:hAnsi="Consolas"/>
          <w:color w:val="333333"/>
          <w:sz w:val="18"/>
        </w:rPr>
        <w:t xml:space="preserve">    {"test_id": "TEST_c6d9e3a5b0f2", "result": "partially_effective", "testing_period_end": "2026-03-31", "exceptions_found": 1}</w:t>
        <w:br/>
      </w:r>
      <w:r>
        <w:rPr>
          <w:rFonts w:ascii="Consolas" w:hAnsi="Consolas"/>
          <w:color w:val="333333"/>
          <w:sz w:val="18"/>
        </w:rPr>
        <w:t xml:space="preserve">  ],</w:t>
        <w:br/>
      </w:r>
      <w:r>
        <w:rPr>
          <w:rFonts w:ascii="Consolas" w:hAnsi="Consolas"/>
          <w:color w:val="333333"/>
          <w:sz w:val="18"/>
        </w:rPr>
        <w:t xml:space="preserve">  "deficiencies": [</w:t>
        <w:br/>
      </w:r>
      <w:r>
        <w:rPr>
          <w:rFonts w:ascii="Consolas" w:hAnsi="Consolas"/>
          <w:color w:val="333333"/>
          <w:sz w:val="18"/>
        </w:rPr>
        <w:t xml:space="preserve">    {"deficiency_id": "DEF_x9y8z7", "severity": "significant_deficiency", "status": "verified_closed", "title": "AP Clerk has approval rights during manager vacation"}</w:t>
        <w:br/>
      </w:r>
      <w:r>
        <w:rPr>
          <w:rFonts w:ascii="Consolas" w:hAnsi="Consolas"/>
          <w:color w:val="333333"/>
          <w:sz w:val="18"/>
        </w:rPr>
        <w:t xml:space="preserve">  ],</w:t>
        <w:br/>
      </w:r>
      <w:r>
        <w:rPr>
          <w:rFonts w:ascii="Consolas" w:hAnsi="Consolas"/>
          <w:color w:val="333333"/>
          <w:sz w:val="18"/>
        </w:rPr>
        <w:t xml:space="preserve">  "evidence": [</w:t>
        <w:br/>
      </w:r>
      <w:r>
        <w:rPr>
          <w:rFonts w:ascii="Consolas" w:hAnsi="Consolas"/>
          <w:color w:val="333333"/>
          <w:sz w:val="18"/>
        </w:rPr>
        <w:t xml:space="preserve">    {"evidence_id": "EVID_g1h2i3j4k5l6", "title": "Q3 2026 AP Invoice Sample", "content_hash": "sha256:..."},</w:t>
        <w:br/>
      </w:r>
      <w:r>
        <w:rPr>
          <w:rFonts w:ascii="Consolas" w:hAnsi="Consolas"/>
          <w:color w:val="333333"/>
          <w:sz w:val="18"/>
        </w:rPr>
        <w:t xml:space="preserve">    {"evidence_id": "EVID_h2i3j4k5l6m7", "title": "SAP SU01 Role Extract"},</w:t>
        <w:br/>
      </w:r>
      <w:r>
        <w:rPr>
          <w:rFonts w:ascii="Consolas" w:hAnsi="Consolas"/>
          <w:color w:val="333333"/>
          <w:sz w:val="18"/>
        </w:rPr>
        <w:t xml:space="preserve">    {"evidence_id": "EVID_i3j4k5l6m7n8", "title": "ARA Analysis Report Q3 2026"}</w:t>
        <w:br/>
      </w:r>
      <w:r>
        <w:rPr>
          <w:rFonts w:ascii="Consolas" w:hAnsi="Consolas"/>
          <w:color w:val="333333"/>
          <w:sz w:val="18"/>
        </w:rPr>
        <w:t xml:space="preserve">  ],</w:t>
        <w:br/>
      </w:r>
      <w:r>
        <w:rPr>
          <w:rFonts w:ascii="Consolas" w:hAnsi="Consolas"/>
          <w:color w:val="333333"/>
          <w:sz w:val="18"/>
        </w:rPr>
        <w:t xml:space="preserve">  "generated_at": "2026-09-06T12:00:00Z"</w:t>
        <w:br/>
      </w:r>
      <w:r>
        <w:rPr>
          <w:rFonts w:ascii="Consolas" w:hAnsi="Consolas"/>
          <w:color w:val="333333"/>
          <w:sz w:val="18"/>
        </w:rPr>
        <w:t>}</w:t>
        <w:br/>
      </w:r>
    </w:p>
    <w:p>
      <w:r>
        <w:t>This JSON package can be exported to PDF or PPTX for presentation to external auditors.</w:t>
      </w:r>
    </w:p>
    <w:p>
      <w:pPr>
        <w:pStyle w:val="Heading3"/>
      </w:pPr>
      <w:r>
        <w:t>10.4 Failed Controls Report</w:t>
      </w:r>
    </w:p>
    <w:p>
      <w:pPr>
        <w:ind w:left="432"/>
      </w:pPr>
      <w:r>
        <w:rPr>
          <w:rFonts w:ascii="Consolas" w:hAnsi="Consolas"/>
          <w:color w:val="333333"/>
          <w:sz w:val="18"/>
        </w:rPr>
        <w:t>GET /process-control/controls?status=active</w:t>
        <w:br/>
      </w:r>
      <w:r>
        <w:rPr>
          <w:rFonts w:ascii="Consolas" w:hAnsi="Consolas"/>
          <w:color w:val="333333"/>
          <w:sz w:val="18"/>
        </w:rPr>
        <w:t># Filter client-side or add server-side filter:</w:t>
        <w:br/>
      </w:r>
      <w:r>
        <w:rPr>
          <w:rFonts w:ascii="Consolas" w:hAnsi="Consolas"/>
          <w:color w:val="333333"/>
          <w:sz w:val="18"/>
        </w:rPr>
        <w:t>GET /process-control/deficiencies?status=open&amp;severity=significant_deficiency</w:t>
        <w:br/>
      </w:r>
      <w:r>
        <w:rPr>
          <w:rFonts w:ascii="Consolas" w:hAnsi="Consolas"/>
          <w:color w:val="333333"/>
          <w:sz w:val="18"/>
        </w:rPr>
        <w:t>GET /process-control/deficiencies?status=open&amp;severity=material_weakness</w:t>
        <w:br/>
      </w:r>
    </w:p>
    <w:p>
      <w:pPr>
        <w:pStyle w:val="Heading3"/>
      </w:pPr>
      <w:r>
        <w:t>10.5 Open Issues Aging</w:t>
      </w:r>
    </w:p>
    <w:p>
      <w:pPr>
        <w:ind w:left="432"/>
      </w:pPr>
      <w:r>
        <w:rPr>
          <w:rFonts w:ascii="Consolas" w:hAnsi="Consolas"/>
          <w:color w:val="333333"/>
          <w:sz w:val="18"/>
        </w:rPr>
        <w:t>GET /process-control/deficiencies?status=open</w:t>
        <w:br/>
      </w:r>
      <w:r>
        <w:rPr>
          <w:rFonts w:ascii="Consolas" w:hAnsi="Consolas"/>
          <w:color w:val="333333"/>
          <w:sz w:val="18"/>
        </w:rPr>
        <w:br/>
      </w:r>
      <w:r>
        <w:rPr>
          <w:rFonts w:ascii="Consolas" w:hAnsi="Consolas"/>
          <w:color w:val="333333"/>
          <w:sz w:val="18"/>
        </w:rPr>
        <w:t># Response includes created_at for each deficiency</w:t>
        <w:br/>
      </w:r>
      <w:r>
        <w:rPr>
          <w:rFonts w:ascii="Consolas" w:hAnsi="Consolas"/>
          <w:color w:val="333333"/>
          <w:sz w:val="18"/>
        </w:rPr>
        <w:t># Age = today - created_at</w:t>
        <w:br/>
      </w:r>
      <w:r>
        <w:rPr>
          <w:rFonts w:ascii="Consolas" w:hAnsi="Consolas"/>
          <w:color w:val="333333"/>
          <w:sz w:val="18"/>
        </w:rPr>
        <w:t># Flag as "overdue" if created_at + due_date &lt; today</w:t>
        <w:br/>
      </w:r>
    </w:p>
    <w:p>
      <w:r>
        <w:t>The aging report shows deficiencies sorted by age, with visual indicators for overdue items (red), approaching due date (amber), and within SLA (green).</w:t>
      </w:r>
    </w:p>
    <w:p>
      <w:pPr>
        <w:pStyle w:val="Heading3"/>
      </w:pPr>
      <w:r>
        <w:t>10.6 PPTX/PDF Export</w:t>
      </w:r>
    </w:p>
    <w:p>
      <w:pPr>
        <w:ind w:left="432"/>
      </w:pPr>
      <w:r>
        <w:rPr>
          <w:rFonts w:ascii="Consolas" w:hAnsi="Consolas"/>
          <w:color w:val="333333"/>
          <w:sz w:val="18"/>
        </w:rPr>
        <w:t>GET /reports/process-control/summary?format=pdf&amp;period=Q3-2026</w:t>
        <w:br/>
      </w:r>
      <w:r>
        <w:rPr>
          <w:rFonts w:ascii="Consolas" w:hAnsi="Consolas"/>
          <w:color w:val="333333"/>
          <w:sz w:val="18"/>
        </w:rPr>
        <w:t>GET /reports/process-control/framework-coverage?framework_id=COSO2013&amp;format=pptx</w:t>
        <w:br/>
      </w:r>
      <w:r>
        <w:rPr>
          <w:rFonts w:ascii="Consolas" w:hAnsi="Consolas"/>
          <w:color w:val="333333"/>
          <w:sz w:val="18"/>
        </w:rPr>
        <w:t>GET /reports/process-control/control/{control_id}/audit-package?format=pdf</w:t>
        <w:br/>
      </w:r>
    </w:p>
    <w:p>
      <w:r>
        <w:t>The export engine generates formatted reports suitable for board presentations and external audit submission.</w:t>
      </w:r>
    </w:p>
    <w:p>
      <w:r>
        <w:rPr>
          <w:color w:val="CCCCCC"/>
        </w:rPr>
        <w:t>____________________________________________________________</w:t>
      </w:r>
    </w:p>
    <w:p>
      <w:pPr>
        <w:pStyle w:val="Heading2"/>
      </w:pPr>
      <w:r>
        <w:t>11. Integration with Other Modules</w:t>
      </w:r>
    </w:p>
    <w:p>
      <w:pPr>
        <w:pStyle w:val="Heading3"/>
      </w:pPr>
      <w:r>
        <w:t>11.1 AC → PC: SoD Violations Create Deficiencies (XI-02)</w:t>
      </w:r>
    </w:p>
    <w:p>
      <w:r/>
      <w:r>
        <w:rPr>
          <w:b/>
        </w:rPr>
        <w:t>Trigger:</w:t>
      </w:r>
      <w:r>
        <w:t xml:space="preserve"> ARA engine detects SoD violations during analysis or scheduled scan.</w:t>
      </w:r>
    </w:p>
    <w:p>
      <w:r/>
      <w:r>
        <w:rPr>
          <w:b/>
        </w:rPr>
        <w:t>Integration Flow:</w:t>
      </w:r>
      <w:r/>
    </w:p>
    <w:p>
      <w:pPr>
        <w:ind w:left="432"/>
      </w:pPr>
      <w:r>
        <w:rPr>
          <w:rFonts w:ascii="Consolas" w:hAnsi="Consolas"/>
          <w:color w:val="333333"/>
          <w:sz w:val="18"/>
        </w:rPr>
        <w:t>ARA analysis detects SOD-FI-001 violation for users JSMITH, MBROWN, RLOPEZ</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ARA persists violations to risk_violations table</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Scheduled job or ARA webhook calls:</w:t>
        <w:br/>
      </w:r>
      <w:r>
        <w:rPr>
          <w:rFonts w:ascii="Consolas" w:hAnsi="Consolas"/>
          <w:color w:val="333333"/>
          <w:sz w:val="18"/>
        </w:rPr>
        <w:t xml:space="preserve">  POST /process-control/ccm/sod-bridge</w:t>
        <w:br/>
      </w:r>
      <w:r>
        <w:rPr>
          <w:rFonts w:ascii="Consolas" w:hAnsi="Consolas"/>
          <w:color w:val="333333"/>
          <w:sz w:val="18"/>
        </w:rPr>
        <w:t xml:space="preserve">  {</w:t>
        <w:br/>
      </w:r>
      <w:r>
        <w:rPr>
          <w:rFonts w:ascii="Consolas" w:hAnsi="Consolas"/>
          <w:color w:val="333333"/>
          <w:sz w:val="18"/>
        </w:rPr>
        <w:t xml:space="preserve">    "control_id": "CTRL-AP-001",   ← the relevant mitigating control</w:t>
        <w:br/>
      </w:r>
      <w:r>
        <w:rPr>
          <w:rFonts w:ascii="Consolas" w:hAnsi="Consolas"/>
          <w:color w:val="333333"/>
          <w:sz w:val="18"/>
        </w:rPr>
        <w:t xml:space="preserve">    "violation_ids": ["ARA-JSMITH-001", "ARA-MBROWN-002", "ARA-RLOPEZ-003"]</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PC creates CCM execution record: FAIL, 3 findings</w:t>
        <w:br/>
      </w:r>
      <w:r>
        <w:rPr>
          <w:rFonts w:ascii="Consolas" w:hAnsi="Consolas"/>
          <w:color w:val="333333"/>
          <w:sz w:val="18"/>
        </w:rPr>
        <w:t>PC creates deficiency: "CCM breach: SoD Bridge for CTRL-AP-001 — 3 violations detected"</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Deficiency appears in PC dashboard, aging report, and SOX sign-off scope</w:t>
        <w:br/>
      </w:r>
    </w:p>
    <w:p>
      <w:r/>
      <w:r>
        <w:rPr>
          <w:b/>
        </w:rPr>
        <w:t>Configuration:</w:t>
      </w:r>
      <w:r>
        <w:t xml:space="preserve"> The mapping from SoD rule IDs to control IDs is maintained in the integration configuration. For example, violations of </w:t>
      </w:r>
      <w:r>
        <w:rPr>
          <w:rFonts w:ascii="Consolas" w:hAnsi="Consolas"/>
          <w:color w:val="1A1A2E"/>
          <w:sz w:val="18"/>
        </w:rPr>
        <w:t>SOD-FI-001</w:t>
      </w:r>
      <w:r>
        <w:t xml:space="preserve">, </w:t>
      </w:r>
      <w:r>
        <w:rPr>
          <w:rFonts w:ascii="Consolas" w:hAnsi="Consolas"/>
          <w:color w:val="1A1A2E"/>
          <w:sz w:val="18"/>
        </w:rPr>
        <w:t>SOD-FI-002</w:t>
      </w:r>
      <w:r>
        <w:t xml:space="preserve">, and </w:t>
      </w:r>
      <w:r>
        <w:rPr>
          <w:rFonts w:ascii="Consolas" w:hAnsi="Consolas"/>
          <w:color w:val="1A1A2E"/>
          <w:sz w:val="18"/>
        </w:rPr>
        <w:t>SOD-FI-003</w:t>
      </w:r>
      <w:r>
        <w:t xml:space="preserve"> all map to </w:t>
      </w:r>
      <w:r>
        <w:rPr>
          <w:rFonts w:ascii="Consolas" w:hAnsi="Consolas"/>
          <w:color w:val="1A1A2E"/>
          <w:sz w:val="18"/>
        </w:rPr>
        <w:t>CTRL-AP-001</w:t>
      </w:r>
      <w:r>
        <w:t xml:space="preserve"> (AP dual approval control).</w:t>
      </w:r>
    </w:p>
    <w:p>
      <w:pPr>
        <w:pStyle w:val="Heading3"/>
      </w:pPr>
      <w:r>
        <w:t>11.2 PC → RM: Control Failure Impacts Residual Risk (XL-A)</w:t>
      </w:r>
    </w:p>
    <w:p>
      <w:r>
        <w:t>When a control deficiency is created or updated, the Risk Management module recalculates the residual risk for all enterprise risks linked to that control.</w:t>
      </w:r>
    </w:p>
    <w:p>
      <w:r/>
      <w:r>
        <w:rPr>
          <w:b/>
        </w:rPr>
        <w:t>Data flow:</w:t>
      </w:r>
      <w:r/>
    </w:p>
    <w:p>
      <w:pPr>
        <w:ind w:left="432"/>
      </w:pPr>
      <w:r>
        <w:rPr>
          <w:rFonts w:ascii="Consolas" w:hAnsi="Consolas"/>
          <w:color w:val="333333"/>
          <w:sz w:val="18"/>
        </w:rPr>
        <w:t>ControlDeficiency created (source: "ccm", severity: "significant_deficiency")</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RM module receives webhook: control CTRL-AP-001 is deficient</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RM fetches all enterprise risks with risk_id in CTRL-AP-001.risk_ids</w:t>
        <w:br/>
      </w:r>
      <w:r>
        <w:rPr>
          <w:rFonts w:ascii="Consolas" w:hAnsi="Consolas"/>
          <w:color w:val="333333"/>
          <w:sz w:val="18"/>
        </w:rPr>
        <w:t xml:space="preserve">  (e.g., RISK-AP-FRAUD-001, RISK-AP-ERROR-002)</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RM recalculates residual risk: inherent_risk × (1 - control_effectiveness)</w:t>
        <w:br/>
      </w:r>
      <w:r>
        <w:rPr>
          <w:rFonts w:ascii="Consolas" w:hAnsi="Consolas"/>
          <w:color w:val="333333"/>
          <w:sz w:val="18"/>
        </w:rPr>
        <w:t xml:space="preserve">  Control is deficient: control_effectiveness drops from 80% to 40%</w:t>
        <w:br/>
      </w:r>
      <w:r>
        <w:rPr>
          <w:rFonts w:ascii="Consolas" w:hAnsi="Consolas"/>
          <w:color w:val="333333"/>
          <w:sz w:val="18"/>
        </w:rPr>
        <w:t xml:space="preserve">  Residual risk increases accordingly</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Risk owners notified of residual risk increase</w:t>
        <w:br/>
      </w:r>
    </w:p>
    <w:p>
      <w:r/>
      <w:r>
        <w:rPr>
          <w:b/>
        </w:rPr>
        <w:t>Control effectiveness lookup:</w:t>
      </w:r>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Control Status</w:t>
            </w:r>
          </w:p>
        </w:tc>
        <w:tc>
          <w:tcPr>
            <w:tcW w:type="dxa" w:w="4320"/>
          </w:tcPr>
          <w:p>
            <w:r>
              <w:rPr>
                <w:b/>
              </w:rPr>
            </w:r>
            <w:r>
              <w:rPr>
                <w:b/>
              </w:rPr>
              <w:t>Effectiveness Assumed</w:t>
            </w:r>
          </w:p>
        </w:tc>
      </w:tr>
      <w:tr>
        <w:tc>
          <w:tcPr>
            <w:tcW w:type="dxa" w:w="4320"/>
          </w:tcPr>
          <w:p>
            <w:r/>
            <w:r>
              <w:t>Active, last test effective</w:t>
            </w:r>
          </w:p>
        </w:tc>
        <w:tc>
          <w:tcPr>
            <w:tcW w:type="dxa" w:w="4320"/>
          </w:tcPr>
          <w:p>
            <w:r/>
            <w:r>
              <w:t>80–100%</w:t>
            </w:r>
          </w:p>
        </w:tc>
      </w:tr>
      <w:tr>
        <w:tc>
          <w:tcPr>
            <w:tcW w:type="dxa" w:w="4320"/>
          </w:tcPr>
          <w:p>
            <w:r/>
            <w:r>
              <w:t>Active, last test partially effective</w:t>
            </w:r>
          </w:p>
        </w:tc>
        <w:tc>
          <w:tcPr>
            <w:tcW w:type="dxa" w:w="4320"/>
          </w:tcPr>
          <w:p>
            <w:r/>
            <w:r>
              <w:t>50–70%</w:t>
            </w:r>
          </w:p>
        </w:tc>
      </w:tr>
      <w:tr>
        <w:tc>
          <w:tcPr>
            <w:tcW w:type="dxa" w:w="4320"/>
          </w:tcPr>
          <w:p>
            <w:r/>
            <w:r>
              <w:t>Active, last test ineffective or deficiency open</w:t>
            </w:r>
          </w:p>
        </w:tc>
        <w:tc>
          <w:tcPr>
            <w:tcW w:type="dxa" w:w="4320"/>
          </w:tcPr>
          <w:p>
            <w:r/>
            <w:r>
              <w:t>20–40%</w:t>
            </w:r>
          </w:p>
        </w:tc>
      </w:tr>
      <w:tr>
        <w:tc>
          <w:tcPr>
            <w:tcW w:type="dxa" w:w="4320"/>
          </w:tcPr>
          <w:p>
            <w:r/>
            <w:r>
              <w:t>Under review (no current test)</w:t>
            </w:r>
          </w:p>
        </w:tc>
        <w:tc>
          <w:tcPr>
            <w:tcW w:type="dxa" w:w="4320"/>
          </w:tcPr>
          <w:p>
            <w:r/>
            <w:r>
              <w:t>30%</w:t>
            </w:r>
          </w:p>
        </w:tc>
      </w:tr>
      <w:tr>
        <w:tc>
          <w:tcPr>
            <w:tcW w:type="dxa" w:w="4320"/>
          </w:tcPr>
          <w:p>
            <w:r/>
            <w:r>
              <w:t>No test history</w:t>
            </w:r>
          </w:p>
        </w:tc>
        <w:tc>
          <w:tcPr>
            <w:tcW w:type="dxa" w:w="4320"/>
          </w:tcPr>
          <w:p>
            <w:r/>
            <w:r>
              <w:t>50% (conservative default)</w:t>
            </w:r>
          </w:p>
        </w:tc>
      </w:tr>
    </w:tbl>
    <w:p/>
    <w:p>
      <w:pPr>
        <w:pStyle w:val="Heading3"/>
      </w:pPr>
      <w:r>
        <w:t>11.3 PC → AM: Audit Findings Link to Controls (XI-03)</w:t>
      </w:r>
    </w:p>
    <w:p>
      <w:r>
        <w:t>Audit Management findings are linked to Process Control controls, allowing auditors to trace each finding to the specific control that failed and the evidence package supporting it.</w:t>
      </w:r>
    </w:p>
    <w:p>
      <w:pPr>
        <w:ind w:left="432"/>
      </w:pPr>
      <w:r>
        <w:rPr>
          <w:rFonts w:ascii="Consolas" w:hAnsi="Consolas"/>
          <w:color w:val="333333"/>
          <w:sz w:val="18"/>
        </w:rPr>
        <w:t>AM Audit Finding: "Duplicate payment of $45,000 to vendor ACME Corp — September 2026"</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AM links finding to control: CTRL-AP-003 (Payment Run Authorization)</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Finding appears in CTRL-AP-003 audit package</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PC auto-creates deficiency: "Audit finding linked to CTRL-AP-003"</w:t>
        <w:br/>
      </w:r>
      <w:r>
        <w:rPr>
          <w:rFonts w:ascii="Consolas" w:hAnsi="Consolas"/>
          <w:color w:val="333333"/>
          <w:sz w:val="18"/>
        </w:rPr>
        <w:t xml:space="preserve">  source="audit_management"</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Deficiency follows standard remediation lifecycle</w:t>
        <w:br/>
      </w:r>
    </w:p>
    <w:p>
      <w:r/>
      <w:r>
        <w:rPr>
          <w:b/>
        </w:rPr>
        <w:t>API call from AM to PC:</w:t>
      </w:r>
      <w:r/>
    </w:p>
    <w:p>
      <w:pPr>
        <w:ind w:left="432"/>
      </w:pPr>
      <w:r>
        <w:rPr>
          <w:rFonts w:ascii="Consolas" w:hAnsi="Consolas"/>
          <w:color w:val="333333"/>
          <w:sz w:val="18"/>
        </w:rPr>
        <w:t>POST /process-control/deficiencies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"control_id": "CTRL-AP-003",</w:t>
        <w:br/>
      </w:r>
      <w:r>
        <w:rPr>
          <w:rFonts w:ascii="Consolas" w:hAnsi="Consolas"/>
          <w:color w:val="333333"/>
          <w:sz w:val="18"/>
        </w:rPr>
        <w:t xml:space="preserve">  "source": "manual",</w:t>
        <w:br/>
      </w:r>
      <w:r>
        <w:rPr>
          <w:rFonts w:ascii="Consolas" w:hAnsi="Consolas"/>
          <w:color w:val="333333"/>
          <w:sz w:val="18"/>
        </w:rPr>
        <w:t xml:space="preserve">  "title": "Audit Finding: Duplicate payment to ACME Corp",</w:t>
        <w:br/>
      </w:r>
      <w:r>
        <w:rPr>
          <w:rFonts w:ascii="Consolas" w:hAnsi="Consolas"/>
          <w:color w:val="333333"/>
          <w:sz w:val="18"/>
        </w:rPr>
        <w:t xml:space="preserve">  "description": "External auditor finding: duplicate payment of $45,000 processed in September 2026 without dual authorization",</w:t>
        <w:br/>
      </w:r>
      <w:r>
        <w:rPr>
          <w:rFonts w:ascii="Consolas" w:hAnsi="Consolas"/>
          <w:color w:val="333333"/>
          <w:sz w:val="18"/>
        </w:rPr>
        <w:t xml:space="preserve">  "severity": "significant_deficiency"</w:t>
        <w:br/>
      </w:r>
      <w:r>
        <w:rPr>
          <w:rFonts w:ascii="Consolas" w:hAnsi="Consolas"/>
          <w:color w:val="333333"/>
          <w:sz w:val="18"/>
        </w:rPr>
        <w:t>}</w:t>
        <w:br/>
      </w:r>
    </w:p>
    <w:p>
      <w:pPr>
        <w:pStyle w:val="Heading3"/>
      </w:pPr>
      <w:r>
        <w:t>11.4 AC Mitigation → PC Control (XL-C Unified Register)</w:t>
      </w:r>
    </w:p>
    <w:p>
      <w:r>
        <w:t xml:space="preserve">Mitigation controls created in the AC module (via </w:t>
      </w:r>
      <w:r>
        <w:rPr>
          <w:rFonts w:ascii="Consolas" w:hAnsi="Consolas"/>
          <w:color w:val="1A1A2E"/>
          <w:sz w:val="18"/>
        </w:rPr>
        <w:t>POST /ara/mitigation/controls</w:t>
      </w:r>
      <w:r>
        <w:t xml:space="preserve">) are synchronized to the PC control library as </w:t>
      </w:r>
      <w:r>
        <w:rPr>
          <w:rFonts w:ascii="Consolas" w:hAnsi="Consolas"/>
          <w:color w:val="1A1A2E"/>
          <w:sz w:val="18"/>
        </w:rPr>
        <w:t>it_dependent</w:t>
      </w:r>
      <w:r>
        <w:t xml:space="preserve"> controls with </w:t>
      </w:r>
      <w:r>
        <w:rPr>
          <w:rFonts w:ascii="Consolas" w:hAnsi="Consolas"/>
          <w:color w:val="1A1A2E"/>
          <w:sz w:val="18"/>
        </w:rPr>
        <w:t>source = "ARA_MITIGATION"</w:t>
      </w:r>
      <w:r>
        <w:t>. This creates a unified control register across both modules.</w:t>
      </w:r>
    </w:p>
    <w:p>
      <w:r/>
      <w:r>
        <w:rPr>
          <w:b/>
        </w:rPr>
        <w:t>Sync behavior:</w:t>
      </w:r>
      <w:r/>
    </w:p>
    <w:p>
      <w:pPr>
        <w:pStyle w:val="ListBullet"/>
      </w:pPr>
      <w:r>
        <w:t xml:space="preserve">An ARA mitigation control </w:t>
      </w:r>
      <w:r>
        <w:rPr>
          <w:rFonts w:ascii="Consolas" w:hAnsi="Consolas"/>
          <w:color w:val="1A1A2E"/>
          <w:sz w:val="18"/>
        </w:rPr>
        <w:t>MIT-FI-AP-001</w:t>
      </w:r>
      <w:r>
        <w:t xml:space="preserve"> (Monthly AP Payment Review by CFO) is created</w:t>
      </w:r>
    </w:p>
    <w:p>
      <w:pPr>
        <w:pStyle w:val="ListBullet"/>
      </w:pPr>
      <w:r>
        <w:t xml:space="preserve">A PC control record </w:t>
      </w:r>
      <w:r>
        <w:rPr>
          <w:rFonts w:ascii="Consolas" w:hAnsi="Consolas"/>
          <w:color w:val="1A1A2E"/>
          <w:sz w:val="18"/>
        </w:rPr>
        <w:t>CTRL-MITI-MIT-FI-AP-001</w:t>
      </w:r>
      <w:r>
        <w:t xml:space="preserve"> is created automatically with </w:t>
      </w:r>
      <w:r>
        <w:rPr>
          <w:rFonts w:ascii="Consolas" w:hAnsi="Consolas"/>
          <w:color w:val="1A1A2E"/>
          <w:sz w:val="18"/>
        </w:rPr>
        <w:t>control_nature = "manual"</w:t>
      </w:r>
      <w:r>
        <w:t xml:space="preserve"> and </w:t>
      </w:r>
      <w:r>
        <w:rPr>
          <w:rFonts w:ascii="Consolas" w:hAnsi="Consolas"/>
          <w:color w:val="1A1A2E"/>
          <w:sz w:val="18"/>
        </w:rPr>
        <w:t>control_type = "detective"</w:t>
      </w:r>
      <w:r/>
    </w:p>
    <w:p>
      <w:pPr>
        <w:pStyle w:val="ListBullet"/>
      </w:pPr>
      <w:r>
        <w:t>Framework mappings and SOX key control flags can be set on the PC record independently</w:t>
      </w:r>
    </w:p>
    <w:p>
      <w:pPr>
        <w:pStyle w:val="ListBullet"/>
      </w:pPr>
      <w:r>
        <w:t xml:space="preserve">The PC record shows </w:t>
      </w:r>
      <w:r>
        <w:rPr>
          <w:rFonts w:ascii="Consolas" w:hAnsi="Consolas"/>
          <w:color w:val="1A1A2E"/>
          <w:sz w:val="18"/>
        </w:rPr>
        <w:t>source_reference: "ARA_MITIGATION:MIT-FI-AP-001"</w:t>
      </w:r>
      <w:r>
        <w:t xml:space="preserve"> for traceability</w:t>
      </w:r>
    </w:p>
    <w:p>
      <w:pPr>
        <w:pStyle w:val="ListBullet"/>
      </w:pPr>
      <w:r>
        <w:t>Updates to the mitigation control's description and validity dates propagate to the PC record</w:t>
      </w:r>
    </w:p>
    <w:p>
      <w:r>
        <w:t>This means the compliance team sees a single unified control library, and auditors can ask "show me all controls" and receive both process controls and access mitigations in one list.</w:t>
      </w:r>
    </w:p>
    <w:p>
      <w:r>
        <w:rPr>
          <w:color w:val="CCCCCC"/>
        </w:rPr>
        <w:t>____________________________________________________________</w:t>
      </w:r>
    </w:p>
    <w:p>
      <w:pPr>
        <w:pStyle w:val="Heading2"/>
      </w:pPr>
      <w:r>
        <w:t>12. Configuration Reference</w:t>
      </w:r>
    </w:p>
    <w:p>
      <w:pPr>
        <w:pStyle w:val="Heading3"/>
      </w:pPr>
      <w:r>
        <w:t>12.1 Environment Variables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Variable</w:t>
            </w:r>
          </w:p>
        </w:tc>
        <w:tc>
          <w:tcPr>
            <w:tcW w:type="dxa" w:w="2880"/>
          </w:tcPr>
          <w:p>
            <w:r>
              <w:rPr>
                <w:b/>
              </w:rPr>
            </w:r>
            <w:r>
              <w:rPr>
                <w:b/>
              </w:rPr>
              <w:t>Default</w:t>
            </w:r>
          </w:p>
        </w:tc>
        <w:tc>
          <w:tcPr>
            <w:tcW w:type="dxa" w:w="2880"/>
          </w:tcPr>
          <w:p>
            <w:r>
              <w:rPr>
                <w:b/>
              </w:rPr>
            </w:r>
            <w:r>
              <w:rPr>
                <w:b/>
              </w:rPr>
              <w:t>Description</w:t>
            </w:r>
          </w:p>
        </w:tc>
      </w:tr>
      <w:tr>
        <w:tc>
          <w:tcPr>
            <w:tcW w:type="dxa" w:w="2880"/>
          </w:tcPr>
          <w:p>
            <w:r/>
            <w:r/>
            <w:r>
              <w:rPr>
                <w:rFonts w:ascii="Consolas" w:hAnsi="Consolas"/>
                <w:color w:val="1A1A2E"/>
                <w:sz w:val="18"/>
              </w:rPr>
              <w:t>PC_CCM_RUN_CRON</w:t>
            </w:r>
            <w:r/>
          </w:p>
        </w:tc>
        <w:tc>
          <w:tcPr>
            <w:tcW w:type="dxa" w:w="2880"/>
          </w:tcPr>
          <w:p>
            <w:r/>
            <w:r/>
            <w:r>
              <w:rPr>
                <w:rFonts w:ascii="Consolas" w:hAnsi="Consolas"/>
                <w:color w:val="1A1A2E"/>
                <w:sz w:val="18"/>
              </w:rPr>
              <w:t>0 3 * * *</w:t>
            </w:r>
            <w:r/>
          </w:p>
        </w:tc>
        <w:tc>
          <w:tcPr>
            <w:tcW w:type="dxa" w:w="2880"/>
          </w:tcPr>
          <w:p>
            <w:r/>
            <w:r>
              <w:t>Cron schedule for nightly CCM rule execution (3:00 AM)</w:t>
            </w:r>
          </w:p>
        </w:tc>
      </w:tr>
      <w:tr>
        <w:tc>
          <w:tcPr>
            <w:tcW w:type="dxa" w:w="2880"/>
          </w:tcPr>
          <w:p>
            <w:r/>
            <w:r/>
            <w:r>
              <w:rPr>
                <w:rFonts w:ascii="Consolas" w:hAnsi="Consolas"/>
                <w:color w:val="1A1A2E"/>
                <w:sz w:val="18"/>
              </w:rPr>
              <w:t>PC_CCM_ENABLED</w:t>
            </w:r>
            <w:r/>
          </w:p>
        </w:tc>
        <w:tc>
          <w:tcPr>
            <w:tcW w:type="dxa" w:w="2880"/>
          </w:tcPr>
          <w:p>
            <w:r/>
            <w:r/>
            <w:r>
              <w:rPr>
                <w:rFonts w:ascii="Consolas" w:hAnsi="Consolas"/>
                <w:color w:val="1A1A2E"/>
                <w:sz w:val="18"/>
              </w:rPr>
              <w:t>true</w:t>
            </w:r>
            <w:r/>
          </w:p>
        </w:tc>
        <w:tc>
          <w:tcPr>
            <w:tcW w:type="dxa" w:w="2880"/>
          </w:tcPr>
          <w:p>
            <w:r/>
            <w:r>
              <w:t>Enable/disable scheduled CCM runs</w:t>
            </w:r>
          </w:p>
        </w:tc>
      </w:tr>
      <w:tr>
        <w:tc>
          <w:tcPr>
            <w:tcW w:type="dxa" w:w="2880"/>
          </w:tcPr>
          <w:p>
            <w:r/>
            <w:r/>
            <w:r>
              <w:rPr>
                <w:rFonts w:ascii="Consolas" w:hAnsi="Consolas"/>
                <w:color w:val="1A1A2E"/>
                <w:sz w:val="18"/>
              </w:rPr>
              <w:t>PC_SOD_BRIDGE_ENABLED</w:t>
            </w:r>
            <w:r/>
          </w:p>
        </w:tc>
        <w:tc>
          <w:tcPr>
            <w:tcW w:type="dxa" w:w="2880"/>
          </w:tcPr>
          <w:p>
            <w:r/>
            <w:r/>
            <w:r>
              <w:rPr>
                <w:rFonts w:ascii="Consolas" w:hAnsi="Consolas"/>
                <w:color w:val="1A1A2E"/>
                <w:sz w:val="18"/>
              </w:rPr>
              <w:t>true</w:t>
            </w:r>
            <w:r/>
          </w:p>
        </w:tc>
        <w:tc>
          <w:tcPr>
            <w:tcW w:type="dxa" w:w="2880"/>
          </w:tcPr>
          <w:p>
            <w:r/>
            <w:r>
              <w:t>Enable automatic SoD bridge from ARA to PC</w:t>
            </w:r>
          </w:p>
        </w:tc>
      </w:tr>
      <w:tr>
        <w:tc>
          <w:tcPr>
            <w:tcW w:type="dxa" w:w="2880"/>
          </w:tcPr>
          <w:p>
            <w:r/>
            <w:r/>
            <w:r>
              <w:rPr>
                <w:rFonts w:ascii="Consolas" w:hAnsi="Consolas"/>
                <w:color w:val="1A1A2E"/>
                <w:sz w:val="18"/>
              </w:rPr>
              <w:t>PC_EVIDENCE_STORAGE_PATH</w:t>
            </w:r>
            <w:r/>
          </w:p>
        </w:tc>
        <w:tc>
          <w:tcPr>
            <w:tcW w:type="dxa" w:w="2880"/>
          </w:tcPr>
          <w:p>
            <w:r/>
            <w:r/>
            <w:r>
              <w:rPr>
                <w:rFonts w:ascii="Consolas" w:hAnsi="Consolas"/>
                <w:color w:val="1A1A2E"/>
                <w:sz w:val="18"/>
              </w:rPr>
              <w:t>/data/evidence</w:t>
            </w:r>
            <w:r/>
          </w:p>
        </w:tc>
        <w:tc>
          <w:tcPr>
            <w:tcW w:type="dxa" w:w="2880"/>
          </w:tcPr>
          <w:p>
            <w:r/>
            <w:r>
              <w:t>Base path for evidence file storage</w:t>
            </w:r>
          </w:p>
        </w:tc>
      </w:tr>
      <w:tr>
        <w:tc>
          <w:tcPr>
            <w:tcW w:type="dxa" w:w="2880"/>
          </w:tcPr>
          <w:p>
            <w:r/>
            <w:r/>
            <w:r>
              <w:rPr>
                <w:rFonts w:ascii="Consolas" w:hAnsi="Consolas"/>
                <w:color w:val="1A1A2E"/>
                <w:sz w:val="18"/>
              </w:rPr>
              <w:t>PC_EVIDENCE_MAX_FILE_MB</w:t>
            </w:r>
            <w:r/>
          </w:p>
        </w:tc>
        <w:tc>
          <w:tcPr>
            <w:tcW w:type="dxa" w:w="2880"/>
          </w:tcPr>
          <w:p>
            <w:r/>
            <w:r/>
            <w:r>
              <w:rPr>
                <w:rFonts w:ascii="Consolas" w:hAnsi="Consolas"/>
                <w:color w:val="1A1A2E"/>
                <w:sz w:val="18"/>
              </w:rPr>
              <w:t>100</w:t>
            </w:r>
            <w:r/>
          </w:p>
        </w:tc>
        <w:tc>
          <w:tcPr>
            <w:tcW w:type="dxa" w:w="2880"/>
          </w:tcPr>
          <w:p>
            <w:r/>
            <w:r>
              <w:t>Maximum evidence file size in megabytes</w:t>
            </w:r>
          </w:p>
        </w:tc>
      </w:tr>
      <w:tr>
        <w:tc>
          <w:tcPr>
            <w:tcW w:type="dxa" w:w="2880"/>
          </w:tcPr>
          <w:p>
            <w:r/>
            <w:r/>
            <w:r>
              <w:rPr>
                <w:rFonts w:ascii="Consolas" w:hAnsi="Consolas"/>
                <w:color w:val="1A1A2E"/>
                <w:sz w:val="18"/>
              </w:rPr>
              <w:t>PC_RETENTION_DEFAULT_YEARS</w:t>
            </w:r>
            <w:r/>
          </w:p>
        </w:tc>
        <w:tc>
          <w:tcPr>
            <w:tcW w:type="dxa" w:w="2880"/>
          </w:tcPr>
          <w:p>
            <w:r/>
            <w:r/>
            <w:r>
              <w:rPr>
                <w:rFonts w:ascii="Consolas" w:hAnsi="Consolas"/>
                <w:color w:val="1A1A2E"/>
                <w:sz w:val="18"/>
              </w:rPr>
              <w:t>7</w:t>
            </w:r>
            <w:r/>
          </w:p>
        </w:tc>
        <w:tc>
          <w:tcPr>
            <w:tcW w:type="dxa" w:w="2880"/>
          </w:tcPr>
          <w:p>
            <w:r/>
            <w:r>
              <w:t>Default evidence retention period</w:t>
            </w:r>
          </w:p>
        </w:tc>
      </w:tr>
      <w:tr>
        <w:tc>
          <w:tcPr>
            <w:tcW w:type="dxa" w:w="2880"/>
          </w:tcPr>
          <w:p>
            <w:r/>
            <w:r/>
            <w:r>
              <w:rPr>
                <w:rFonts w:ascii="Consolas" w:hAnsi="Consolas"/>
                <w:color w:val="1A1A2E"/>
                <w:sz w:val="18"/>
              </w:rPr>
              <w:t>PC_DEFICIENCY_ESCALATION_DAYS</w:t>
            </w:r>
            <w:r/>
          </w:p>
        </w:tc>
        <w:tc>
          <w:tcPr>
            <w:tcW w:type="dxa" w:w="2880"/>
          </w:tcPr>
          <w:p>
            <w:r/>
            <w:r/>
            <w:r>
              <w:rPr>
                <w:rFonts w:ascii="Consolas" w:hAnsi="Consolas"/>
                <w:color w:val="1A1A2E"/>
                <w:sz w:val="18"/>
              </w:rPr>
              <w:t>7</w:t>
            </w:r>
            <w:r/>
          </w:p>
        </w:tc>
        <w:tc>
          <w:tcPr>
            <w:tcW w:type="dxa" w:w="2880"/>
          </w:tcPr>
          <w:p>
            <w:r/>
            <w:r>
              <w:t>Days overdue before escalation to CISO</w:t>
            </w:r>
          </w:p>
        </w:tc>
      </w:tr>
      <w:tr>
        <w:tc>
          <w:tcPr>
            <w:tcW w:type="dxa" w:w="2880"/>
          </w:tcPr>
          <w:p>
            <w:r/>
            <w:r/>
            <w:r>
              <w:rPr>
                <w:rFonts w:ascii="Consolas" w:hAnsi="Consolas"/>
                <w:color w:val="1A1A2E"/>
                <w:sz w:val="18"/>
              </w:rPr>
              <w:t>PC_SIGNOFF_REMINDER_DAYS</w:t>
            </w:r>
            <w:r/>
          </w:p>
        </w:tc>
        <w:tc>
          <w:tcPr>
            <w:tcW w:type="dxa" w:w="2880"/>
          </w:tcPr>
          <w:p>
            <w:r/>
            <w:r/>
            <w:r>
              <w:rPr>
                <w:rFonts w:ascii="Consolas" w:hAnsi="Consolas"/>
                <w:color w:val="1A1A2E"/>
                <w:sz w:val="18"/>
              </w:rPr>
              <w:t>7</w:t>
            </w:r>
            <w:r/>
          </w:p>
        </w:tc>
        <w:tc>
          <w:tcPr>
            <w:tcW w:type="dxa" w:w="2880"/>
          </w:tcPr>
          <w:p>
            <w:r/>
            <w:r>
              <w:t>Days before signoff deadline to send reminder</w:t>
            </w:r>
          </w:p>
        </w:tc>
      </w:tr>
      <w:tr>
        <w:tc>
          <w:tcPr>
            <w:tcW w:type="dxa" w:w="2880"/>
          </w:tcPr>
          <w:p>
            <w:r/>
            <w:r/>
            <w:r>
              <w:rPr>
                <w:rFonts w:ascii="Consolas" w:hAnsi="Consolas"/>
                <w:color w:val="1A1A2E"/>
                <w:sz w:val="18"/>
              </w:rPr>
              <w:t>PC_KEY_CONTROL_SEVERITY_UPLIFT</w:t>
            </w:r>
            <w:r/>
          </w:p>
        </w:tc>
        <w:tc>
          <w:tcPr>
            <w:tcW w:type="dxa" w:w="2880"/>
          </w:tcPr>
          <w:p>
            <w:r/>
            <w:r/>
            <w:r>
              <w:rPr>
                <w:rFonts w:ascii="Consolas" w:hAnsi="Consolas"/>
                <w:color w:val="1A1A2E"/>
                <w:sz w:val="18"/>
              </w:rPr>
              <w:t>true</w:t>
            </w:r>
            <w:r/>
          </w:p>
        </w:tc>
        <w:tc>
          <w:tcPr>
            <w:tcW w:type="dxa" w:w="2880"/>
          </w:tcPr>
          <w:p>
            <w:r/>
            <w:r>
              <w:t>Auto-elevate deficiency severity on key controls</w:t>
            </w:r>
          </w:p>
        </w:tc>
      </w:tr>
      <w:tr>
        <w:tc>
          <w:tcPr>
            <w:tcW w:type="dxa" w:w="2880"/>
          </w:tcPr>
          <w:p>
            <w:r/>
            <w:r/>
            <w:r>
              <w:rPr>
                <w:rFonts w:ascii="Consolas" w:hAnsi="Consolas"/>
                <w:color w:val="1A1A2E"/>
                <w:sz w:val="18"/>
              </w:rPr>
              <w:t>PC_AUTO_DEFICIENCY_CCM</w:t>
            </w:r>
            <w:r/>
          </w:p>
        </w:tc>
        <w:tc>
          <w:tcPr>
            <w:tcW w:type="dxa" w:w="2880"/>
          </w:tcPr>
          <w:p>
            <w:r/>
            <w:r/>
            <w:r>
              <w:rPr>
                <w:rFonts w:ascii="Consolas" w:hAnsi="Consolas"/>
                <w:color w:val="1A1A2E"/>
                <w:sz w:val="18"/>
              </w:rPr>
              <w:t>true</w:t>
            </w:r>
            <w:r/>
          </w:p>
        </w:tc>
        <w:tc>
          <w:tcPr>
            <w:tcW w:type="dxa" w:w="2880"/>
          </w:tcPr>
          <w:p>
            <w:r/>
            <w:r>
              <w:t>Auto-create deficiency on CCM breach</w:t>
            </w:r>
          </w:p>
        </w:tc>
      </w:tr>
      <w:tr>
        <w:tc>
          <w:tcPr>
            <w:tcW w:type="dxa" w:w="2880"/>
          </w:tcPr>
          <w:p>
            <w:r/>
            <w:r/>
            <w:r>
              <w:rPr>
                <w:rFonts w:ascii="Consolas" w:hAnsi="Consolas"/>
                <w:color w:val="1A1A2E"/>
                <w:sz w:val="18"/>
              </w:rPr>
              <w:t>PC_FRAMEWORK_COVERAGE_CACHE_TTL</w:t>
            </w:r>
            <w:r/>
          </w:p>
        </w:tc>
        <w:tc>
          <w:tcPr>
            <w:tcW w:type="dxa" w:w="2880"/>
          </w:tcPr>
          <w:p>
            <w:r/>
            <w:r/>
            <w:r>
              <w:rPr>
                <w:rFonts w:ascii="Consolas" w:hAnsi="Consolas"/>
                <w:color w:val="1A1A2E"/>
                <w:sz w:val="18"/>
              </w:rPr>
              <w:t>3600</w:t>
            </w:r>
            <w:r/>
          </w:p>
        </w:tc>
        <w:tc>
          <w:tcPr>
            <w:tcW w:type="dxa" w:w="2880"/>
          </w:tcPr>
          <w:p>
            <w:r/>
            <w:r>
              <w:t>Seconds to cache framework coverage reports</w:t>
            </w:r>
          </w:p>
        </w:tc>
      </w:tr>
    </w:tbl>
    <w:p/>
    <w:p>
      <w:pPr>
        <w:pStyle w:val="Heading3"/>
      </w:pPr>
      <w:r>
        <w:t>12.2 Complete PC API Endpoint Table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Method</w:t>
            </w:r>
          </w:p>
        </w:tc>
        <w:tc>
          <w:tcPr>
            <w:tcW w:type="dxa" w:w="2160"/>
          </w:tcPr>
          <w:p>
            <w:r>
              <w:rPr>
                <w:b/>
              </w:rPr>
            </w:r>
            <w:r>
              <w:rPr>
                <w:b/>
              </w:rPr>
              <w:t>Path</w:t>
            </w:r>
          </w:p>
        </w:tc>
        <w:tc>
          <w:tcPr>
            <w:tcW w:type="dxa" w:w="2160"/>
          </w:tcPr>
          <w:p>
            <w:r>
              <w:rPr>
                <w:b/>
              </w:rPr>
            </w:r>
            <w:r>
              <w:rPr>
                <w:b/>
              </w:rPr>
              <w:t>Reference</w:t>
            </w:r>
          </w:p>
        </w:tc>
        <w:tc>
          <w:tcPr>
            <w:tcW w:type="dxa" w:w="2160"/>
          </w:tcPr>
          <w:p>
            <w:r>
              <w:rPr>
                <w:b/>
              </w:rPr>
            </w:r>
            <w:r>
              <w:rPr>
                <w:b/>
              </w:rPr>
              <w:t>Description</w:t>
            </w:r>
          </w:p>
        </w:tc>
      </w:tr>
      <w:tr>
        <w:tc>
          <w:tcPr>
            <w:tcW w:type="dxa" w:w="2160"/>
          </w:tcPr>
          <w:p>
            <w:r/>
            <w:r>
              <w:t>POST</w:t>
            </w:r>
          </w:p>
        </w:tc>
        <w:tc>
          <w:tcPr>
            <w:tcW w:type="dxa" w:w="2160"/>
          </w:tcPr>
          <w:p>
            <w:r/>
            <w:r/>
            <w:r>
              <w:rPr>
                <w:rFonts w:ascii="Consolas" w:hAnsi="Consolas"/>
                <w:color w:val="1A1A2E"/>
                <w:sz w:val="18"/>
              </w:rPr>
              <w:t>/process-control/controls</w:t>
            </w:r>
            <w:r/>
          </w:p>
        </w:tc>
        <w:tc>
          <w:tcPr>
            <w:tcW w:type="dxa" w:w="2160"/>
          </w:tcPr>
          <w:p>
            <w:r/>
            <w:r>
              <w:t>PC-01</w:t>
            </w:r>
          </w:p>
        </w:tc>
        <w:tc>
          <w:tcPr>
            <w:tcW w:type="dxa" w:w="2160"/>
          </w:tcPr>
          <w:p>
            <w:r/>
            <w:r>
              <w:t>Create control</w:t>
            </w:r>
          </w:p>
        </w:tc>
      </w:tr>
      <w:tr>
        <w:tc>
          <w:tcPr>
            <w:tcW w:type="dxa" w:w="2160"/>
          </w:tcPr>
          <w:p>
            <w:r/>
            <w:r>
              <w:t>GET</w:t>
            </w:r>
          </w:p>
        </w:tc>
        <w:tc>
          <w:tcPr>
            <w:tcW w:type="dxa" w:w="2160"/>
          </w:tcPr>
          <w:p>
            <w:r/>
            <w:r/>
            <w:r>
              <w:rPr>
                <w:rFonts w:ascii="Consolas" w:hAnsi="Consolas"/>
                <w:color w:val="1A1A2E"/>
                <w:sz w:val="18"/>
              </w:rPr>
              <w:t>/process-control/controls</w:t>
            </w:r>
            <w:r/>
          </w:p>
        </w:tc>
        <w:tc>
          <w:tcPr>
            <w:tcW w:type="dxa" w:w="2160"/>
          </w:tcPr>
          <w:p>
            <w:r/>
            <w:r>
              <w:t>PC-01</w:t>
            </w:r>
          </w:p>
        </w:tc>
        <w:tc>
          <w:tcPr>
            <w:tcW w:type="dxa" w:w="2160"/>
          </w:tcPr>
          <w:p>
            <w:r/>
            <w:r>
              <w:t>List controls</w:t>
            </w:r>
          </w:p>
        </w:tc>
      </w:tr>
      <w:tr>
        <w:tc>
          <w:tcPr>
            <w:tcW w:type="dxa" w:w="2160"/>
          </w:tcPr>
          <w:p>
            <w:r/>
            <w:r>
              <w:t>GET</w:t>
            </w:r>
          </w:p>
        </w:tc>
        <w:tc>
          <w:tcPr>
            <w:tcW w:type="dxa" w:w="2160"/>
          </w:tcPr>
          <w:p>
            <w:r/>
            <w:r/>
            <w:r>
              <w:rPr>
                <w:rFonts w:ascii="Consolas" w:hAnsi="Consolas"/>
                <w:color w:val="1A1A2E"/>
                <w:sz w:val="18"/>
              </w:rPr>
              <w:t>/process-control/controls/{id}</w:t>
            </w:r>
            <w:r/>
          </w:p>
        </w:tc>
        <w:tc>
          <w:tcPr>
            <w:tcW w:type="dxa" w:w="2160"/>
          </w:tcPr>
          <w:p>
            <w:r/>
            <w:r>
              <w:t>PC-01</w:t>
            </w:r>
          </w:p>
        </w:tc>
        <w:tc>
          <w:tcPr>
            <w:tcW w:type="dxa" w:w="2160"/>
          </w:tcPr>
          <w:p>
            <w:r/>
            <w:r>
              <w:t>Get control detail</w:t>
            </w:r>
          </w:p>
        </w:tc>
      </w:tr>
      <w:tr>
        <w:tc>
          <w:tcPr>
            <w:tcW w:type="dxa" w:w="2160"/>
          </w:tcPr>
          <w:p>
            <w:r/>
            <w:r>
              <w:t>PUT</w:t>
            </w:r>
          </w:p>
        </w:tc>
        <w:tc>
          <w:tcPr>
            <w:tcW w:type="dxa" w:w="2160"/>
          </w:tcPr>
          <w:p>
            <w:r/>
            <w:r/>
            <w:r>
              <w:rPr>
                <w:rFonts w:ascii="Consolas" w:hAnsi="Consolas"/>
                <w:color w:val="1A1A2E"/>
                <w:sz w:val="18"/>
              </w:rPr>
              <w:t>/process-control/controls/{id}</w:t>
            </w:r>
            <w:r/>
          </w:p>
        </w:tc>
        <w:tc>
          <w:tcPr>
            <w:tcW w:type="dxa" w:w="2160"/>
          </w:tcPr>
          <w:p>
            <w:r/>
            <w:r>
              <w:t>PC-01</w:t>
            </w:r>
          </w:p>
        </w:tc>
        <w:tc>
          <w:tcPr>
            <w:tcW w:type="dxa" w:w="2160"/>
          </w:tcPr>
          <w:p>
            <w:r/>
            <w:r>
              <w:t>Update control (auto-versions)</w:t>
            </w:r>
          </w:p>
        </w:tc>
      </w:tr>
      <w:tr>
        <w:tc>
          <w:tcPr>
            <w:tcW w:type="dxa" w:w="2160"/>
          </w:tcPr>
          <w:p>
            <w:r/>
            <w:r>
              <w:t>PUT</w:t>
            </w:r>
          </w:p>
        </w:tc>
        <w:tc>
          <w:tcPr>
            <w:tcW w:type="dxa" w:w="2160"/>
          </w:tcPr>
          <w:p>
            <w:r/>
            <w:r/>
            <w:r>
              <w:rPr>
                <w:rFonts w:ascii="Consolas" w:hAnsi="Consolas"/>
                <w:color w:val="1A1A2E"/>
                <w:sz w:val="18"/>
              </w:rPr>
              <w:t>/process-control/controls/{id}/retire</w:t>
            </w:r>
            <w:r/>
          </w:p>
        </w:tc>
        <w:tc>
          <w:tcPr>
            <w:tcW w:type="dxa" w:w="2160"/>
          </w:tcPr>
          <w:p>
            <w:r/>
            <w:r>
              <w:t>PC-01</w:t>
            </w:r>
          </w:p>
        </w:tc>
        <w:tc>
          <w:tcPr>
            <w:tcW w:type="dxa" w:w="2160"/>
          </w:tcPr>
          <w:p>
            <w:r/>
            <w:r>
              <w:t>Retire control</w:t>
            </w:r>
          </w:p>
        </w:tc>
      </w:tr>
      <w:tr>
        <w:tc>
          <w:tcPr>
            <w:tcW w:type="dxa" w:w="2160"/>
          </w:tcPr>
          <w:p>
            <w:r/>
            <w:r>
              <w:t>GET</w:t>
            </w:r>
          </w:p>
        </w:tc>
        <w:tc>
          <w:tcPr>
            <w:tcW w:type="dxa" w:w="2160"/>
          </w:tcPr>
          <w:p>
            <w:r/>
            <w:r/>
            <w:r>
              <w:rPr>
                <w:rFonts w:ascii="Consolas" w:hAnsi="Consolas"/>
                <w:color w:val="1A1A2E"/>
                <w:sz w:val="18"/>
              </w:rPr>
              <w:t>/process-control/controls/{id}/audit-package</w:t>
            </w:r>
            <w:r/>
          </w:p>
        </w:tc>
        <w:tc>
          <w:tcPr>
            <w:tcW w:type="dxa" w:w="2160"/>
          </w:tcPr>
          <w:p>
            <w:r/>
            <w:r>
              <w:t>PC-32</w:t>
            </w:r>
          </w:p>
        </w:tc>
        <w:tc>
          <w:tcPr>
            <w:tcW w:type="dxa" w:w="2160"/>
          </w:tcPr>
          <w:p>
            <w:r/>
            <w:r>
              <w:t>Full audit package</w:t>
            </w:r>
          </w:p>
        </w:tc>
      </w:tr>
      <w:tr>
        <w:tc>
          <w:tcPr>
            <w:tcW w:type="dxa" w:w="2160"/>
          </w:tcPr>
          <w:p>
            <w:r/>
            <w:r>
              <w:t>POST</w:t>
            </w:r>
          </w:p>
        </w:tc>
        <w:tc>
          <w:tcPr>
            <w:tcW w:type="dxa" w:w="2160"/>
          </w:tcPr>
          <w:p>
            <w:r/>
            <w:r/>
            <w:r>
              <w:rPr>
                <w:rFonts w:ascii="Consolas" w:hAnsi="Consolas"/>
                <w:color w:val="1A1A2E"/>
                <w:sz w:val="18"/>
              </w:rPr>
              <w:t>/process-control/controls/{id}/framework-mappings</w:t>
            </w:r>
            <w:r/>
          </w:p>
        </w:tc>
        <w:tc>
          <w:tcPr>
            <w:tcW w:type="dxa" w:w="2160"/>
          </w:tcPr>
          <w:p>
            <w:r/>
            <w:r>
              <w:t>PC-03</w:t>
            </w:r>
          </w:p>
        </w:tc>
        <w:tc>
          <w:tcPr>
            <w:tcW w:type="dxa" w:w="2160"/>
          </w:tcPr>
          <w:p>
            <w:r/>
            <w:r>
              <w:t>Add framework mapping</w:t>
            </w:r>
          </w:p>
        </w:tc>
      </w:tr>
      <w:tr>
        <w:tc>
          <w:tcPr>
            <w:tcW w:type="dxa" w:w="2160"/>
          </w:tcPr>
          <w:p>
            <w:r/>
            <w:r>
              <w:t>DELETE</w:t>
            </w:r>
          </w:p>
        </w:tc>
        <w:tc>
          <w:tcPr>
            <w:tcW w:type="dxa" w:w="2160"/>
          </w:tcPr>
          <w:p>
            <w:r/>
            <w:r/>
            <w:r>
              <w:rPr>
                <w:rFonts w:ascii="Consolas" w:hAnsi="Consolas"/>
                <w:color w:val="1A1A2E"/>
                <w:sz w:val="18"/>
              </w:rPr>
              <w:t>/process-control/controls/{id}/framework-mappings</w:t>
            </w:r>
            <w:r/>
          </w:p>
        </w:tc>
        <w:tc>
          <w:tcPr>
            <w:tcW w:type="dxa" w:w="2160"/>
          </w:tcPr>
          <w:p>
            <w:r/>
            <w:r>
              <w:t>PC-03</w:t>
            </w:r>
          </w:p>
        </w:tc>
        <w:tc>
          <w:tcPr>
            <w:tcW w:type="dxa" w:w="2160"/>
          </w:tcPr>
          <w:p>
            <w:r/>
            <w:r>
              <w:t>Remove framework mapping</w:t>
            </w:r>
          </w:p>
        </w:tc>
      </w:tr>
      <w:tr>
        <w:tc>
          <w:tcPr>
            <w:tcW w:type="dxa" w:w="2160"/>
          </w:tcPr>
          <w:p>
            <w:r/>
            <w:r>
              <w:t>GET</w:t>
            </w:r>
          </w:p>
        </w:tc>
        <w:tc>
          <w:tcPr>
            <w:tcW w:type="dxa" w:w="2160"/>
          </w:tcPr>
          <w:p>
            <w:r/>
            <w:r/>
            <w:r>
              <w:rPr>
                <w:rFonts w:ascii="Consolas" w:hAnsi="Consolas"/>
                <w:color w:val="1A1A2E"/>
                <w:sz w:val="18"/>
              </w:rPr>
              <w:t>/process-control/controls/{id}/frameworks</w:t>
            </w:r>
            <w:r/>
          </w:p>
        </w:tc>
        <w:tc>
          <w:tcPr>
            <w:tcW w:type="dxa" w:w="2160"/>
          </w:tcPr>
          <w:p>
            <w:r/>
            <w:r>
              <w:t>PC-03</w:t>
            </w:r>
          </w:p>
        </w:tc>
        <w:tc>
          <w:tcPr>
            <w:tcW w:type="dxa" w:w="2160"/>
          </w:tcPr>
          <w:p>
            <w:r/>
            <w:r>
              <w:t>Get framework mappings</w:t>
            </w:r>
          </w:p>
        </w:tc>
      </w:tr>
      <w:tr>
        <w:tc>
          <w:tcPr>
            <w:tcW w:type="dxa" w:w="2160"/>
          </w:tcPr>
          <w:p>
            <w:r/>
            <w:r>
              <w:t>GET</w:t>
            </w:r>
          </w:p>
        </w:tc>
        <w:tc>
          <w:tcPr>
            <w:tcW w:type="dxa" w:w="2160"/>
          </w:tcPr>
          <w:p>
            <w:r/>
            <w:r/>
            <w:r>
              <w:rPr>
                <w:rFonts w:ascii="Consolas" w:hAnsi="Consolas"/>
                <w:color w:val="1A1A2E"/>
                <w:sz w:val="18"/>
              </w:rPr>
              <w:t>/process-control/frameworks/{id}/coverage</w:t>
            </w:r>
            <w:r/>
          </w:p>
        </w:tc>
        <w:tc>
          <w:tcPr>
            <w:tcW w:type="dxa" w:w="2160"/>
          </w:tcPr>
          <w:p>
            <w:r/>
            <w:r>
              <w:t>PC-03</w:t>
            </w:r>
          </w:p>
        </w:tc>
        <w:tc>
          <w:tcPr>
            <w:tcW w:type="dxa" w:w="2160"/>
          </w:tcPr>
          <w:p>
            <w:r/>
            <w:r>
              <w:t>Framework coverage analysis</w:t>
            </w:r>
          </w:p>
        </w:tc>
      </w:tr>
      <w:tr>
        <w:tc>
          <w:tcPr>
            <w:tcW w:type="dxa" w:w="2160"/>
          </w:tcPr>
          <w:p>
            <w:r/>
            <w:r>
              <w:t>POST</w:t>
            </w:r>
          </w:p>
        </w:tc>
        <w:tc>
          <w:tcPr>
            <w:tcW w:type="dxa" w:w="2160"/>
          </w:tcPr>
          <w:p>
            <w:r/>
            <w:r/>
            <w:r>
              <w:rPr>
                <w:rFonts w:ascii="Consolas" w:hAnsi="Consolas"/>
                <w:color w:val="1A1A2E"/>
                <w:sz w:val="18"/>
              </w:rPr>
              <w:t>/process-control/controls/{id}/tests</w:t>
            </w:r>
            <w:r/>
          </w:p>
        </w:tc>
        <w:tc>
          <w:tcPr>
            <w:tcW w:type="dxa" w:w="2160"/>
          </w:tcPr>
          <w:p>
            <w:r/>
            <w:r>
              <w:t>PC-11</w:t>
            </w:r>
          </w:p>
        </w:tc>
        <w:tc>
          <w:tcPr>
            <w:tcW w:type="dxa" w:w="2160"/>
          </w:tcPr>
          <w:p>
            <w:r/>
            <w:r>
              <w:t>Create test plan</w:t>
            </w:r>
          </w:p>
        </w:tc>
      </w:tr>
      <w:tr>
        <w:tc>
          <w:tcPr>
            <w:tcW w:type="dxa" w:w="2160"/>
          </w:tcPr>
          <w:p>
            <w:r/>
            <w:r>
              <w:t>GET</w:t>
            </w:r>
          </w:p>
        </w:tc>
        <w:tc>
          <w:tcPr>
            <w:tcW w:type="dxa" w:w="2160"/>
          </w:tcPr>
          <w:p>
            <w:r/>
            <w:r/>
            <w:r>
              <w:rPr>
                <w:rFonts w:ascii="Consolas" w:hAnsi="Consolas"/>
                <w:color w:val="1A1A2E"/>
                <w:sz w:val="18"/>
              </w:rPr>
              <w:t>/process-control/controls/{id}/tests</w:t>
            </w:r>
            <w:r/>
          </w:p>
        </w:tc>
        <w:tc>
          <w:tcPr>
            <w:tcW w:type="dxa" w:w="2160"/>
          </w:tcPr>
          <w:p>
            <w:r/>
            <w:r>
              <w:t>PC-11</w:t>
            </w:r>
          </w:p>
        </w:tc>
        <w:tc>
          <w:tcPr>
            <w:tcW w:type="dxa" w:w="2160"/>
          </w:tcPr>
          <w:p>
            <w:r/>
            <w:r>
              <w:t>Get test history</w:t>
            </w:r>
          </w:p>
        </w:tc>
      </w:tr>
      <w:tr>
        <w:tc>
          <w:tcPr>
            <w:tcW w:type="dxa" w:w="2160"/>
          </w:tcPr>
          <w:p>
            <w:r/>
            <w:r>
              <w:t>PUT</w:t>
            </w:r>
          </w:p>
        </w:tc>
        <w:tc>
          <w:tcPr>
            <w:tcW w:type="dxa" w:w="2160"/>
          </w:tcPr>
          <w:p>
            <w:r/>
            <w:r/>
            <w:r>
              <w:rPr>
                <w:rFonts w:ascii="Consolas" w:hAnsi="Consolas"/>
                <w:color w:val="1A1A2E"/>
                <w:sz w:val="18"/>
              </w:rPr>
              <w:t>/process-control/tests/{test_id}/result</w:t>
            </w:r>
            <w:r/>
          </w:p>
        </w:tc>
        <w:tc>
          <w:tcPr>
            <w:tcW w:type="dxa" w:w="2160"/>
          </w:tcPr>
          <w:p>
            <w:r/>
            <w:r>
              <w:t>PC-11</w:t>
            </w:r>
          </w:p>
        </w:tc>
        <w:tc>
          <w:tcPr>
            <w:tcW w:type="dxa" w:w="2160"/>
          </w:tcPr>
          <w:p>
            <w:r/>
            <w:r>
              <w:t>Record test result</w:t>
            </w:r>
          </w:p>
        </w:tc>
      </w:tr>
      <w:tr>
        <w:tc>
          <w:tcPr>
            <w:tcW w:type="dxa" w:w="2160"/>
          </w:tcPr>
          <w:p>
            <w:r/>
            <w:r>
              <w:t>POST</w:t>
            </w:r>
          </w:p>
        </w:tc>
        <w:tc>
          <w:tcPr>
            <w:tcW w:type="dxa" w:w="2160"/>
          </w:tcPr>
          <w:p>
            <w:r/>
            <w:r/>
            <w:r>
              <w:rPr>
                <w:rFonts w:ascii="Consolas" w:hAnsi="Consolas"/>
                <w:color w:val="1A1A2E"/>
                <w:sz w:val="18"/>
              </w:rPr>
              <w:t>/process-control/deficiencies</w:t>
            </w:r>
            <w:r/>
          </w:p>
        </w:tc>
        <w:tc>
          <w:tcPr>
            <w:tcW w:type="dxa" w:w="2160"/>
          </w:tcPr>
          <w:p>
            <w:r/>
            <w:r>
              <w:t>PC-13</w:t>
            </w:r>
          </w:p>
        </w:tc>
        <w:tc>
          <w:tcPr>
            <w:tcW w:type="dxa" w:w="2160"/>
          </w:tcPr>
          <w:p>
            <w:r/>
            <w:r>
              <w:t>Create deficiency</w:t>
            </w:r>
          </w:p>
        </w:tc>
      </w:tr>
      <w:tr>
        <w:tc>
          <w:tcPr>
            <w:tcW w:type="dxa" w:w="2160"/>
          </w:tcPr>
          <w:p>
            <w:r/>
            <w:r>
              <w:t>GET</w:t>
            </w:r>
          </w:p>
        </w:tc>
        <w:tc>
          <w:tcPr>
            <w:tcW w:type="dxa" w:w="2160"/>
          </w:tcPr>
          <w:p>
            <w:r/>
            <w:r/>
            <w:r>
              <w:rPr>
                <w:rFonts w:ascii="Consolas" w:hAnsi="Consolas"/>
                <w:color w:val="1A1A2E"/>
                <w:sz w:val="18"/>
              </w:rPr>
              <w:t>/process-control/deficiencies</w:t>
            </w:r>
            <w:r/>
          </w:p>
        </w:tc>
        <w:tc>
          <w:tcPr>
            <w:tcW w:type="dxa" w:w="2160"/>
          </w:tcPr>
          <w:p>
            <w:r/>
            <w:r>
              <w:t>PC-13</w:t>
            </w:r>
          </w:p>
        </w:tc>
        <w:tc>
          <w:tcPr>
            <w:tcW w:type="dxa" w:w="2160"/>
          </w:tcPr>
          <w:p>
            <w:r/>
            <w:r>
              <w:t>List deficiencies</w:t>
            </w:r>
          </w:p>
        </w:tc>
      </w:tr>
      <w:tr>
        <w:tc>
          <w:tcPr>
            <w:tcW w:type="dxa" w:w="2160"/>
          </w:tcPr>
          <w:p>
            <w:r/>
            <w:r>
              <w:t>GET</w:t>
            </w:r>
          </w:p>
        </w:tc>
        <w:tc>
          <w:tcPr>
            <w:tcW w:type="dxa" w:w="2160"/>
          </w:tcPr>
          <w:p>
            <w:r/>
            <w:r/>
            <w:r>
              <w:rPr>
                <w:rFonts w:ascii="Consolas" w:hAnsi="Consolas"/>
                <w:color w:val="1A1A2E"/>
                <w:sz w:val="18"/>
              </w:rPr>
              <w:t>/process-control/deficiencies/{id}</w:t>
            </w:r>
            <w:r/>
          </w:p>
        </w:tc>
        <w:tc>
          <w:tcPr>
            <w:tcW w:type="dxa" w:w="2160"/>
          </w:tcPr>
          <w:p>
            <w:r/>
            <w:r>
              <w:t>PC-13</w:t>
            </w:r>
          </w:p>
        </w:tc>
        <w:tc>
          <w:tcPr>
            <w:tcW w:type="dxa" w:w="2160"/>
          </w:tcPr>
          <w:p>
            <w:r/>
            <w:r>
              <w:t>Get deficiency</w:t>
            </w:r>
          </w:p>
        </w:tc>
      </w:tr>
      <w:tr>
        <w:tc>
          <w:tcPr>
            <w:tcW w:type="dxa" w:w="2160"/>
          </w:tcPr>
          <w:p>
            <w:r/>
            <w:r>
              <w:t>PUT</w:t>
            </w:r>
          </w:p>
        </w:tc>
        <w:tc>
          <w:tcPr>
            <w:tcW w:type="dxa" w:w="2160"/>
          </w:tcPr>
          <w:p>
            <w:r/>
            <w:r/>
            <w:r>
              <w:rPr>
                <w:rFonts w:ascii="Consolas" w:hAnsi="Consolas"/>
                <w:color w:val="1A1A2E"/>
                <w:sz w:val="18"/>
              </w:rPr>
              <w:t>/process-control/deficiencies/{id}</w:t>
            </w:r>
            <w:r/>
          </w:p>
        </w:tc>
        <w:tc>
          <w:tcPr>
            <w:tcW w:type="dxa" w:w="2160"/>
          </w:tcPr>
          <w:p>
            <w:r/>
            <w:r>
              <w:t>PC-13</w:t>
            </w:r>
          </w:p>
        </w:tc>
        <w:tc>
          <w:tcPr>
            <w:tcW w:type="dxa" w:w="2160"/>
          </w:tcPr>
          <w:p>
            <w:r/>
            <w:r>
              <w:t>Update deficiency</w:t>
            </w:r>
          </w:p>
        </w:tc>
      </w:tr>
      <w:tr>
        <w:tc>
          <w:tcPr>
            <w:tcW w:type="dxa" w:w="2160"/>
          </w:tcPr>
          <w:p>
            <w:r/>
            <w:r>
              <w:t>PUT</w:t>
            </w:r>
          </w:p>
        </w:tc>
        <w:tc>
          <w:tcPr>
            <w:tcW w:type="dxa" w:w="2160"/>
          </w:tcPr>
          <w:p>
            <w:r/>
            <w:r/>
            <w:r>
              <w:rPr>
                <w:rFonts w:ascii="Consolas" w:hAnsi="Consolas"/>
                <w:color w:val="1A1A2E"/>
                <w:sz w:val="18"/>
              </w:rPr>
              <w:t>/process-control/deficiencies/{id}/remediate</w:t>
            </w:r>
            <w:r/>
          </w:p>
        </w:tc>
        <w:tc>
          <w:tcPr>
            <w:tcW w:type="dxa" w:w="2160"/>
          </w:tcPr>
          <w:p>
            <w:r/>
            <w:r>
              <w:t>PC-13</w:t>
            </w:r>
          </w:p>
        </w:tc>
        <w:tc>
          <w:tcPr>
            <w:tcW w:type="dxa" w:w="2160"/>
          </w:tcPr>
          <w:p>
            <w:r/>
            <w:r>
              <w:t>Mark remediated</w:t>
            </w:r>
          </w:p>
        </w:tc>
      </w:tr>
      <w:tr>
        <w:tc>
          <w:tcPr>
            <w:tcW w:type="dxa" w:w="2160"/>
          </w:tcPr>
          <w:p>
            <w:r/>
            <w:r>
              <w:t>PUT</w:t>
            </w:r>
          </w:p>
        </w:tc>
        <w:tc>
          <w:tcPr>
            <w:tcW w:type="dxa" w:w="2160"/>
          </w:tcPr>
          <w:p>
            <w:r/>
            <w:r/>
            <w:r>
              <w:rPr>
                <w:rFonts w:ascii="Consolas" w:hAnsi="Consolas"/>
                <w:color w:val="1A1A2E"/>
                <w:sz w:val="18"/>
              </w:rPr>
              <w:t>/process-control/deficiencies/{id}/verify</w:t>
            </w:r>
            <w:r/>
          </w:p>
        </w:tc>
        <w:tc>
          <w:tcPr>
            <w:tcW w:type="dxa" w:w="2160"/>
          </w:tcPr>
          <w:p>
            <w:r/>
            <w:r>
              <w:t>PC-13</w:t>
            </w:r>
          </w:p>
        </w:tc>
        <w:tc>
          <w:tcPr>
            <w:tcW w:type="dxa" w:w="2160"/>
          </w:tcPr>
          <w:p>
            <w:r/>
            <w:r>
              <w:t>Verify and close</w:t>
            </w:r>
          </w:p>
        </w:tc>
      </w:tr>
      <w:tr>
        <w:tc>
          <w:tcPr>
            <w:tcW w:type="dxa" w:w="2160"/>
          </w:tcPr>
          <w:p>
            <w:r/>
            <w:r>
              <w:t>POST</w:t>
            </w:r>
          </w:p>
        </w:tc>
        <w:tc>
          <w:tcPr>
            <w:tcW w:type="dxa" w:w="2160"/>
          </w:tcPr>
          <w:p>
            <w:r/>
            <w:r/>
            <w:r>
              <w:rPr>
                <w:rFonts w:ascii="Consolas" w:hAnsi="Consolas"/>
                <w:color w:val="1A1A2E"/>
                <w:sz w:val="18"/>
              </w:rPr>
              <w:t>/process-control/self-assessment-campaigns</w:t>
            </w:r>
            <w:r/>
          </w:p>
        </w:tc>
        <w:tc>
          <w:tcPr>
            <w:tcW w:type="dxa" w:w="2160"/>
          </w:tcPr>
          <w:p>
            <w:r/>
            <w:r>
              <w:t>PC-12</w:t>
            </w:r>
          </w:p>
        </w:tc>
        <w:tc>
          <w:tcPr>
            <w:tcW w:type="dxa" w:w="2160"/>
          </w:tcPr>
          <w:p>
            <w:r/>
            <w:r>
              <w:t>Create CSA campaign</w:t>
            </w:r>
          </w:p>
        </w:tc>
      </w:tr>
      <w:tr>
        <w:tc>
          <w:tcPr>
            <w:tcW w:type="dxa" w:w="2160"/>
          </w:tcPr>
          <w:p>
            <w:r/>
            <w:r>
              <w:t>GET</w:t>
            </w:r>
          </w:p>
        </w:tc>
        <w:tc>
          <w:tcPr>
            <w:tcW w:type="dxa" w:w="2160"/>
          </w:tcPr>
          <w:p>
            <w:r/>
            <w:r/>
            <w:r>
              <w:rPr>
                <w:rFonts w:ascii="Consolas" w:hAnsi="Consolas"/>
                <w:color w:val="1A1A2E"/>
                <w:sz w:val="18"/>
              </w:rPr>
              <w:t>/process-control/self-assessments/pending</w:t>
            </w:r>
            <w:r/>
          </w:p>
        </w:tc>
        <w:tc>
          <w:tcPr>
            <w:tcW w:type="dxa" w:w="2160"/>
          </w:tcPr>
          <w:p>
            <w:r/>
            <w:r>
              <w:t>PC-12</w:t>
            </w:r>
          </w:p>
        </w:tc>
        <w:tc>
          <w:tcPr>
            <w:tcW w:type="dxa" w:w="2160"/>
          </w:tcPr>
          <w:p>
            <w:r/>
            <w:r>
              <w:t>Pending assessments</w:t>
            </w:r>
          </w:p>
        </w:tc>
      </w:tr>
      <w:tr>
        <w:tc>
          <w:tcPr>
            <w:tcW w:type="dxa" w:w="2160"/>
          </w:tcPr>
          <w:p>
            <w:r/>
            <w:r>
              <w:t>PUT</w:t>
            </w:r>
          </w:p>
        </w:tc>
        <w:tc>
          <w:tcPr>
            <w:tcW w:type="dxa" w:w="2160"/>
          </w:tcPr>
          <w:p>
            <w:r/>
            <w:r/>
            <w:r>
              <w:rPr>
                <w:rFonts w:ascii="Consolas" w:hAnsi="Consolas"/>
                <w:color w:val="1A1A2E"/>
                <w:sz w:val="18"/>
              </w:rPr>
              <w:t>/process-control/self-assessments/{id}/submit</w:t>
            </w:r>
            <w:r/>
          </w:p>
        </w:tc>
        <w:tc>
          <w:tcPr>
            <w:tcW w:type="dxa" w:w="2160"/>
          </w:tcPr>
          <w:p>
            <w:r/>
            <w:r>
              <w:t>PC-12</w:t>
            </w:r>
          </w:p>
        </w:tc>
        <w:tc>
          <w:tcPr>
            <w:tcW w:type="dxa" w:w="2160"/>
          </w:tcPr>
          <w:p>
            <w:r/>
            <w:r>
              <w:t>Submit attestation</w:t>
            </w:r>
          </w:p>
        </w:tc>
      </w:tr>
      <w:tr>
        <w:tc>
          <w:tcPr>
            <w:tcW w:type="dxa" w:w="2160"/>
          </w:tcPr>
          <w:p>
            <w:r/>
            <w:r>
              <w:t>POST</w:t>
            </w:r>
          </w:p>
        </w:tc>
        <w:tc>
          <w:tcPr>
            <w:tcW w:type="dxa" w:w="2160"/>
          </w:tcPr>
          <w:p>
            <w:r/>
            <w:r/>
            <w:r>
              <w:rPr>
                <w:rFonts w:ascii="Consolas" w:hAnsi="Consolas"/>
                <w:color w:val="1A1A2E"/>
                <w:sz w:val="18"/>
              </w:rPr>
              <w:t>/process-control/ccm-rules</w:t>
            </w:r>
            <w:r/>
          </w:p>
        </w:tc>
        <w:tc>
          <w:tcPr>
            <w:tcW w:type="dxa" w:w="2160"/>
          </w:tcPr>
          <w:p>
            <w:r/>
            <w:r>
              <w:t>PC-20</w:t>
            </w:r>
          </w:p>
        </w:tc>
        <w:tc>
          <w:tcPr>
            <w:tcW w:type="dxa" w:w="2160"/>
          </w:tcPr>
          <w:p>
            <w:r/>
            <w:r>
              <w:t>Create CCM rule</w:t>
            </w:r>
          </w:p>
        </w:tc>
      </w:tr>
      <w:tr>
        <w:tc>
          <w:tcPr>
            <w:tcW w:type="dxa" w:w="2160"/>
          </w:tcPr>
          <w:p>
            <w:r/>
            <w:r>
              <w:t>GET</w:t>
            </w:r>
          </w:p>
        </w:tc>
        <w:tc>
          <w:tcPr>
            <w:tcW w:type="dxa" w:w="2160"/>
          </w:tcPr>
          <w:p>
            <w:r/>
            <w:r/>
            <w:r>
              <w:rPr>
                <w:rFonts w:ascii="Consolas" w:hAnsi="Consolas"/>
                <w:color w:val="1A1A2E"/>
                <w:sz w:val="18"/>
              </w:rPr>
              <w:t>/process-control/ccm-rules</w:t>
            </w:r>
            <w:r/>
          </w:p>
        </w:tc>
        <w:tc>
          <w:tcPr>
            <w:tcW w:type="dxa" w:w="2160"/>
          </w:tcPr>
          <w:p>
            <w:r/>
            <w:r>
              <w:t>PC-20</w:t>
            </w:r>
          </w:p>
        </w:tc>
        <w:tc>
          <w:tcPr>
            <w:tcW w:type="dxa" w:w="2160"/>
          </w:tcPr>
          <w:p>
            <w:r/>
            <w:r>
              <w:t>List CCM rules</w:t>
            </w:r>
          </w:p>
        </w:tc>
      </w:tr>
      <w:tr>
        <w:tc>
          <w:tcPr>
            <w:tcW w:type="dxa" w:w="2160"/>
          </w:tcPr>
          <w:p>
            <w:r/>
            <w:r>
              <w:t>POST</w:t>
            </w:r>
          </w:p>
        </w:tc>
        <w:tc>
          <w:tcPr>
            <w:tcW w:type="dxa" w:w="2160"/>
          </w:tcPr>
          <w:p>
            <w:r/>
            <w:r/>
            <w:r>
              <w:rPr>
                <w:rFonts w:ascii="Consolas" w:hAnsi="Consolas"/>
                <w:color w:val="1A1A2E"/>
                <w:sz w:val="18"/>
              </w:rPr>
              <w:t>/process-control/ccm-rules/{id}/execute</w:t>
            </w:r>
            <w:r/>
          </w:p>
        </w:tc>
        <w:tc>
          <w:tcPr>
            <w:tcW w:type="dxa" w:w="2160"/>
          </w:tcPr>
          <w:p>
            <w:r/>
            <w:r>
              <w:t>PC-22</w:t>
            </w:r>
          </w:p>
        </w:tc>
        <w:tc>
          <w:tcPr>
            <w:tcW w:type="dxa" w:w="2160"/>
          </w:tcPr>
          <w:p>
            <w:r/>
            <w:r>
              <w:t>Execute rule</w:t>
            </w:r>
          </w:p>
        </w:tc>
      </w:tr>
      <w:tr>
        <w:tc>
          <w:tcPr>
            <w:tcW w:type="dxa" w:w="2160"/>
          </w:tcPr>
          <w:p>
            <w:r/>
            <w:r>
              <w:t>POST</w:t>
            </w:r>
          </w:p>
        </w:tc>
        <w:tc>
          <w:tcPr>
            <w:tcW w:type="dxa" w:w="2160"/>
          </w:tcPr>
          <w:p>
            <w:r/>
            <w:r/>
            <w:r>
              <w:rPr>
                <w:rFonts w:ascii="Consolas" w:hAnsi="Consolas"/>
                <w:color w:val="1A1A2E"/>
                <w:sz w:val="18"/>
              </w:rPr>
              <w:t>/process-control/ccm/run-all</w:t>
            </w:r>
            <w:r/>
          </w:p>
        </w:tc>
        <w:tc>
          <w:tcPr>
            <w:tcW w:type="dxa" w:w="2160"/>
          </w:tcPr>
          <w:p>
            <w:r/>
            <w:r>
              <w:t>PC-22</w:t>
            </w:r>
          </w:p>
        </w:tc>
        <w:tc>
          <w:tcPr>
            <w:tcW w:type="dxa" w:w="2160"/>
          </w:tcPr>
          <w:p>
            <w:r/>
            <w:r>
              <w:t>Run all rules</w:t>
            </w:r>
          </w:p>
        </w:tc>
      </w:tr>
      <w:tr>
        <w:tc>
          <w:tcPr>
            <w:tcW w:type="dxa" w:w="2160"/>
          </w:tcPr>
          <w:p>
            <w:r/>
            <w:r>
              <w:t>GET</w:t>
            </w:r>
          </w:p>
        </w:tc>
        <w:tc>
          <w:tcPr>
            <w:tcW w:type="dxa" w:w="2160"/>
          </w:tcPr>
          <w:p>
            <w:r/>
            <w:r/>
            <w:r>
              <w:rPr>
                <w:rFonts w:ascii="Consolas" w:hAnsi="Consolas"/>
                <w:color w:val="1A1A2E"/>
                <w:sz w:val="18"/>
              </w:rPr>
              <w:t>/process-control/ccm/dashboard</w:t>
            </w:r>
            <w:r/>
          </w:p>
        </w:tc>
        <w:tc>
          <w:tcPr>
            <w:tcW w:type="dxa" w:w="2160"/>
          </w:tcPr>
          <w:p>
            <w:r/>
            <w:r>
              <w:t>PC-25</w:t>
            </w:r>
          </w:p>
        </w:tc>
        <w:tc>
          <w:tcPr>
            <w:tcW w:type="dxa" w:w="2160"/>
          </w:tcPr>
          <w:p>
            <w:r/>
            <w:r>
              <w:t>CCM health dashboard</w:t>
            </w:r>
          </w:p>
        </w:tc>
      </w:tr>
      <w:tr>
        <w:tc>
          <w:tcPr>
            <w:tcW w:type="dxa" w:w="2160"/>
          </w:tcPr>
          <w:p>
            <w:r/>
            <w:r>
              <w:t>POST</w:t>
            </w:r>
          </w:p>
        </w:tc>
        <w:tc>
          <w:tcPr>
            <w:tcW w:type="dxa" w:w="2160"/>
          </w:tcPr>
          <w:p>
            <w:r/>
            <w:r/>
            <w:r>
              <w:rPr>
                <w:rFonts w:ascii="Consolas" w:hAnsi="Consolas"/>
                <w:color w:val="1A1A2E"/>
                <w:sz w:val="18"/>
              </w:rPr>
              <w:t>/process-control/ccm/sod-bridge</w:t>
            </w:r>
            <w:r/>
          </w:p>
        </w:tc>
        <w:tc>
          <w:tcPr>
            <w:tcW w:type="dxa" w:w="2160"/>
          </w:tcPr>
          <w:p>
            <w:r/>
            <w:r>
              <w:t>PC-24</w:t>
            </w:r>
          </w:p>
        </w:tc>
        <w:tc>
          <w:tcPr>
            <w:tcW w:type="dxa" w:w="2160"/>
          </w:tcPr>
          <w:p>
            <w:r/>
            <w:r>
              <w:t>Bridge SoD violations</w:t>
            </w:r>
          </w:p>
        </w:tc>
      </w:tr>
      <w:tr>
        <w:tc>
          <w:tcPr>
            <w:tcW w:type="dxa" w:w="2160"/>
          </w:tcPr>
          <w:p>
            <w:r/>
            <w:r>
              <w:t>POST</w:t>
            </w:r>
          </w:p>
        </w:tc>
        <w:tc>
          <w:tcPr>
            <w:tcW w:type="dxa" w:w="2160"/>
          </w:tcPr>
          <w:p>
            <w:r/>
            <w:r/>
            <w:r>
              <w:rPr>
                <w:rFonts w:ascii="Consolas" w:hAnsi="Consolas"/>
                <w:color w:val="1A1A2E"/>
                <w:sz w:val="18"/>
              </w:rPr>
              <w:t>/process-control/evidence</w:t>
            </w:r>
            <w:r/>
          </w:p>
        </w:tc>
        <w:tc>
          <w:tcPr>
            <w:tcW w:type="dxa" w:w="2160"/>
          </w:tcPr>
          <w:p>
            <w:r/>
            <w:r>
              <w:t>PC-15</w:t>
            </w:r>
          </w:p>
        </w:tc>
        <w:tc>
          <w:tcPr>
            <w:tcW w:type="dxa" w:w="2160"/>
          </w:tcPr>
          <w:p>
            <w:r/>
            <w:r>
              <w:t>Create evidence record</w:t>
            </w:r>
          </w:p>
        </w:tc>
      </w:tr>
      <w:tr>
        <w:tc>
          <w:tcPr>
            <w:tcW w:type="dxa" w:w="2160"/>
          </w:tcPr>
          <w:p>
            <w:r/>
            <w:r>
              <w:t>GET</w:t>
            </w:r>
          </w:p>
        </w:tc>
        <w:tc>
          <w:tcPr>
            <w:tcW w:type="dxa" w:w="2160"/>
          </w:tcPr>
          <w:p>
            <w:r/>
            <w:r/>
            <w:r>
              <w:rPr>
                <w:rFonts w:ascii="Consolas" w:hAnsi="Consolas"/>
                <w:color w:val="1A1A2E"/>
                <w:sz w:val="18"/>
              </w:rPr>
              <w:t>/process-control/evidence</w:t>
            </w:r>
            <w:r/>
          </w:p>
        </w:tc>
        <w:tc>
          <w:tcPr>
            <w:tcW w:type="dxa" w:w="2160"/>
          </w:tcPr>
          <w:p>
            <w:r/>
            <w:r>
              <w:t>PC-15</w:t>
            </w:r>
          </w:p>
        </w:tc>
        <w:tc>
          <w:tcPr>
            <w:tcW w:type="dxa" w:w="2160"/>
          </w:tcPr>
          <w:p>
            <w:r/>
            <w:r>
              <w:t>List evidence</w:t>
            </w:r>
          </w:p>
        </w:tc>
      </w:tr>
      <w:tr>
        <w:tc>
          <w:tcPr>
            <w:tcW w:type="dxa" w:w="2160"/>
          </w:tcPr>
          <w:p>
            <w:r/>
            <w:r>
              <w:t>GET</w:t>
            </w:r>
          </w:p>
        </w:tc>
        <w:tc>
          <w:tcPr>
            <w:tcW w:type="dxa" w:w="2160"/>
          </w:tcPr>
          <w:p>
            <w:r/>
            <w:r/>
            <w:r>
              <w:rPr>
                <w:rFonts w:ascii="Consolas" w:hAnsi="Consolas"/>
                <w:color w:val="1A1A2E"/>
                <w:sz w:val="18"/>
              </w:rPr>
              <w:t>/process-control/evidence/{id}</w:t>
            </w:r>
            <w:r/>
          </w:p>
        </w:tc>
        <w:tc>
          <w:tcPr>
            <w:tcW w:type="dxa" w:w="2160"/>
          </w:tcPr>
          <w:p>
            <w:r/>
            <w:r>
              <w:t>PC-15</w:t>
            </w:r>
          </w:p>
        </w:tc>
        <w:tc>
          <w:tcPr>
            <w:tcW w:type="dxa" w:w="2160"/>
          </w:tcPr>
          <w:p>
            <w:r/>
            <w:r>
              <w:t>Get evidence detail</w:t>
            </w:r>
          </w:p>
        </w:tc>
      </w:tr>
      <w:tr>
        <w:tc>
          <w:tcPr>
            <w:tcW w:type="dxa" w:w="2160"/>
          </w:tcPr>
          <w:p>
            <w:r/>
            <w:r>
              <w:t>PUT</w:t>
            </w:r>
          </w:p>
        </w:tc>
        <w:tc>
          <w:tcPr>
            <w:tcW w:type="dxa" w:w="2160"/>
          </w:tcPr>
          <w:p>
            <w:r/>
            <w:r/>
            <w:r>
              <w:rPr>
                <w:rFonts w:ascii="Consolas" w:hAnsi="Consolas"/>
                <w:color w:val="1A1A2E"/>
                <w:sz w:val="18"/>
              </w:rPr>
              <w:t>/process-control/evidence/{id}</w:t>
            </w:r>
            <w:r/>
          </w:p>
        </w:tc>
        <w:tc>
          <w:tcPr>
            <w:tcW w:type="dxa" w:w="2160"/>
          </w:tcPr>
          <w:p>
            <w:r/>
            <w:r>
              <w:t>PC-15</w:t>
            </w:r>
          </w:p>
        </w:tc>
        <w:tc>
          <w:tcPr>
            <w:tcW w:type="dxa" w:w="2160"/>
          </w:tcPr>
          <w:p>
            <w:r/>
            <w:r>
              <w:t>Update evidence</w:t>
            </w:r>
          </w:p>
        </w:tc>
      </w:tr>
      <w:tr>
        <w:tc>
          <w:tcPr>
            <w:tcW w:type="dxa" w:w="2160"/>
          </w:tcPr>
          <w:p>
            <w:r/>
            <w:r>
              <w:t>PUT</w:t>
            </w:r>
          </w:p>
        </w:tc>
        <w:tc>
          <w:tcPr>
            <w:tcW w:type="dxa" w:w="2160"/>
          </w:tcPr>
          <w:p>
            <w:r/>
            <w:r/>
            <w:r>
              <w:rPr>
                <w:rFonts w:ascii="Consolas" w:hAnsi="Consolas"/>
                <w:color w:val="1A1A2E"/>
                <w:sz w:val="18"/>
              </w:rPr>
              <w:t>/process-control/evidence/{id}/legal-hold</w:t>
            </w:r>
            <w:r/>
          </w:p>
        </w:tc>
        <w:tc>
          <w:tcPr>
            <w:tcW w:type="dxa" w:w="2160"/>
          </w:tcPr>
          <w:p>
            <w:r/>
            <w:r>
              <w:t>NF-05</w:t>
            </w:r>
          </w:p>
        </w:tc>
        <w:tc>
          <w:tcPr>
            <w:tcW w:type="dxa" w:w="2160"/>
          </w:tcPr>
          <w:p>
            <w:r/>
            <w:r>
              <w:t>Set/release legal hold</w:t>
            </w:r>
          </w:p>
        </w:tc>
      </w:tr>
      <w:tr>
        <w:tc>
          <w:tcPr>
            <w:tcW w:type="dxa" w:w="2160"/>
          </w:tcPr>
          <w:p>
            <w:r/>
            <w:r>
              <w:t>POST</w:t>
            </w:r>
          </w:p>
        </w:tc>
        <w:tc>
          <w:tcPr>
            <w:tcW w:type="dxa" w:w="2160"/>
          </w:tcPr>
          <w:p>
            <w:r/>
            <w:r/>
            <w:r>
              <w:rPr>
                <w:rFonts w:ascii="Consolas" w:hAnsi="Consolas"/>
                <w:color w:val="1A1A2E"/>
                <w:sz w:val="18"/>
              </w:rPr>
              <w:t>/process-control/signoffs</w:t>
            </w:r>
            <w:r/>
          </w:p>
        </w:tc>
        <w:tc>
          <w:tcPr>
            <w:tcW w:type="dxa" w:w="2160"/>
          </w:tcPr>
          <w:p>
            <w:r/>
            <w:r>
              <w:t>PC-14</w:t>
            </w:r>
          </w:p>
        </w:tc>
        <w:tc>
          <w:tcPr>
            <w:tcW w:type="dxa" w:w="2160"/>
          </w:tcPr>
          <w:p>
            <w:r/>
            <w:r>
              <w:t>Create sign-off record</w:t>
            </w:r>
          </w:p>
        </w:tc>
      </w:tr>
      <w:tr>
        <w:tc>
          <w:tcPr>
            <w:tcW w:type="dxa" w:w="2160"/>
          </w:tcPr>
          <w:p>
            <w:r/>
            <w:r>
              <w:t>GET</w:t>
            </w:r>
          </w:p>
        </w:tc>
        <w:tc>
          <w:tcPr>
            <w:tcW w:type="dxa" w:w="2160"/>
          </w:tcPr>
          <w:p>
            <w:r/>
            <w:r/>
            <w:r>
              <w:rPr>
                <w:rFonts w:ascii="Consolas" w:hAnsi="Consolas"/>
                <w:color w:val="1A1A2E"/>
                <w:sz w:val="18"/>
              </w:rPr>
              <w:t>/process-control/signoffs</w:t>
            </w:r>
            <w:r/>
          </w:p>
        </w:tc>
        <w:tc>
          <w:tcPr>
            <w:tcW w:type="dxa" w:w="2160"/>
          </w:tcPr>
          <w:p>
            <w:r/>
            <w:r>
              <w:t>PC-14</w:t>
            </w:r>
          </w:p>
        </w:tc>
        <w:tc>
          <w:tcPr>
            <w:tcW w:type="dxa" w:w="2160"/>
          </w:tcPr>
          <w:p>
            <w:r/>
            <w:r>
              <w:t>List sign-offs</w:t>
            </w:r>
          </w:p>
        </w:tc>
      </w:tr>
      <w:tr>
        <w:tc>
          <w:tcPr>
            <w:tcW w:type="dxa" w:w="2160"/>
          </w:tcPr>
          <w:p>
            <w:r/>
            <w:r>
              <w:t>PUT</w:t>
            </w:r>
          </w:p>
        </w:tc>
        <w:tc>
          <w:tcPr>
            <w:tcW w:type="dxa" w:w="2160"/>
          </w:tcPr>
          <w:p>
            <w:r/>
            <w:r/>
            <w:r>
              <w:rPr>
                <w:rFonts w:ascii="Consolas" w:hAnsi="Consolas"/>
                <w:color w:val="1A1A2E"/>
                <w:sz w:val="18"/>
              </w:rPr>
              <w:t>/process-control/signoffs/{id}/submit</w:t>
            </w:r>
            <w:r/>
          </w:p>
        </w:tc>
        <w:tc>
          <w:tcPr>
            <w:tcW w:type="dxa" w:w="2160"/>
          </w:tcPr>
          <w:p>
            <w:r/>
            <w:r>
              <w:t>PC-14</w:t>
            </w:r>
          </w:p>
        </w:tc>
        <w:tc>
          <w:tcPr>
            <w:tcW w:type="dxa" w:w="2160"/>
          </w:tcPr>
          <w:p>
            <w:r/>
            <w:r>
              <w:t>Submit certification</w:t>
            </w:r>
          </w:p>
        </w:tc>
      </w:tr>
      <w:tr>
        <w:tc>
          <w:tcPr>
            <w:tcW w:type="dxa" w:w="2160"/>
          </w:tcPr>
          <w:p>
            <w:r/>
            <w:r>
              <w:t>GET</w:t>
            </w:r>
          </w:p>
        </w:tc>
        <w:tc>
          <w:tcPr>
            <w:tcW w:type="dxa" w:w="2160"/>
          </w:tcPr>
          <w:p>
            <w:r/>
            <w:r/>
            <w:r>
              <w:rPr>
                <w:rFonts w:ascii="Consolas" w:hAnsi="Consolas"/>
                <w:color w:val="1A1A2E"/>
                <w:sz w:val="18"/>
              </w:rPr>
              <w:t>/process-control/signoffs/hierarchy</w:t>
            </w:r>
            <w:r/>
          </w:p>
        </w:tc>
        <w:tc>
          <w:tcPr>
            <w:tcW w:type="dxa" w:w="2160"/>
          </w:tcPr>
          <w:p>
            <w:r/>
            <w:r>
              <w:t>PC-14</w:t>
            </w:r>
          </w:p>
        </w:tc>
        <w:tc>
          <w:tcPr>
            <w:tcW w:type="dxa" w:w="2160"/>
          </w:tcPr>
          <w:p>
            <w:r/>
            <w:r>
              <w:t>Roll-up tree view</w:t>
            </w:r>
          </w:p>
        </w:tc>
      </w:tr>
      <w:tr>
        <w:tc>
          <w:tcPr>
            <w:tcW w:type="dxa" w:w="2160"/>
          </w:tcPr>
          <w:p>
            <w:r/>
            <w:r>
              <w:t>GET</w:t>
            </w:r>
          </w:p>
        </w:tc>
        <w:tc>
          <w:tcPr>
            <w:tcW w:type="dxa" w:w="2160"/>
          </w:tcPr>
          <w:p>
            <w:r/>
            <w:r/>
            <w:r>
              <w:rPr>
                <w:rFonts w:ascii="Consolas" w:hAnsi="Consolas"/>
                <w:color w:val="1A1A2E"/>
                <w:sz w:val="18"/>
              </w:rPr>
              <w:t>/process-control/signoffs/pending</w:t>
            </w:r>
            <w:r/>
          </w:p>
        </w:tc>
        <w:tc>
          <w:tcPr>
            <w:tcW w:type="dxa" w:w="2160"/>
          </w:tcPr>
          <w:p>
            <w:r/>
            <w:r>
              <w:t>PC-14</w:t>
            </w:r>
          </w:p>
        </w:tc>
        <w:tc>
          <w:tcPr>
            <w:tcW w:type="dxa" w:w="2160"/>
          </w:tcPr>
          <w:p>
            <w:r/>
            <w:r>
              <w:t>Pending sign-offs</w:t>
            </w:r>
          </w:p>
        </w:tc>
      </w:tr>
      <w:tr>
        <w:tc>
          <w:tcPr>
            <w:tcW w:type="dxa" w:w="2160"/>
          </w:tcPr>
          <w:p>
            <w:r/>
            <w:r>
              <w:t>GET</w:t>
            </w:r>
          </w:p>
        </w:tc>
        <w:tc>
          <w:tcPr>
            <w:tcW w:type="dxa" w:w="2160"/>
          </w:tcPr>
          <w:p>
            <w:r/>
            <w:r/>
            <w:r>
              <w:rPr>
                <w:rFonts w:ascii="Consolas" w:hAnsi="Consolas"/>
                <w:color w:val="1A1A2E"/>
                <w:sz w:val="18"/>
              </w:rPr>
              <w:t>/process-control/dashboard</w:t>
            </w:r>
            <w:r/>
          </w:p>
        </w:tc>
        <w:tc>
          <w:tcPr>
            <w:tcW w:type="dxa" w:w="2160"/>
          </w:tcPr>
          <w:p>
            <w:r/>
            <w:r>
              <w:t>PC-31</w:t>
            </w:r>
          </w:p>
        </w:tc>
        <w:tc>
          <w:tcPr>
            <w:tcW w:type="dxa" w:w="2160"/>
          </w:tcPr>
          <w:p>
            <w:r/>
            <w:r>
              <w:t>PC health dashboard</w:t>
            </w:r>
          </w:p>
        </w:tc>
      </w:tr>
    </w:tbl>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C2D6B"/>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C2D6B"/>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C2D6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C2D6B"/>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C2D6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