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8B" w:rsidRPr="00A97597" w:rsidRDefault="008C248B" w:rsidP="008C248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A97597">
        <w:rPr>
          <w:rFonts w:ascii="Times New Roman" w:hAnsi="Times New Roman" w:cs="Times New Roman"/>
          <w:b/>
          <w:sz w:val="24"/>
        </w:rPr>
        <w:t>SURAT KEPUTUSAN</w:t>
      </w:r>
    </w:p>
    <w:p w:rsidR="008C248B" w:rsidRPr="00A97597" w:rsidRDefault="008C248B" w:rsidP="008C248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A97597">
        <w:rPr>
          <w:rFonts w:ascii="Times New Roman" w:hAnsi="Times New Roman" w:cs="Times New Roman"/>
          <w:b/>
          <w:sz w:val="24"/>
          <w:lang w:val="id-ID"/>
        </w:rPr>
        <w:t xml:space="preserve">PAMONG </w:t>
      </w:r>
      <w:r w:rsidRPr="00A97597">
        <w:rPr>
          <w:rFonts w:ascii="Times New Roman" w:hAnsi="Times New Roman" w:cs="Times New Roman"/>
          <w:b/>
          <w:sz w:val="24"/>
        </w:rPr>
        <w:t>SATUAN KARYA PRAMUKA BHAYANGKARA</w:t>
      </w:r>
    </w:p>
    <w:p w:rsidR="008C248B" w:rsidRPr="00A97597" w:rsidRDefault="008C248B" w:rsidP="008C248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A97597">
        <w:rPr>
          <w:rFonts w:ascii="Times New Roman" w:hAnsi="Times New Roman" w:cs="Times New Roman"/>
          <w:b/>
          <w:sz w:val="24"/>
        </w:rPr>
        <w:t>RANTING ENREKANG CABANG ENREKANG</w:t>
      </w:r>
    </w:p>
    <w:p w:rsidR="008C248B" w:rsidRPr="00B94512" w:rsidRDefault="008C248B" w:rsidP="008C248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A97597">
        <w:rPr>
          <w:rFonts w:ascii="Times New Roman" w:hAnsi="Times New Roman" w:cs="Times New Roman"/>
          <w:b/>
          <w:sz w:val="24"/>
        </w:rPr>
        <w:t>NOMOR</w:t>
      </w:r>
      <w:r w:rsidRPr="00B94512">
        <w:rPr>
          <w:rFonts w:ascii="Times New Roman" w:hAnsi="Times New Roman" w:cs="Times New Roman"/>
          <w:b/>
          <w:sz w:val="24"/>
          <w:szCs w:val="24"/>
        </w:rPr>
        <w:t>:</w:t>
      </w:r>
      <w:r w:rsidR="00B94512" w:rsidRPr="00B94512">
        <w:rPr>
          <w:rFonts w:ascii="Times New Roman" w:hAnsi="Times New Roman" w:cs="Times New Roman"/>
          <w:sz w:val="24"/>
          <w:szCs w:val="24"/>
        </w:rPr>
        <w:t xml:space="preserve"> </w:t>
      </w:r>
      <w:r w:rsidR="00B94512" w:rsidRPr="00B94512">
        <w:rPr>
          <w:rFonts w:ascii="Times New Roman" w:hAnsi="Times New Roman" w:cs="Times New Roman"/>
          <w:b/>
          <w:sz w:val="24"/>
          <w:szCs w:val="24"/>
        </w:rPr>
        <w:t>002 Tahun 2021</w:t>
      </w:r>
    </w:p>
    <w:p w:rsidR="008C248B" w:rsidRPr="00A97597" w:rsidRDefault="008C248B" w:rsidP="008C248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A97597">
        <w:rPr>
          <w:rFonts w:ascii="Times New Roman" w:hAnsi="Times New Roman" w:cs="Times New Roman"/>
          <w:b/>
          <w:sz w:val="24"/>
        </w:rPr>
        <w:t>Tentang</w:t>
      </w:r>
    </w:p>
    <w:p w:rsidR="008C248B" w:rsidRDefault="008C248B" w:rsidP="008C248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A97597">
        <w:rPr>
          <w:rFonts w:ascii="Times New Roman" w:hAnsi="Times New Roman" w:cs="Times New Roman"/>
          <w:b/>
          <w:sz w:val="24"/>
        </w:rPr>
        <w:t xml:space="preserve">PENGANGKATAN </w:t>
      </w:r>
      <w:r>
        <w:rPr>
          <w:rFonts w:ascii="Times New Roman" w:hAnsi="Times New Roman" w:cs="Times New Roman"/>
          <w:b/>
          <w:sz w:val="24"/>
        </w:rPr>
        <w:t xml:space="preserve">PENGUJI SYARAT KECAKAPAN UMUM </w:t>
      </w:r>
      <w:r w:rsidR="006B2D00">
        <w:rPr>
          <w:rFonts w:ascii="Times New Roman" w:hAnsi="Times New Roman" w:cs="Times New Roman"/>
          <w:b/>
          <w:sz w:val="24"/>
        </w:rPr>
        <w:t>CALON</w:t>
      </w:r>
    </w:p>
    <w:p w:rsidR="008C248B" w:rsidRDefault="008C248B" w:rsidP="008C248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ANGGOTA DAN SYARAT KECAKAPAN KHUSUS </w:t>
      </w:r>
      <w:r w:rsidR="006B2D00">
        <w:rPr>
          <w:rFonts w:ascii="Times New Roman" w:hAnsi="Times New Roman" w:cs="Times New Roman"/>
          <w:b/>
          <w:sz w:val="24"/>
        </w:rPr>
        <w:t xml:space="preserve">CALON </w:t>
      </w:r>
      <w:r>
        <w:rPr>
          <w:rFonts w:ascii="Times New Roman" w:hAnsi="Times New Roman" w:cs="Times New Roman"/>
          <w:b/>
          <w:sz w:val="24"/>
        </w:rPr>
        <w:t xml:space="preserve">ANGGOTA </w:t>
      </w:r>
    </w:p>
    <w:p w:rsidR="006B2D00" w:rsidRDefault="008C248B" w:rsidP="006B2D0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A97597">
        <w:rPr>
          <w:rFonts w:ascii="Times New Roman" w:hAnsi="Times New Roman" w:cs="Times New Roman"/>
          <w:b/>
          <w:sz w:val="24"/>
        </w:rPr>
        <w:t xml:space="preserve">SAKA BHAYANGKARA </w:t>
      </w:r>
    </w:p>
    <w:p w:rsidR="008C248B" w:rsidRPr="006B2D00" w:rsidRDefault="008C248B" w:rsidP="006B2D00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A97597">
        <w:rPr>
          <w:rFonts w:ascii="Times New Roman" w:hAnsi="Times New Roman" w:cs="Times New Roman"/>
          <w:b/>
          <w:sz w:val="24"/>
        </w:rPr>
        <w:t>RANTING ENREKANG</w:t>
      </w:r>
      <w:r w:rsidR="003B0131">
        <w:rPr>
          <w:rFonts w:ascii="Times New Roman" w:hAnsi="Times New Roman" w:cs="Times New Roman"/>
          <w:b/>
          <w:sz w:val="24"/>
        </w:rPr>
        <w:t xml:space="preserve"> </w:t>
      </w:r>
      <w:r w:rsidRPr="00A97597">
        <w:rPr>
          <w:rFonts w:ascii="Times New Roman" w:hAnsi="Times New Roman" w:cs="Times New Roman"/>
          <w:b/>
          <w:sz w:val="24"/>
        </w:rPr>
        <w:t>CABANG ENREKANG</w:t>
      </w:r>
    </w:p>
    <w:p w:rsidR="008C248B" w:rsidRPr="00A97597" w:rsidRDefault="008C248B" w:rsidP="008C248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8C248B" w:rsidRPr="00A97597" w:rsidRDefault="008C248B" w:rsidP="008C248B">
      <w:pPr>
        <w:spacing w:after="0"/>
        <w:jc w:val="both"/>
        <w:rPr>
          <w:rFonts w:ascii="Times New Roman" w:hAnsi="Times New Roman" w:cs="Times New Roman"/>
          <w:sz w:val="24"/>
        </w:rPr>
      </w:pPr>
      <w:r w:rsidRPr="00A97597">
        <w:rPr>
          <w:rFonts w:ascii="Times New Roman" w:hAnsi="Times New Roman" w:cs="Times New Roman"/>
          <w:sz w:val="24"/>
        </w:rPr>
        <w:t xml:space="preserve">Dengan Rahmat Allah SWT, </w:t>
      </w:r>
      <w:r w:rsidRPr="00A97597">
        <w:rPr>
          <w:rFonts w:ascii="Times New Roman" w:hAnsi="Times New Roman" w:cs="Times New Roman"/>
          <w:sz w:val="24"/>
          <w:lang w:val="id-ID"/>
        </w:rPr>
        <w:t>Pamong</w:t>
      </w:r>
      <w:r w:rsidRPr="00A97597">
        <w:rPr>
          <w:rFonts w:ascii="Times New Roman" w:hAnsi="Times New Roman" w:cs="Times New Roman"/>
          <w:sz w:val="24"/>
        </w:rPr>
        <w:t xml:space="preserve"> Saka Bhayangkara Ranting </w:t>
      </w:r>
      <w:proofErr w:type="spellStart"/>
      <w:r w:rsidRPr="00A97597">
        <w:rPr>
          <w:rFonts w:ascii="Times New Roman" w:hAnsi="Times New Roman" w:cs="Times New Roman"/>
          <w:sz w:val="24"/>
        </w:rPr>
        <w:t>Enrekang</w:t>
      </w:r>
      <w:proofErr w:type="spellEnd"/>
      <w:r w:rsidRPr="00A97597">
        <w:rPr>
          <w:rFonts w:ascii="Times New Roman" w:hAnsi="Times New Roman" w:cs="Times New Roman"/>
          <w:sz w:val="24"/>
        </w:rPr>
        <w:t xml:space="preserve"> Cabang </w:t>
      </w:r>
      <w:proofErr w:type="spellStart"/>
      <w:r w:rsidRPr="00A97597">
        <w:rPr>
          <w:rFonts w:ascii="Times New Roman" w:hAnsi="Times New Roman" w:cs="Times New Roman"/>
          <w:sz w:val="24"/>
        </w:rPr>
        <w:t>Enrekang</w:t>
      </w:r>
      <w:proofErr w:type="spellEnd"/>
      <w:r w:rsidRPr="00A97597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A97597">
        <w:rPr>
          <w:rFonts w:ascii="Times New Roman" w:hAnsi="Times New Roman" w:cs="Times New Roman"/>
          <w:sz w:val="24"/>
        </w:rPr>
        <w:t>setelah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94"/>
        <w:gridCol w:w="6486"/>
      </w:tblGrid>
      <w:tr w:rsidR="008C248B" w:rsidRPr="00A97597" w:rsidTr="00E77C5C">
        <w:tc>
          <w:tcPr>
            <w:tcW w:w="2694" w:type="dxa"/>
          </w:tcPr>
          <w:p w:rsidR="008C248B" w:rsidRPr="00A97597" w:rsidRDefault="008C248B" w:rsidP="00E77C5C">
            <w:pPr>
              <w:tabs>
                <w:tab w:val="left" w:pos="1365"/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Menimbang:</w:t>
            </w:r>
          </w:p>
          <w:p w:rsidR="008C248B" w:rsidRPr="00A97597" w:rsidRDefault="008C248B" w:rsidP="00E77C5C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C248B" w:rsidRPr="00A97597" w:rsidRDefault="008C248B" w:rsidP="00E77C5C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C248B" w:rsidRPr="00A97597" w:rsidRDefault="008C248B" w:rsidP="00E77C5C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C248B" w:rsidRPr="00A97597" w:rsidRDefault="008C248B" w:rsidP="00E77C5C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C248B" w:rsidRPr="00A97597" w:rsidRDefault="008C248B" w:rsidP="00E77C5C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C248B" w:rsidRDefault="008C248B" w:rsidP="00E77C5C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C248B" w:rsidRPr="00A97597" w:rsidRDefault="008C248B" w:rsidP="00E77C5C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C248B" w:rsidRPr="00A97597" w:rsidRDefault="008C248B" w:rsidP="00E77C5C">
            <w:pPr>
              <w:tabs>
                <w:tab w:val="left" w:pos="2127"/>
              </w:tabs>
              <w:rPr>
                <w:rFonts w:ascii="Times New Roman" w:hAnsi="Times New Roman" w:cs="Times New Roman"/>
                <w:sz w:val="24"/>
              </w:rPr>
            </w:pPr>
            <w:r w:rsidRPr="00A97597">
              <w:rPr>
                <w:rFonts w:ascii="Times New Roman" w:hAnsi="Times New Roman" w:cs="Times New Roman"/>
                <w:sz w:val="24"/>
              </w:rPr>
              <w:t>Mengingat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8C248B" w:rsidRPr="00A97597" w:rsidRDefault="008C248B" w:rsidP="00E77C5C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C248B" w:rsidRPr="00A97597" w:rsidRDefault="008C248B" w:rsidP="00E77C5C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C248B" w:rsidRPr="00A97597" w:rsidRDefault="008C248B" w:rsidP="00E77C5C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C248B" w:rsidRPr="00A97597" w:rsidRDefault="008C248B" w:rsidP="00E77C5C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C248B" w:rsidRPr="00A97597" w:rsidRDefault="008C248B" w:rsidP="00E77C5C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C248B" w:rsidRDefault="008C248B" w:rsidP="00E77C5C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C248B" w:rsidRPr="00067BB2" w:rsidRDefault="008C248B" w:rsidP="00E77C5C">
            <w:pPr>
              <w:tabs>
                <w:tab w:val="left" w:pos="2127"/>
              </w:tabs>
              <w:ind w:right="279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:rsidR="003B0131" w:rsidRDefault="003B0131" w:rsidP="00E77C5C">
            <w:pPr>
              <w:tabs>
                <w:tab w:val="left" w:pos="2127"/>
              </w:tabs>
              <w:ind w:right="279"/>
              <w:rPr>
                <w:rFonts w:ascii="Times New Roman" w:hAnsi="Times New Roman" w:cs="Times New Roman"/>
                <w:sz w:val="24"/>
              </w:rPr>
            </w:pPr>
          </w:p>
          <w:p w:rsidR="00381230" w:rsidRPr="00A97597" w:rsidRDefault="008C248B" w:rsidP="00381230">
            <w:pPr>
              <w:tabs>
                <w:tab w:val="left" w:pos="2127"/>
              </w:tabs>
              <w:ind w:right="27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Memperhatikan</w:t>
            </w:r>
            <w:r w:rsidRPr="00A97597">
              <w:rPr>
                <w:rFonts w:ascii="Times New Roman" w:hAnsi="Times New Roman" w:cs="Times New Roman"/>
                <w:sz w:val="24"/>
              </w:rPr>
              <w:t>:</w:t>
            </w:r>
          </w:p>
          <w:p w:rsidR="008C248B" w:rsidRPr="00A97597" w:rsidRDefault="008C248B" w:rsidP="00E77C5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86" w:type="dxa"/>
          </w:tcPr>
          <w:p w:rsidR="008C248B" w:rsidRPr="00A97597" w:rsidRDefault="008C248B" w:rsidP="008C24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 w:rsidRPr="00A97597">
              <w:rPr>
                <w:rFonts w:ascii="Times New Roman" w:hAnsi="Times New Roman" w:cs="Times New Roman"/>
                <w:sz w:val="24"/>
                <w:lang w:val="id-ID"/>
              </w:rPr>
              <w:t>Bahwa sesuai dengan program kerja Pengurus Dewan Saka Bayangkara Rantin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g Enrekang masa bakti 2020/ 2021 tentang penerapan </w:t>
            </w:r>
            <w:r>
              <w:rPr>
                <w:rFonts w:ascii="Times New Roman" w:hAnsi="Times New Roman" w:cs="Times New Roman"/>
                <w:sz w:val="24"/>
              </w:rPr>
              <w:t xml:space="preserve">syarat kecakapan umum anggota (SKUA) dan syarat kecakapan khusus anggota (SKKA) lanjutan Saka Bhayangkara Ranting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8C248B" w:rsidRPr="00A97597" w:rsidRDefault="008C248B" w:rsidP="008C24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 w:rsidRPr="00A97597">
              <w:rPr>
                <w:rFonts w:ascii="Times New Roman" w:hAnsi="Times New Roman" w:cs="Times New Roman"/>
                <w:sz w:val="24"/>
              </w:rPr>
              <w:t xml:space="preserve">Bahwa </w:t>
            </w:r>
            <w:r w:rsidRPr="00A97597">
              <w:rPr>
                <w:rFonts w:ascii="Times New Roman" w:hAnsi="Times New Roman" w:cs="Times New Roman"/>
                <w:sz w:val="24"/>
                <w:lang w:val="id-ID"/>
              </w:rPr>
              <w:t xml:space="preserve">sesuai rapat kerja Dewan Saka Bhayangkara Ranting Enrekang menyetujui </w:t>
            </w:r>
            <w:r>
              <w:rPr>
                <w:rFonts w:ascii="Times New Roman" w:hAnsi="Times New Roman" w:cs="Times New Roman"/>
                <w:sz w:val="24"/>
              </w:rPr>
              <w:t xml:space="preserve">penerapan syarat kecakapan tersebut untuk anggota Saka Bhayangkara </w:t>
            </w:r>
            <w:r w:rsidRPr="00A97597">
              <w:rPr>
                <w:rFonts w:ascii="Times New Roman" w:hAnsi="Times New Roman" w:cs="Times New Roman"/>
                <w:sz w:val="24"/>
                <w:lang w:val="id-ID"/>
              </w:rPr>
              <w:t xml:space="preserve">dan perlu di tetapkan dalam </w:t>
            </w:r>
            <w:proofErr w:type="gramStart"/>
            <w:r w:rsidRPr="00A97597">
              <w:rPr>
                <w:rFonts w:ascii="Times New Roman" w:hAnsi="Times New Roman" w:cs="Times New Roman"/>
                <w:sz w:val="24"/>
                <w:lang w:val="id-ID"/>
              </w:rPr>
              <w:t>surat</w:t>
            </w:r>
            <w:proofErr w:type="gramEnd"/>
            <w:r w:rsidRPr="00A97597">
              <w:rPr>
                <w:rFonts w:ascii="Times New Roman" w:hAnsi="Times New Roman" w:cs="Times New Roman"/>
                <w:sz w:val="24"/>
                <w:lang w:val="id-ID"/>
              </w:rPr>
              <w:t xml:space="preserve"> keputusan Pamong Saka Bhayangkara Ranting Enrekang.</w:t>
            </w:r>
          </w:p>
          <w:p w:rsidR="008C248B" w:rsidRPr="00A97597" w:rsidRDefault="008C248B" w:rsidP="008C24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2" w:hanging="425"/>
              <w:jc w:val="both"/>
              <w:rPr>
                <w:rFonts w:ascii="Times New Roman" w:hAnsi="Times New Roman" w:cs="Times New Roman"/>
                <w:sz w:val="24"/>
              </w:rPr>
            </w:pPr>
            <w:r w:rsidRPr="00A97597">
              <w:rPr>
                <w:rFonts w:ascii="Times New Roman" w:hAnsi="Times New Roman" w:cs="Times New Roman"/>
                <w:sz w:val="24"/>
              </w:rPr>
              <w:t xml:space="preserve">Bahwa untuk maksud di atas, dianggap perlu </w:t>
            </w:r>
            <w:r>
              <w:rPr>
                <w:rFonts w:ascii="Times New Roman" w:hAnsi="Times New Roman" w:cs="Times New Roman"/>
                <w:sz w:val="24"/>
              </w:rPr>
              <w:t xml:space="preserve">untuk membentuk penguji (SKUA) dan (SKKA) lanjutan </w:t>
            </w:r>
            <w:r w:rsidRPr="00A97597">
              <w:rPr>
                <w:rFonts w:ascii="Times New Roman" w:hAnsi="Times New Roman" w:cs="Times New Roman"/>
                <w:sz w:val="24"/>
                <w:lang w:val="id-ID"/>
              </w:rPr>
              <w:t>Saka Bhayangkara Ranting Enrekang.</w:t>
            </w:r>
          </w:p>
          <w:p w:rsidR="008C248B" w:rsidRPr="00A97597" w:rsidRDefault="008C248B" w:rsidP="00E77C5C">
            <w:pPr>
              <w:pStyle w:val="ListParagraph"/>
              <w:ind w:left="322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C248B" w:rsidRDefault="008C248B" w:rsidP="00E77C5C">
            <w:pPr>
              <w:pStyle w:val="ListParagraph"/>
              <w:spacing w:after="0" w:line="240" w:lineRule="auto"/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C248B" w:rsidRPr="00A97597" w:rsidRDefault="008C248B" w:rsidP="008C24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 w:rsidRPr="00A97597">
              <w:rPr>
                <w:rFonts w:ascii="Times New Roman" w:hAnsi="Times New Roman" w:cs="Times New Roman"/>
                <w:sz w:val="24"/>
              </w:rPr>
              <w:t>Undang-Undang RI N</w:t>
            </w:r>
            <w:r w:rsidR="006B2D00">
              <w:rPr>
                <w:rFonts w:ascii="Times New Roman" w:hAnsi="Times New Roman" w:cs="Times New Roman"/>
                <w:sz w:val="24"/>
              </w:rPr>
              <w:t>o.12 tahun 2010 tentang Gerakan</w:t>
            </w:r>
            <w:r w:rsidRPr="00A97597">
              <w:rPr>
                <w:rFonts w:ascii="Times New Roman" w:hAnsi="Times New Roman" w:cs="Times New Roman"/>
                <w:sz w:val="24"/>
              </w:rPr>
              <w:t xml:space="preserve"> Pramuka.</w:t>
            </w:r>
          </w:p>
          <w:p w:rsidR="003B0131" w:rsidRDefault="008C248B" w:rsidP="008C24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 w:rsidRPr="00A97597">
              <w:rPr>
                <w:rFonts w:ascii="Times New Roman" w:hAnsi="Times New Roman" w:cs="Times New Roman"/>
                <w:sz w:val="24"/>
              </w:rPr>
              <w:t>Keputusan Presiden Republik Indonesia No. 238 tahun 1961</w:t>
            </w:r>
            <w:r w:rsidR="003B0131">
              <w:rPr>
                <w:rFonts w:ascii="Times New Roman" w:hAnsi="Times New Roman" w:cs="Times New Roman"/>
                <w:sz w:val="24"/>
              </w:rPr>
              <w:t xml:space="preserve"> tentang Gerakan Pramuka </w:t>
            </w:r>
          </w:p>
          <w:p w:rsidR="008C248B" w:rsidRPr="00A97597" w:rsidRDefault="003B0131" w:rsidP="008C24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Keputusan Presiden RI </w:t>
            </w:r>
            <w:r w:rsidR="008C248B" w:rsidRPr="00A97597">
              <w:rPr>
                <w:rFonts w:ascii="Times New Roman" w:hAnsi="Times New Roman" w:cs="Times New Roman"/>
                <w:sz w:val="24"/>
              </w:rPr>
              <w:t xml:space="preserve">No. 24 tahun 2009 tentang </w:t>
            </w:r>
            <w:proofErr w:type="spellStart"/>
            <w:r w:rsidR="008C248B" w:rsidRPr="00A97597">
              <w:rPr>
                <w:rFonts w:ascii="Times New Roman" w:hAnsi="Times New Roman" w:cs="Times New Roman"/>
                <w:sz w:val="24"/>
              </w:rPr>
              <w:t>Angggaran</w:t>
            </w:r>
            <w:proofErr w:type="spellEnd"/>
            <w:r w:rsidR="008C248B" w:rsidRPr="00A97597">
              <w:rPr>
                <w:rFonts w:ascii="Times New Roman" w:hAnsi="Times New Roman" w:cs="Times New Roman"/>
                <w:sz w:val="24"/>
              </w:rPr>
              <w:t xml:space="preserve"> Dasar Gerakan Pramuka.</w:t>
            </w:r>
          </w:p>
          <w:p w:rsidR="003B0131" w:rsidRPr="003B0131" w:rsidRDefault="003B0131" w:rsidP="003B01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Keputusan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Musyaarah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Nasional X Ge</w:t>
            </w:r>
            <w:r w:rsidR="002C6FA8">
              <w:rPr>
                <w:rFonts w:ascii="Times New Roman" w:hAnsi="Times New Roman" w:cs="Times New Roman"/>
                <w:sz w:val="24"/>
              </w:rPr>
              <w:t xml:space="preserve">rakan Pramuka tahun 2018 Nomor: </w:t>
            </w:r>
            <w:r>
              <w:rPr>
                <w:rFonts w:ascii="Times New Roman" w:hAnsi="Times New Roman" w:cs="Times New Roman"/>
                <w:sz w:val="24"/>
              </w:rPr>
              <w:t>07/Munas/2018 tentang Anggaran Dasar dan Anggaran Rumah Tangga Gerakan Pramuka</w:t>
            </w:r>
          </w:p>
          <w:p w:rsidR="008C248B" w:rsidRPr="00A97597" w:rsidRDefault="008C248B" w:rsidP="008C24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 w:rsidRPr="00A97597">
              <w:rPr>
                <w:rFonts w:ascii="Times New Roman" w:hAnsi="Times New Roman" w:cs="Times New Roman"/>
                <w:sz w:val="24"/>
              </w:rPr>
              <w:t>Keputusan Kwartir Nasional Gerakan Pramuka No. 176 tahun 2013 tentang Pola Pembinaan dan Pengembangan Pramuka Penegak dan Pandega.</w:t>
            </w:r>
          </w:p>
          <w:p w:rsidR="008C248B" w:rsidRPr="00A97597" w:rsidRDefault="008C248B" w:rsidP="008C24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 w:rsidRPr="00A97597">
              <w:rPr>
                <w:rFonts w:ascii="Times New Roman" w:hAnsi="Times New Roman" w:cs="Times New Roman"/>
                <w:sz w:val="24"/>
              </w:rPr>
              <w:t xml:space="preserve">Keputusan Kwartir Nasional Gerakan Pramuka No. 159 tahun 2011 tentang Petunjuk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Peyelenggaraan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Satuan Karya Pramuka Bhayangkara.</w:t>
            </w:r>
          </w:p>
          <w:p w:rsidR="008C248B" w:rsidRPr="00A97597" w:rsidRDefault="008C248B" w:rsidP="00E77C5C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81230" w:rsidRDefault="00381230" w:rsidP="00381230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C248B" w:rsidRPr="00381230" w:rsidRDefault="008C248B" w:rsidP="003812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hanging="502"/>
              <w:jc w:val="both"/>
              <w:rPr>
                <w:rFonts w:ascii="Times New Roman" w:hAnsi="Times New Roman" w:cs="Times New Roman"/>
                <w:sz w:val="24"/>
              </w:rPr>
            </w:pPr>
            <w:r w:rsidRPr="00381230">
              <w:rPr>
                <w:rFonts w:ascii="Times New Roman" w:hAnsi="Times New Roman" w:cs="Times New Roman"/>
                <w:sz w:val="24"/>
              </w:rPr>
              <w:t>Hasil Musyawarah Saka Bhayangkara</w:t>
            </w:r>
            <w:r w:rsidR="003B0131" w:rsidRPr="0038123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1230">
              <w:rPr>
                <w:rFonts w:ascii="Times New Roman" w:hAnsi="Times New Roman" w:cs="Times New Roman"/>
                <w:sz w:val="24"/>
              </w:rPr>
              <w:t xml:space="preserve">Ranting </w:t>
            </w:r>
            <w:proofErr w:type="spellStart"/>
            <w:r w:rsidRPr="00381230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Pr="00381230">
              <w:rPr>
                <w:rFonts w:ascii="Times New Roman" w:hAnsi="Times New Roman" w:cs="Times New Roman"/>
                <w:sz w:val="24"/>
              </w:rPr>
              <w:t xml:space="preserve"> Cabang </w:t>
            </w:r>
            <w:proofErr w:type="spellStart"/>
            <w:r w:rsidRPr="00381230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Pr="00381230">
              <w:rPr>
                <w:rFonts w:ascii="Times New Roman" w:hAnsi="Times New Roman" w:cs="Times New Roman"/>
                <w:sz w:val="24"/>
              </w:rPr>
              <w:t>.</w:t>
            </w:r>
          </w:p>
          <w:p w:rsidR="008C248B" w:rsidRPr="00A97597" w:rsidRDefault="008C248B" w:rsidP="008C248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 w:rsidRPr="00A97597">
              <w:rPr>
                <w:rFonts w:ascii="Times New Roman" w:hAnsi="Times New Roman" w:cs="Times New Roman"/>
                <w:sz w:val="24"/>
              </w:rPr>
              <w:t xml:space="preserve">Hasil Rapat Program Kerja Dewan Saka Bhayangkara Ranting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masa bakti 20</w:t>
            </w:r>
            <w:r w:rsidRPr="00A97597">
              <w:rPr>
                <w:rFonts w:ascii="Times New Roman" w:hAnsi="Times New Roman" w:cs="Times New Roman"/>
                <w:sz w:val="24"/>
                <w:lang w:val="id-ID"/>
              </w:rPr>
              <w:t>20</w:t>
            </w:r>
            <w:r w:rsidRPr="00A97597">
              <w:rPr>
                <w:rFonts w:ascii="Times New Roman" w:hAnsi="Times New Roman" w:cs="Times New Roman"/>
                <w:sz w:val="24"/>
              </w:rPr>
              <w:t>-20</w:t>
            </w:r>
            <w:r w:rsidRPr="00A97597">
              <w:rPr>
                <w:rFonts w:ascii="Times New Roman" w:hAnsi="Times New Roman" w:cs="Times New Roman"/>
                <w:sz w:val="24"/>
                <w:lang w:val="id-ID"/>
              </w:rPr>
              <w:t>21</w:t>
            </w:r>
            <w:r w:rsidRPr="00A97597">
              <w:rPr>
                <w:rFonts w:ascii="Times New Roman" w:hAnsi="Times New Roman" w:cs="Times New Roman"/>
                <w:sz w:val="24"/>
              </w:rPr>
              <w:t>.</w:t>
            </w:r>
          </w:p>
          <w:p w:rsidR="008C248B" w:rsidRPr="00A97597" w:rsidRDefault="008C248B" w:rsidP="008C248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 w:rsidRPr="00A97597">
              <w:rPr>
                <w:rFonts w:ascii="Times New Roman" w:hAnsi="Times New Roman" w:cs="Times New Roman"/>
                <w:sz w:val="24"/>
              </w:rPr>
              <w:t xml:space="preserve">Saran dan Usul Anggota Saka Bhayangkara Ranting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>.</w:t>
            </w:r>
          </w:p>
          <w:p w:rsidR="008C248B" w:rsidRPr="00A97597" w:rsidRDefault="008C248B" w:rsidP="00E77C5C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C248B" w:rsidRDefault="008C248B" w:rsidP="008C248B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8C248B" w:rsidRDefault="008C248B" w:rsidP="008C248B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8C248B" w:rsidRDefault="008C248B" w:rsidP="008C248B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8C248B" w:rsidRDefault="008C248B" w:rsidP="008C248B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8C248B" w:rsidRPr="00A97597" w:rsidRDefault="008C248B" w:rsidP="003B0131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Memutuskan</w:t>
      </w:r>
    </w:p>
    <w:p w:rsidR="008C248B" w:rsidRPr="00A97597" w:rsidRDefault="008C248B" w:rsidP="008C248B">
      <w:pPr>
        <w:tabs>
          <w:tab w:val="left" w:pos="2127"/>
        </w:tabs>
        <w:spacing w:after="0"/>
        <w:jc w:val="both"/>
        <w:rPr>
          <w:rFonts w:ascii="Times New Roman" w:hAnsi="Times New Roman" w:cs="Times New Roman"/>
          <w:sz w:val="24"/>
        </w:rPr>
      </w:pPr>
      <w:r w:rsidRPr="00A97597">
        <w:rPr>
          <w:rFonts w:ascii="Times New Roman" w:hAnsi="Times New Roman" w:cs="Times New Roman"/>
          <w:sz w:val="24"/>
        </w:rPr>
        <w:t>Menetapkan</w:t>
      </w:r>
      <w:r w:rsidRPr="00A97597">
        <w:rPr>
          <w:rFonts w:ascii="Times New Roman" w:hAnsi="Times New Roman" w:cs="Times New Roman"/>
          <w:sz w:val="24"/>
        </w:rPr>
        <w:tab/>
        <w:t>:</w:t>
      </w:r>
    </w:p>
    <w:tbl>
      <w:tblPr>
        <w:tblStyle w:val="TableGrid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093"/>
        <w:gridCol w:w="6946"/>
      </w:tblGrid>
      <w:tr w:rsidR="008C248B" w:rsidRPr="00A97597" w:rsidTr="00E77C5C">
        <w:tc>
          <w:tcPr>
            <w:tcW w:w="2093" w:type="dxa"/>
          </w:tcPr>
          <w:p w:rsidR="00381230" w:rsidRDefault="008C248B" w:rsidP="00381230">
            <w:pPr>
              <w:tabs>
                <w:tab w:val="left" w:pos="2127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Pertama:</w:t>
            </w:r>
          </w:p>
          <w:p w:rsidR="00381230" w:rsidRDefault="00381230" w:rsidP="00381230">
            <w:pPr>
              <w:tabs>
                <w:tab w:val="left" w:pos="2127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81230" w:rsidRDefault="00381230" w:rsidP="00381230">
            <w:pPr>
              <w:tabs>
                <w:tab w:val="left" w:pos="2127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81230" w:rsidRDefault="00381230" w:rsidP="00381230">
            <w:pPr>
              <w:tabs>
                <w:tab w:val="left" w:pos="2127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81230" w:rsidRDefault="00381230" w:rsidP="00381230">
            <w:pPr>
              <w:tabs>
                <w:tab w:val="left" w:pos="2127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81230" w:rsidRDefault="008C248B" w:rsidP="00381230">
            <w:pPr>
              <w:tabs>
                <w:tab w:val="left" w:pos="2127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97597">
              <w:rPr>
                <w:rFonts w:ascii="Times New Roman" w:hAnsi="Times New Roman" w:cs="Times New Roman"/>
                <w:sz w:val="24"/>
              </w:rPr>
              <w:t>Kedua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81230" w:rsidRDefault="00381230" w:rsidP="00381230">
            <w:pPr>
              <w:tabs>
                <w:tab w:val="left" w:pos="2127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81230" w:rsidRDefault="00381230" w:rsidP="00381230">
            <w:pPr>
              <w:tabs>
                <w:tab w:val="left" w:pos="2127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81230" w:rsidRDefault="00381230" w:rsidP="00381230">
            <w:pPr>
              <w:tabs>
                <w:tab w:val="left" w:pos="2127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C248B" w:rsidRPr="00A97597" w:rsidRDefault="008C248B" w:rsidP="00381230">
            <w:pPr>
              <w:tabs>
                <w:tab w:val="left" w:pos="2127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Ketiga : </w:t>
            </w:r>
          </w:p>
          <w:p w:rsidR="008C248B" w:rsidRPr="00A97597" w:rsidRDefault="008C248B" w:rsidP="00E77C5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46" w:type="dxa"/>
          </w:tcPr>
          <w:p w:rsidR="008C248B" w:rsidRPr="00A97597" w:rsidRDefault="008C248B" w:rsidP="00E77C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97597">
              <w:rPr>
                <w:rFonts w:ascii="Times New Roman" w:hAnsi="Times New Roman" w:cs="Times New Roman"/>
                <w:sz w:val="24"/>
              </w:rPr>
              <w:t xml:space="preserve">Mengangkat Anggota Saka Bhayangkara Ranting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yang namanya tercantum dalam Lampiran Surat Keputusan ini sebagai </w:t>
            </w:r>
            <w:r>
              <w:rPr>
                <w:rFonts w:ascii="Times New Roman" w:hAnsi="Times New Roman" w:cs="Times New Roman"/>
                <w:sz w:val="24"/>
              </w:rPr>
              <w:t xml:space="preserve">Penguji Syarat Kecakapan Umum </w:t>
            </w:r>
            <w:r w:rsidR="003B0131">
              <w:rPr>
                <w:rFonts w:ascii="Times New Roman" w:hAnsi="Times New Roman" w:cs="Times New Roman"/>
                <w:sz w:val="24"/>
              </w:rPr>
              <w:t xml:space="preserve">Calon </w:t>
            </w:r>
            <w:r>
              <w:rPr>
                <w:rFonts w:ascii="Times New Roman" w:hAnsi="Times New Roman" w:cs="Times New Roman"/>
                <w:sz w:val="24"/>
              </w:rPr>
              <w:t xml:space="preserve">Anggota dan Syarat Kecakapan Khusus </w:t>
            </w:r>
            <w:r w:rsidR="003B0131">
              <w:rPr>
                <w:rFonts w:ascii="Times New Roman" w:hAnsi="Times New Roman" w:cs="Times New Roman"/>
                <w:sz w:val="24"/>
              </w:rPr>
              <w:t xml:space="preserve">Calon </w:t>
            </w:r>
            <w:r>
              <w:rPr>
                <w:rFonts w:ascii="Times New Roman" w:hAnsi="Times New Roman" w:cs="Times New Roman"/>
                <w:sz w:val="24"/>
              </w:rPr>
              <w:t xml:space="preserve">Anggota Saka Bhayangkara Ranting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381230" w:rsidRDefault="00381230" w:rsidP="00381230">
            <w:pPr>
              <w:tabs>
                <w:tab w:val="left" w:pos="1618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C248B" w:rsidRPr="00381230" w:rsidRDefault="008C248B" w:rsidP="00381230">
            <w:pPr>
              <w:tabs>
                <w:tab w:val="left" w:pos="1618"/>
              </w:tabs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A97597">
              <w:rPr>
                <w:rFonts w:ascii="Times New Roman" w:hAnsi="Times New Roman" w:cs="Times New Roman"/>
                <w:sz w:val="24"/>
              </w:rPr>
              <w:t>Bahwa Anggota Saka Bhayangkara yang namanya tercantum dalam Lampiran Surat Keputus</w:t>
            </w:r>
            <w:r>
              <w:rPr>
                <w:rFonts w:ascii="Times New Roman" w:hAnsi="Times New Roman" w:cs="Times New Roman"/>
                <w:sz w:val="24"/>
              </w:rPr>
              <w:t xml:space="preserve">an ini dianggap mampu, cakap dan berhak </w:t>
            </w:r>
            <w:r w:rsidR="003B0131">
              <w:rPr>
                <w:rFonts w:ascii="Times New Roman" w:hAnsi="Times New Roman" w:cs="Times New Roman"/>
                <w:sz w:val="24"/>
              </w:rPr>
              <w:t>untuk menguji Syarat Kecakapan Calon A</w:t>
            </w:r>
            <w:r>
              <w:rPr>
                <w:rFonts w:ascii="Times New Roman" w:hAnsi="Times New Roman" w:cs="Times New Roman"/>
                <w:sz w:val="24"/>
              </w:rPr>
              <w:t xml:space="preserve">nggota Saka Bhayangkara Ranting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8C248B" w:rsidRPr="00A97597" w:rsidRDefault="008C248B" w:rsidP="00E77C5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C248B" w:rsidRPr="00A97597" w:rsidRDefault="008C248B" w:rsidP="00E77C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97597">
              <w:rPr>
                <w:rFonts w:ascii="Times New Roman" w:hAnsi="Times New Roman" w:cs="Times New Roman"/>
                <w:sz w:val="24"/>
              </w:rPr>
              <w:t>Keputusan ini berlaku sejak t</w:t>
            </w:r>
            <w:r w:rsidRPr="00A97597">
              <w:rPr>
                <w:rFonts w:ascii="Times New Roman" w:hAnsi="Times New Roman" w:cs="Times New Roman"/>
                <w:sz w:val="24"/>
                <w:lang w:val="id-ID"/>
              </w:rPr>
              <w:t>a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nggal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ditetapkannya dan bilamana terdapat kekeliruan di dalam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penetapannya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maka akan ditinjau sebagaimana mestinya.</w:t>
            </w:r>
          </w:p>
          <w:p w:rsidR="008C248B" w:rsidRPr="00A97597" w:rsidRDefault="008C248B" w:rsidP="00E77C5C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C248B" w:rsidRPr="00A97597" w:rsidTr="00E77C5C">
        <w:tc>
          <w:tcPr>
            <w:tcW w:w="2093" w:type="dxa"/>
          </w:tcPr>
          <w:p w:rsidR="008C248B" w:rsidRDefault="008C248B" w:rsidP="00E77C5C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46" w:type="dxa"/>
          </w:tcPr>
          <w:p w:rsidR="008C248B" w:rsidRPr="00A97597" w:rsidRDefault="008C248B" w:rsidP="00E77C5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C248B" w:rsidRPr="00A97597" w:rsidRDefault="008C248B" w:rsidP="008C248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8C248B" w:rsidRPr="00A97597" w:rsidRDefault="008C248B" w:rsidP="008C248B">
      <w:pPr>
        <w:tabs>
          <w:tab w:val="left" w:pos="7230"/>
        </w:tabs>
        <w:spacing w:after="0"/>
        <w:ind w:left="5760"/>
        <w:rPr>
          <w:rFonts w:ascii="Times New Roman" w:hAnsi="Times New Roman" w:cs="Times New Roman"/>
          <w:sz w:val="24"/>
        </w:rPr>
      </w:pPr>
    </w:p>
    <w:p w:rsidR="008C248B" w:rsidRPr="00A97597" w:rsidRDefault="008C248B" w:rsidP="008C248B">
      <w:pPr>
        <w:tabs>
          <w:tab w:val="left" w:pos="7230"/>
        </w:tabs>
        <w:spacing w:after="0"/>
        <w:ind w:left="5760"/>
        <w:rPr>
          <w:rFonts w:ascii="Times New Roman" w:hAnsi="Times New Roman" w:cs="Times New Roman"/>
          <w:sz w:val="24"/>
        </w:rPr>
      </w:pPr>
      <w:r w:rsidRPr="00A97597">
        <w:rPr>
          <w:rFonts w:ascii="Times New Roman" w:hAnsi="Times New Roman" w:cs="Times New Roman"/>
          <w:sz w:val="24"/>
        </w:rPr>
        <w:t xml:space="preserve">Ditetapkan di </w:t>
      </w:r>
      <w:r w:rsidRPr="00A97597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A97597">
        <w:rPr>
          <w:rFonts w:ascii="Times New Roman" w:hAnsi="Times New Roman" w:cs="Times New Roman"/>
          <w:sz w:val="24"/>
        </w:rPr>
        <w:t>Enrekang</w:t>
      </w:r>
      <w:proofErr w:type="spellEnd"/>
    </w:p>
    <w:p w:rsidR="008C248B" w:rsidRPr="00A97597" w:rsidRDefault="008C248B" w:rsidP="008C248B">
      <w:pPr>
        <w:tabs>
          <w:tab w:val="left" w:pos="7230"/>
        </w:tabs>
        <w:spacing w:after="0"/>
        <w:ind w:left="5760"/>
        <w:rPr>
          <w:rFonts w:ascii="Times New Roman" w:hAnsi="Times New Roman" w:cs="Times New Roman"/>
          <w:sz w:val="24"/>
        </w:rPr>
      </w:pPr>
      <w:proofErr w:type="spellStart"/>
      <w:r w:rsidRPr="00A97597">
        <w:rPr>
          <w:rFonts w:ascii="Times New Roman" w:hAnsi="Times New Roman" w:cs="Times New Roman"/>
          <w:sz w:val="24"/>
        </w:rPr>
        <w:t>PadaTanggal</w:t>
      </w:r>
      <w:proofErr w:type="spellEnd"/>
      <w:r w:rsidRPr="00A97597">
        <w:rPr>
          <w:rFonts w:ascii="Times New Roman" w:hAnsi="Times New Roman" w:cs="Times New Roman"/>
          <w:sz w:val="24"/>
        </w:rPr>
        <w:tab/>
        <w:t xml:space="preserve">:     </w:t>
      </w:r>
      <w:r w:rsidR="00633C81">
        <w:rPr>
          <w:rFonts w:ascii="Times New Roman" w:hAnsi="Times New Roman" w:cs="Times New Roman"/>
          <w:sz w:val="24"/>
        </w:rPr>
        <w:t xml:space="preserve">Agustus </w:t>
      </w:r>
      <w:r w:rsidR="001E78CA">
        <w:rPr>
          <w:rFonts w:ascii="Times New Roman" w:hAnsi="Times New Roman" w:cs="Times New Roman"/>
          <w:sz w:val="24"/>
        </w:rPr>
        <w:t>2021</w:t>
      </w:r>
    </w:p>
    <w:p w:rsidR="008C248B" w:rsidRPr="00A97597" w:rsidRDefault="008C248B" w:rsidP="008C248B">
      <w:pPr>
        <w:spacing w:after="0"/>
        <w:ind w:left="5760"/>
        <w:rPr>
          <w:rFonts w:ascii="Times New Roman" w:hAnsi="Times New Roman" w:cs="Times New Roman"/>
          <w:sz w:val="24"/>
        </w:rPr>
      </w:pPr>
    </w:p>
    <w:p w:rsidR="008C248B" w:rsidRPr="00A97597" w:rsidRDefault="00381230" w:rsidP="001E78CA">
      <w:pPr>
        <w:spacing w:after="0" w:line="240" w:lineRule="auto"/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B2D00">
        <w:rPr>
          <w:rFonts w:ascii="Times New Roman" w:hAnsi="Times New Roman" w:cs="Times New Roman"/>
          <w:sz w:val="24"/>
        </w:rPr>
        <w:t xml:space="preserve"> </w:t>
      </w:r>
      <w:r w:rsidR="008C248B" w:rsidRPr="00A97597">
        <w:rPr>
          <w:rFonts w:ascii="Times New Roman" w:hAnsi="Times New Roman" w:cs="Times New Roman"/>
          <w:sz w:val="24"/>
          <w:lang w:val="id-ID"/>
        </w:rPr>
        <w:t xml:space="preserve">Pamong </w:t>
      </w:r>
      <w:r w:rsidR="008C248B" w:rsidRPr="00A97597">
        <w:rPr>
          <w:rFonts w:ascii="Times New Roman" w:hAnsi="Times New Roman" w:cs="Times New Roman"/>
          <w:sz w:val="24"/>
        </w:rPr>
        <w:t>Satuan Karya</w:t>
      </w:r>
    </w:p>
    <w:p w:rsidR="008C248B" w:rsidRPr="00A97597" w:rsidRDefault="00381230" w:rsidP="001E78CA">
      <w:pPr>
        <w:spacing w:after="0" w:line="240" w:lineRule="auto"/>
        <w:ind w:left="57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8C248B" w:rsidRPr="00A97597">
        <w:rPr>
          <w:rFonts w:ascii="Times New Roman" w:hAnsi="Times New Roman" w:cs="Times New Roman"/>
          <w:sz w:val="24"/>
        </w:rPr>
        <w:t>Pramuka Bhayangkara</w:t>
      </w:r>
    </w:p>
    <w:p w:rsidR="008C248B" w:rsidRPr="00A97597" w:rsidRDefault="006B2D00" w:rsidP="001E78CA">
      <w:pPr>
        <w:spacing w:after="0" w:line="240" w:lineRule="auto"/>
        <w:ind w:left="57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8C248B" w:rsidRPr="00A97597">
        <w:rPr>
          <w:rFonts w:ascii="Times New Roman" w:hAnsi="Times New Roman" w:cs="Times New Roman"/>
          <w:sz w:val="24"/>
        </w:rPr>
        <w:t xml:space="preserve">Ranting </w:t>
      </w:r>
      <w:proofErr w:type="spellStart"/>
      <w:r w:rsidR="008C248B" w:rsidRPr="00A97597">
        <w:rPr>
          <w:rFonts w:ascii="Times New Roman" w:hAnsi="Times New Roman" w:cs="Times New Roman"/>
          <w:sz w:val="24"/>
        </w:rPr>
        <w:t>Enrekang</w:t>
      </w:r>
      <w:proofErr w:type="spellEnd"/>
    </w:p>
    <w:p w:rsidR="008C248B" w:rsidRPr="00A97597" w:rsidRDefault="008C248B" w:rsidP="008C248B">
      <w:pPr>
        <w:spacing w:after="0"/>
        <w:ind w:left="5760"/>
        <w:rPr>
          <w:rFonts w:ascii="Times New Roman" w:hAnsi="Times New Roman" w:cs="Times New Roman"/>
          <w:sz w:val="24"/>
          <w:lang w:val="id-ID"/>
        </w:rPr>
      </w:pPr>
    </w:p>
    <w:p w:rsidR="008C248B" w:rsidRPr="00A97597" w:rsidRDefault="008C248B" w:rsidP="008C248B">
      <w:pPr>
        <w:spacing w:after="0"/>
        <w:ind w:left="5760"/>
        <w:rPr>
          <w:rFonts w:ascii="Times New Roman" w:hAnsi="Times New Roman" w:cs="Times New Roman"/>
          <w:sz w:val="24"/>
          <w:lang w:val="id-ID"/>
        </w:rPr>
      </w:pPr>
    </w:p>
    <w:p w:rsidR="008C248B" w:rsidRPr="00A97597" w:rsidRDefault="008C248B" w:rsidP="008C248B">
      <w:pPr>
        <w:spacing w:after="0"/>
        <w:ind w:left="5760"/>
        <w:rPr>
          <w:rFonts w:ascii="Times New Roman" w:hAnsi="Times New Roman" w:cs="Times New Roman"/>
          <w:sz w:val="24"/>
        </w:rPr>
      </w:pPr>
    </w:p>
    <w:p w:rsidR="008C248B" w:rsidRPr="00A97597" w:rsidRDefault="008C248B" w:rsidP="008C248B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8C248B" w:rsidRPr="00A97597" w:rsidRDefault="006B2D00" w:rsidP="008C248B">
      <w:pPr>
        <w:tabs>
          <w:tab w:val="left" w:pos="5954"/>
        </w:tabs>
        <w:spacing w:after="0" w:line="240" w:lineRule="auto"/>
        <w:ind w:firstLine="581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       </w:t>
      </w:r>
      <w:r w:rsidR="008C248B" w:rsidRPr="00A97597">
        <w:rPr>
          <w:rFonts w:ascii="Times New Roman" w:hAnsi="Times New Roman" w:cs="Times New Roman"/>
          <w:b/>
        </w:rPr>
        <w:t xml:space="preserve">F I R M A N </w:t>
      </w:r>
    </w:p>
    <w:p w:rsidR="008C248B" w:rsidRPr="00A97597" w:rsidRDefault="006B2555" w:rsidP="008C248B">
      <w:pPr>
        <w:spacing w:after="0" w:line="240" w:lineRule="auto"/>
        <w:ind w:left="4395" w:firstLine="141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line id="Straight Connector 8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90.2pt,.1pt" to="406.3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" strokecolor="black [3200]" strokeweight="2.25pt">
            <v:stroke joinstyle="miter"/>
            <o:lock v:ext="edit" shapetype="f"/>
          </v:line>
        </w:pict>
      </w:r>
      <w:r w:rsidR="008C248B" w:rsidRPr="00A97597">
        <w:rPr>
          <w:rFonts w:ascii="Times New Roman" w:hAnsi="Times New Roman" w:cs="Times New Roman"/>
          <w:b/>
        </w:rPr>
        <w:t>BRIPTU NRP 94110036</w:t>
      </w:r>
    </w:p>
    <w:p w:rsidR="008C248B" w:rsidRPr="00A97597" w:rsidRDefault="008C248B" w:rsidP="008C248B">
      <w:pPr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8C248B" w:rsidRPr="00A97597" w:rsidRDefault="008C248B" w:rsidP="008C248B">
      <w:pPr>
        <w:spacing w:after="0"/>
        <w:rPr>
          <w:rFonts w:ascii="Times New Roman" w:hAnsi="Times New Roman" w:cs="Times New Roman"/>
          <w:b/>
          <w:sz w:val="24"/>
        </w:rPr>
      </w:pPr>
      <w:r w:rsidRPr="00A97597">
        <w:rPr>
          <w:rFonts w:ascii="Times New Roman" w:hAnsi="Times New Roman" w:cs="Times New Roman"/>
          <w:sz w:val="24"/>
        </w:rPr>
        <w:br w:type="column"/>
      </w:r>
      <w:r w:rsidRPr="00A97597">
        <w:rPr>
          <w:rFonts w:ascii="Times New Roman" w:hAnsi="Times New Roman" w:cs="Times New Roman"/>
          <w:b/>
          <w:sz w:val="24"/>
        </w:rPr>
        <w:lastRenderedPageBreak/>
        <w:t>Lampiran</w:t>
      </w:r>
      <w:r w:rsidR="00F912BC">
        <w:rPr>
          <w:rFonts w:ascii="Times New Roman" w:hAnsi="Times New Roman" w:cs="Times New Roman"/>
          <w:b/>
          <w:sz w:val="24"/>
        </w:rPr>
        <w:t xml:space="preserve"> </w:t>
      </w:r>
      <w:r w:rsidRPr="00A97597">
        <w:rPr>
          <w:rFonts w:ascii="Times New Roman" w:hAnsi="Times New Roman" w:cs="Times New Roman"/>
          <w:b/>
          <w:sz w:val="24"/>
        </w:rPr>
        <w:t>Surat</w:t>
      </w:r>
      <w:r w:rsidR="00F912BC">
        <w:rPr>
          <w:rFonts w:ascii="Times New Roman" w:hAnsi="Times New Roman" w:cs="Times New Roman"/>
          <w:b/>
          <w:sz w:val="24"/>
        </w:rPr>
        <w:t xml:space="preserve"> </w:t>
      </w:r>
      <w:r w:rsidRPr="00A97597">
        <w:rPr>
          <w:rFonts w:ascii="Times New Roman" w:hAnsi="Times New Roman" w:cs="Times New Roman"/>
          <w:b/>
          <w:sz w:val="24"/>
        </w:rPr>
        <w:t>Keputusan</w:t>
      </w:r>
    </w:p>
    <w:p w:rsidR="008C248B" w:rsidRPr="00A97597" w:rsidRDefault="008C248B" w:rsidP="008C248B">
      <w:pPr>
        <w:tabs>
          <w:tab w:val="left" w:pos="1134"/>
        </w:tabs>
        <w:spacing w:after="0"/>
        <w:rPr>
          <w:rFonts w:ascii="Times New Roman" w:hAnsi="Times New Roman" w:cs="Times New Roman"/>
          <w:b/>
          <w:sz w:val="24"/>
        </w:rPr>
      </w:pPr>
      <w:r w:rsidRPr="00A97597">
        <w:rPr>
          <w:rFonts w:ascii="Times New Roman" w:hAnsi="Times New Roman" w:cs="Times New Roman"/>
          <w:b/>
          <w:sz w:val="24"/>
        </w:rPr>
        <w:t>Nomor</w:t>
      </w:r>
      <w:r w:rsidRPr="00A97597">
        <w:rPr>
          <w:rFonts w:ascii="Times New Roman" w:hAnsi="Times New Roman" w:cs="Times New Roman"/>
          <w:b/>
          <w:sz w:val="24"/>
        </w:rPr>
        <w:tab/>
      </w:r>
      <w:proofErr w:type="gramStart"/>
      <w:r w:rsidRPr="00A97597">
        <w:rPr>
          <w:rFonts w:ascii="Times New Roman" w:hAnsi="Times New Roman" w:cs="Times New Roman"/>
          <w:b/>
          <w:sz w:val="24"/>
        </w:rPr>
        <w:t>:</w:t>
      </w:r>
      <w:r w:rsidR="001E78CA">
        <w:rPr>
          <w:rFonts w:ascii="Times New Roman" w:hAnsi="Times New Roman" w:cs="Times New Roman"/>
          <w:b/>
          <w:sz w:val="24"/>
        </w:rPr>
        <w:t>10</w:t>
      </w:r>
      <w:proofErr w:type="gramEnd"/>
      <w:r w:rsidR="001E78CA">
        <w:rPr>
          <w:rFonts w:ascii="Times New Roman" w:hAnsi="Times New Roman" w:cs="Times New Roman"/>
          <w:b/>
          <w:sz w:val="24"/>
        </w:rPr>
        <w:t>/ SB/ R-</w:t>
      </w:r>
      <w:proofErr w:type="spellStart"/>
      <w:r w:rsidR="001E78CA">
        <w:rPr>
          <w:rFonts w:ascii="Times New Roman" w:hAnsi="Times New Roman" w:cs="Times New Roman"/>
          <w:b/>
          <w:sz w:val="24"/>
        </w:rPr>
        <w:t>Ekg</w:t>
      </w:r>
      <w:proofErr w:type="spellEnd"/>
      <w:r w:rsidR="001E78CA">
        <w:rPr>
          <w:rFonts w:ascii="Times New Roman" w:hAnsi="Times New Roman" w:cs="Times New Roman"/>
          <w:b/>
          <w:sz w:val="24"/>
        </w:rPr>
        <w:t>/ DS</w:t>
      </w:r>
      <w:r w:rsidRPr="006F348D">
        <w:rPr>
          <w:rFonts w:ascii="Times New Roman" w:hAnsi="Times New Roman" w:cs="Times New Roman"/>
          <w:b/>
          <w:sz w:val="24"/>
        </w:rPr>
        <w:t xml:space="preserve">/ </w:t>
      </w:r>
      <w:r w:rsidR="001E78CA">
        <w:rPr>
          <w:rFonts w:ascii="Times New Roman" w:hAnsi="Times New Roman" w:cs="Times New Roman"/>
          <w:b/>
          <w:sz w:val="24"/>
        </w:rPr>
        <w:t>VIII/ 2021</w:t>
      </w:r>
    </w:p>
    <w:p w:rsidR="008C248B" w:rsidRPr="00A97597" w:rsidRDefault="008C248B" w:rsidP="008C248B">
      <w:pPr>
        <w:tabs>
          <w:tab w:val="left" w:pos="1134"/>
        </w:tabs>
        <w:spacing w:after="0"/>
        <w:ind w:left="1276" w:hanging="1276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A97597">
        <w:rPr>
          <w:rFonts w:ascii="Times New Roman" w:hAnsi="Times New Roman" w:cs="Times New Roman"/>
          <w:b/>
          <w:sz w:val="24"/>
        </w:rPr>
        <w:t>Tentang</w:t>
      </w:r>
      <w:r w:rsidRPr="00A97597">
        <w:rPr>
          <w:rFonts w:ascii="Times New Roman" w:hAnsi="Times New Roman" w:cs="Times New Roman"/>
          <w:b/>
          <w:sz w:val="24"/>
        </w:rPr>
        <w:tab/>
      </w:r>
      <w:proofErr w:type="gramStart"/>
      <w:r w:rsidRPr="00A97597">
        <w:rPr>
          <w:rFonts w:ascii="Times New Roman" w:hAnsi="Times New Roman" w:cs="Times New Roman"/>
          <w:b/>
          <w:sz w:val="24"/>
        </w:rPr>
        <w:t>:Pengangkatan</w:t>
      </w:r>
      <w:proofErr w:type="gramEnd"/>
      <w:r w:rsidRPr="00A9759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Penguji SKUA dan SKKA Lanjutan </w:t>
      </w:r>
      <w:r w:rsidRPr="00A97597">
        <w:rPr>
          <w:rFonts w:ascii="Times New Roman" w:hAnsi="Times New Roman" w:cs="Times New Roman"/>
          <w:b/>
          <w:sz w:val="24"/>
          <w:lang w:val="id-ID"/>
        </w:rPr>
        <w:t xml:space="preserve">Saka Bhayangkara </w:t>
      </w:r>
      <w:r w:rsidRPr="00A97597">
        <w:rPr>
          <w:rFonts w:ascii="Times New Roman" w:hAnsi="Times New Roman" w:cs="Times New Roman"/>
          <w:b/>
          <w:sz w:val="24"/>
        </w:rPr>
        <w:t xml:space="preserve">Ranting </w:t>
      </w:r>
      <w:proofErr w:type="spellStart"/>
      <w:r w:rsidRPr="00A97597">
        <w:rPr>
          <w:rFonts w:ascii="Times New Roman" w:hAnsi="Times New Roman" w:cs="Times New Roman"/>
          <w:b/>
          <w:sz w:val="24"/>
        </w:rPr>
        <w:t>Enrekang</w:t>
      </w:r>
      <w:proofErr w:type="spellEnd"/>
      <w:r w:rsidRPr="00A97597">
        <w:rPr>
          <w:rFonts w:ascii="Times New Roman" w:hAnsi="Times New Roman" w:cs="Times New Roman"/>
          <w:b/>
          <w:sz w:val="24"/>
        </w:rPr>
        <w:t xml:space="preserve"> Cabang </w:t>
      </w:r>
      <w:proofErr w:type="spellStart"/>
      <w:r w:rsidRPr="00A97597">
        <w:rPr>
          <w:rFonts w:ascii="Times New Roman" w:hAnsi="Times New Roman" w:cs="Times New Roman"/>
          <w:b/>
          <w:sz w:val="24"/>
        </w:rPr>
        <w:t>Enrekang</w:t>
      </w:r>
      <w:proofErr w:type="spellEnd"/>
      <w:r w:rsidRPr="00A97597">
        <w:rPr>
          <w:rFonts w:ascii="Times New Roman" w:hAnsi="Times New Roman" w:cs="Times New Roman"/>
          <w:b/>
          <w:sz w:val="24"/>
          <w:lang w:val="id-ID"/>
        </w:rPr>
        <w:t>.</w:t>
      </w:r>
    </w:p>
    <w:p w:rsidR="008C248B" w:rsidRPr="00A97597" w:rsidRDefault="008C248B" w:rsidP="008C248B">
      <w:pPr>
        <w:spacing w:after="0"/>
        <w:rPr>
          <w:rFonts w:ascii="Times New Roman" w:hAnsi="Times New Roman" w:cs="Times New Roman"/>
          <w:b/>
          <w:sz w:val="24"/>
          <w:lang w:val="id-ID"/>
        </w:rPr>
      </w:pPr>
    </w:p>
    <w:p w:rsidR="008C248B" w:rsidRPr="00A97597" w:rsidRDefault="008C248B" w:rsidP="008C248B">
      <w:pPr>
        <w:pStyle w:val="ListParagraph"/>
        <w:spacing w:after="0"/>
        <w:ind w:left="426"/>
        <w:rPr>
          <w:rFonts w:ascii="Times New Roman" w:hAnsi="Times New Roman" w:cs="Times New Roman"/>
          <w:b/>
          <w:sz w:val="24"/>
          <w:lang w:val="id-ID"/>
        </w:rPr>
      </w:pPr>
    </w:p>
    <w:p w:rsidR="006B2D00" w:rsidRPr="006B2D00" w:rsidRDefault="008C248B" w:rsidP="006B2D00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Krida Tibmas dan Kentongan </w:t>
      </w:r>
    </w:p>
    <w:p w:rsidR="008C248B" w:rsidRPr="006B2D00" w:rsidRDefault="006B2D00" w:rsidP="008C24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Rafi Muinuddin</w:t>
      </w:r>
    </w:p>
    <w:p w:rsidR="006B2D00" w:rsidRPr="008C248B" w:rsidRDefault="006B2D00" w:rsidP="008C24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Cindy </w:t>
      </w:r>
      <w:proofErr w:type="spellStart"/>
      <w:r>
        <w:rPr>
          <w:rFonts w:ascii="Times New Roman" w:hAnsi="Times New Roman" w:cs="Times New Roman"/>
          <w:b/>
          <w:sz w:val="24"/>
        </w:rPr>
        <w:t>Fatika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Sari</w:t>
      </w:r>
    </w:p>
    <w:p w:rsidR="008C248B" w:rsidRDefault="008C248B" w:rsidP="008C248B">
      <w:pPr>
        <w:pStyle w:val="ListParagraph"/>
        <w:ind w:left="786"/>
        <w:rPr>
          <w:rFonts w:ascii="Times New Roman" w:hAnsi="Times New Roman" w:cs="Times New Roman"/>
          <w:b/>
          <w:sz w:val="24"/>
          <w:lang w:val="id-ID"/>
        </w:rPr>
      </w:pPr>
    </w:p>
    <w:p w:rsidR="008C248B" w:rsidRDefault="008C248B" w:rsidP="008C248B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Krida Lantas</w:t>
      </w:r>
      <w:r w:rsidR="00633C81">
        <w:rPr>
          <w:rFonts w:ascii="Times New Roman" w:hAnsi="Times New Roman" w:cs="Times New Roman"/>
          <w:b/>
          <w:sz w:val="24"/>
          <w:lang w:val="id-ID"/>
        </w:rPr>
        <w:t>,</w:t>
      </w:r>
      <w:r>
        <w:rPr>
          <w:rFonts w:ascii="Times New Roman" w:hAnsi="Times New Roman" w:cs="Times New Roman"/>
          <w:b/>
          <w:sz w:val="24"/>
          <w:lang w:val="id-ID"/>
        </w:rPr>
        <w:t xml:space="preserve"> Senam </w:t>
      </w:r>
      <w:r w:rsidR="00633C81">
        <w:rPr>
          <w:rFonts w:ascii="Times New Roman" w:hAnsi="Times New Roman" w:cs="Times New Roman"/>
          <w:b/>
          <w:sz w:val="24"/>
        </w:rPr>
        <w:t>dan PBB</w:t>
      </w:r>
    </w:p>
    <w:p w:rsidR="008108D0" w:rsidRDefault="008108D0" w:rsidP="008108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Malik</w:t>
      </w:r>
    </w:p>
    <w:p w:rsidR="008108D0" w:rsidRPr="008108D0" w:rsidRDefault="006B2D00" w:rsidP="008108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</w:rPr>
        <w:t>Muh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</w:rPr>
        <w:t>Aqbar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Sinusi</w:t>
      </w:r>
      <w:proofErr w:type="spellEnd"/>
    </w:p>
    <w:p w:rsidR="008C248B" w:rsidRDefault="008C248B" w:rsidP="008C248B">
      <w:pPr>
        <w:pStyle w:val="ListParagraph"/>
        <w:ind w:left="786"/>
        <w:rPr>
          <w:rFonts w:ascii="Times New Roman" w:hAnsi="Times New Roman" w:cs="Times New Roman"/>
          <w:b/>
          <w:sz w:val="24"/>
          <w:lang w:val="id-ID"/>
        </w:rPr>
      </w:pPr>
    </w:p>
    <w:p w:rsidR="008C248B" w:rsidRDefault="008C248B" w:rsidP="008C248B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Krida Pencegahan Dan Penanggulangan </w:t>
      </w:r>
      <w:r w:rsidR="00633C81">
        <w:rPr>
          <w:rFonts w:ascii="Times New Roman" w:hAnsi="Times New Roman" w:cs="Times New Roman"/>
          <w:b/>
          <w:sz w:val="24"/>
          <w:lang w:val="id-ID"/>
        </w:rPr>
        <w:t>Bencana (P2B) dan Kesakaan</w:t>
      </w:r>
    </w:p>
    <w:p w:rsidR="008C248B" w:rsidRPr="008108D0" w:rsidRDefault="008108D0" w:rsidP="001E78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Andi Muhammad Nur Fatwa</w:t>
      </w:r>
    </w:p>
    <w:p w:rsidR="008108D0" w:rsidRPr="001E78CA" w:rsidRDefault="008108D0" w:rsidP="001E78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</w:rPr>
        <w:t>Devyani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Juansari</w:t>
      </w:r>
      <w:proofErr w:type="spellEnd"/>
    </w:p>
    <w:p w:rsidR="008C248B" w:rsidRDefault="008C248B" w:rsidP="008C248B">
      <w:pPr>
        <w:pStyle w:val="ListParagraph"/>
        <w:ind w:left="786"/>
        <w:rPr>
          <w:rFonts w:ascii="Times New Roman" w:hAnsi="Times New Roman" w:cs="Times New Roman"/>
          <w:b/>
          <w:sz w:val="24"/>
          <w:lang w:val="id-ID"/>
        </w:rPr>
      </w:pPr>
    </w:p>
    <w:p w:rsidR="008C248B" w:rsidRDefault="008C248B" w:rsidP="008C248B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Krida Pengenalan Tempat Kejadian Perkara (PTKP) dan Lambang </w:t>
      </w:r>
    </w:p>
    <w:p w:rsidR="008C248B" w:rsidRPr="008108D0" w:rsidRDefault="008108D0" w:rsidP="008C24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Reza Pahlawan</w:t>
      </w:r>
    </w:p>
    <w:p w:rsidR="008108D0" w:rsidRDefault="008108D0" w:rsidP="008C24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Mustika Ayu</w:t>
      </w:r>
      <w:bookmarkStart w:id="0" w:name="_GoBack"/>
      <w:bookmarkEnd w:id="0"/>
    </w:p>
    <w:p w:rsidR="008C248B" w:rsidRDefault="008C248B" w:rsidP="008C248B">
      <w:pPr>
        <w:pStyle w:val="ListParagraph"/>
        <w:ind w:left="786"/>
        <w:rPr>
          <w:rFonts w:ascii="Times New Roman" w:hAnsi="Times New Roman" w:cs="Times New Roman"/>
          <w:b/>
          <w:sz w:val="24"/>
          <w:lang w:val="id-ID"/>
        </w:rPr>
      </w:pPr>
    </w:p>
    <w:p w:rsidR="008C248B" w:rsidRPr="00EF7146" w:rsidRDefault="008C248B" w:rsidP="008C248B">
      <w:pPr>
        <w:pStyle w:val="ListParagraph"/>
        <w:ind w:left="786"/>
        <w:rPr>
          <w:rFonts w:ascii="Times New Roman" w:hAnsi="Times New Roman" w:cs="Times New Roman"/>
          <w:b/>
          <w:sz w:val="24"/>
          <w:lang w:val="id-ID"/>
        </w:rPr>
      </w:pPr>
    </w:p>
    <w:p w:rsidR="008C248B" w:rsidRPr="00944F81" w:rsidRDefault="008C248B" w:rsidP="008C248B">
      <w:pPr>
        <w:rPr>
          <w:rFonts w:ascii="Times New Roman" w:hAnsi="Times New Roman" w:cs="Times New Roman"/>
          <w:b/>
          <w:sz w:val="24"/>
          <w:lang w:val="id-ID"/>
        </w:rPr>
      </w:pPr>
    </w:p>
    <w:p w:rsidR="008C248B" w:rsidRPr="00A97597" w:rsidRDefault="008C248B" w:rsidP="008C248B">
      <w:pPr>
        <w:rPr>
          <w:rFonts w:ascii="Times New Roman" w:hAnsi="Times New Roman" w:cs="Times New Roman"/>
        </w:rPr>
      </w:pPr>
    </w:p>
    <w:p w:rsidR="00FF2680" w:rsidRDefault="00B94512"/>
    <w:sectPr w:rsidR="00FF2680" w:rsidSect="001E78CA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71D" w:rsidRDefault="00C2271D" w:rsidP="008C248B">
      <w:pPr>
        <w:spacing w:after="0" w:line="240" w:lineRule="auto"/>
      </w:pPr>
      <w:r>
        <w:separator/>
      </w:r>
    </w:p>
  </w:endnote>
  <w:endnote w:type="continuationSeparator" w:id="1">
    <w:p w:rsidR="00C2271D" w:rsidRDefault="00C2271D" w:rsidP="008C2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71D" w:rsidRDefault="00C2271D" w:rsidP="008C248B">
      <w:pPr>
        <w:spacing w:after="0" w:line="240" w:lineRule="auto"/>
      </w:pPr>
      <w:r>
        <w:separator/>
      </w:r>
    </w:p>
  </w:footnote>
  <w:footnote w:type="continuationSeparator" w:id="1">
    <w:p w:rsidR="00C2271D" w:rsidRDefault="00C2271D" w:rsidP="008C2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48B" w:rsidRDefault="008C248B" w:rsidP="008C248B">
    <w:pPr>
      <w:pStyle w:val="Header"/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5048250</wp:posOffset>
          </wp:positionH>
          <wp:positionV relativeFrom="paragraph">
            <wp:posOffset>31242</wp:posOffset>
          </wp:positionV>
          <wp:extent cx="895985" cy="845185"/>
          <wp:effectExtent l="0" t="0" r="0" b="0"/>
          <wp:wrapNone/>
          <wp:docPr id="5" name="Picture 5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140208</wp:posOffset>
          </wp:positionH>
          <wp:positionV relativeFrom="paragraph">
            <wp:posOffset>50165</wp:posOffset>
          </wp:positionV>
          <wp:extent cx="414020" cy="819150"/>
          <wp:effectExtent l="0" t="0" r="5080" b="0"/>
          <wp:wrapNone/>
          <wp:docPr id="2" name="Picture 2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C248B" w:rsidRPr="004247CA" w:rsidRDefault="008C248B" w:rsidP="008C248B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GERAKAN PRAMUKA</w:t>
    </w:r>
  </w:p>
  <w:p w:rsidR="008C248B" w:rsidRPr="004247CA" w:rsidRDefault="008C248B" w:rsidP="008C248B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:rsidR="008C248B" w:rsidRDefault="008C248B" w:rsidP="008C248B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:rsidR="008C248B" w:rsidRDefault="008C248B" w:rsidP="008C248B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Sekretariat: Jl. Pasar</w:t>
    </w:r>
    <w:r w:rsidR="003B0131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 xml:space="preserve">Baru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:rsidR="008C248B" w:rsidRPr="008C248B" w:rsidRDefault="006B2555" w:rsidP="008C248B">
    <w:pPr>
      <w:pStyle w:val="Header"/>
      <w:tabs>
        <w:tab w:val="center" w:pos="4513"/>
        <w:tab w:val="left" w:pos="5727"/>
      </w:tabs>
      <w:rPr>
        <w:rFonts w:ascii="Times New Roman" w:hAnsi="Times New Roman" w:cs="Times New Roman"/>
      </w:rPr>
    </w:pPr>
    <w:r w:rsidRPr="006B2555">
      <w:rPr>
        <w:noProof/>
      </w:rPr>
      <w:pict>
        <v:line id="Straight Connector 1" o:spid="_x0000_s2049" style="position:absolute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;mso-width-relative:margin;mso-height-relative:margin" from="-.75pt,3.2pt" to="467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" strokecolor="black [3200]" strokeweight="2.25pt">
          <v:stroke joinstyle="miter"/>
          <o:lock v:ext="edit" shapetype="f"/>
        </v:line>
      </w:pict>
    </w:r>
    <w:r w:rsidR="008C248B">
      <w:rPr>
        <w:rFonts w:ascii="Times New Roman" w:hAnsi="Times New Roman" w:cs="Times New Roman"/>
      </w:rPr>
      <w:tab/>
    </w:r>
    <w:r w:rsidR="008C248B">
      <w:rPr>
        <w:rFonts w:ascii="Times New Roman" w:hAnsi="Times New Roman" w:cs="Times New Roman"/>
      </w:rPr>
      <w:tab/>
    </w:r>
    <w:r w:rsidR="008C248B">
      <w:rPr>
        <w:rFonts w:ascii="Times New Roman" w:hAnsi="Times New Roman"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E7BB1"/>
    <w:multiLevelType w:val="hybridMultilevel"/>
    <w:tmpl w:val="FCEA57FC"/>
    <w:lvl w:ilvl="0" w:tplc="0421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D0E13D2"/>
    <w:multiLevelType w:val="hybridMultilevel"/>
    <w:tmpl w:val="07C6956E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3D049BB"/>
    <w:multiLevelType w:val="hybridMultilevel"/>
    <w:tmpl w:val="819E2F2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173B74ED"/>
    <w:multiLevelType w:val="hybridMultilevel"/>
    <w:tmpl w:val="DB107DDC"/>
    <w:lvl w:ilvl="0" w:tplc="0421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B264A1C"/>
    <w:multiLevelType w:val="hybridMultilevel"/>
    <w:tmpl w:val="AC188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A1620"/>
    <w:multiLevelType w:val="hybridMultilevel"/>
    <w:tmpl w:val="4AB20ECE"/>
    <w:lvl w:ilvl="0" w:tplc="30360968">
      <w:start w:val="1"/>
      <w:numFmt w:val="decimal"/>
      <w:lvlText w:val="%1."/>
      <w:lvlJc w:val="left"/>
      <w:pPr>
        <w:ind w:left="252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316A6ACA"/>
    <w:multiLevelType w:val="hybridMultilevel"/>
    <w:tmpl w:val="18003578"/>
    <w:lvl w:ilvl="0" w:tplc="0421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51CB1C43"/>
    <w:multiLevelType w:val="hybridMultilevel"/>
    <w:tmpl w:val="3192F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E82080"/>
    <w:multiLevelType w:val="hybridMultilevel"/>
    <w:tmpl w:val="01BAADD6"/>
    <w:lvl w:ilvl="0" w:tplc="62CCB21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2C02FCA"/>
    <w:multiLevelType w:val="hybridMultilevel"/>
    <w:tmpl w:val="48148786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78BD3933"/>
    <w:multiLevelType w:val="hybridMultilevel"/>
    <w:tmpl w:val="4EEAD516"/>
    <w:lvl w:ilvl="0" w:tplc="0421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7DB84A5D"/>
    <w:multiLevelType w:val="hybridMultilevel"/>
    <w:tmpl w:val="3CAAD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10"/>
  </w:num>
  <w:num w:numId="6">
    <w:abstractNumId w:val="0"/>
  </w:num>
  <w:num w:numId="7">
    <w:abstractNumId w:val="6"/>
  </w:num>
  <w:num w:numId="8">
    <w:abstractNumId w:val="3"/>
  </w:num>
  <w:num w:numId="9">
    <w:abstractNumId w:val="9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C248B"/>
    <w:rsid w:val="001E78CA"/>
    <w:rsid w:val="002C6FA8"/>
    <w:rsid w:val="0035198F"/>
    <w:rsid w:val="00381230"/>
    <w:rsid w:val="003B0131"/>
    <w:rsid w:val="00566867"/>
    <w:rsid w:val="005942BA"/>
    <w:rsid w:val="00633C81"/>
    <w:rsid w:val="006807FA"/>
    <w:rsid w:val="006B2555"/>
    <w:rsid w:val="006B2D00"/>
    <w:rsid w:val="006E2E6D"/>
    <w:rsid w:val="008108D0"/>
    <w:rsid w:val="008C248B"/>
    <w:rsid w:val="00B94512"/>
    <w:rsid w:val="00C2271D"/>
    <w:rsid w:val="00C80C36"/>
    <w:rsid w:val="00CD482F"/>
    <w:rsid w:val="00F912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48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48B"/>
  </w:style>
  <w:style w:type="paragraph" w:styleId="Footer">
    <w:name w:val="footer"/>
    <w:basedOn w:val="Normal"/>
    <w:link w:val="FooterChar"/>
    <w:uiPriority w:val="99"/>
    <w:unhideWhenUsed/>
    <w:rsid w:val="008C2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48B"/>
  </w:style>
  <w:style w:type="table" w:styleId="TableGrid">
    <w:name w:val="Table Grid"/>
    <w:basedOn w:val="TableNormal"/>
    <w:uiPriority w:val="59"/>
    <w:rsid w:val="008C24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4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7</cp:revision>
  <dcterms:created xsi:type="dcterms:W3CDTF">2021-08-02T06:43:00Z</dcterms:created>
  <dcterms:modified xsi:type="dcterms:W3CDTF">2021-09-21T12:03:00Z</dcterms:modified>
</cp:coreProperties>
</file>