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FD6" w:rsidRPr="00DB0D5E" w:rsidRDefault="00DB0D5E" w:rsidP="000E0910">
      <w:pPr>
        <w:jc w:val="center"/>
        <w:rPr>
          <w:rFonts w:ascii="Times New Roman" w:hAnsi="Times New Roman" w:cs="Times New Roman"/>
          <w:b/>
          <w:color w:val="000000" w:themeColor="text1"/>
          <w:sz w:val="36"/>
          <w:shd w:val="clear" w:color="auto" w:fill="FFFFFF"/>
        </w:rPr>
      </w:pPr>
      <w:r w:rsidRPr="00DB0D5E">
        <w:rPr>
          <w:rFonts w:ascii="Times New Roman" w:hAnsi="Times New Roman" w:cs="Times New Roman"/>
          <w:b/>
          <w:color w:val="000000" w:themeColor="text1"/>
          <w:sz w:val="36"/>
          <w:shd w:val="clear" w:color="auto" w:fill="FFFFFF"/>
        </w:rPr>
        <w:t>SEJARAH BHAYANGKARA</w:t>
      </w:r>
    </w:p>
    <w:p w:rsidR="00DB0D5E" w:rsidRPr="00DB0D5E" w:rsidRDefault="00DB0D5E">
      <w:pP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</w:p>
    <w:p w:rsidR="00721506" w:rsidRPr="00DB0D5E" w:rsidRDefault="00865FD6" w:rsidP="00DB0D5E">
      <w:pP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Sebelum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zaman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Majapahit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,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istilah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Bhayangkara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sebenarnya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sudah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dikenal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pada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era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Kerajaan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Singasari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,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tepatnya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pada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masa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pemerintahan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Raja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Kertanegara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yang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dalam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Kitab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 </w:t>
      </w:r>
      <w:proofErr w:type="spellStart"/>
      <w:r w:rsidRPr="00DB0D5E">
        <w:rPr>
          <w:rStyle w:val="Emphasis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Negarakertagama</w:t>
      </w:r>
      <w:proofErr w:type="spellEnd"/>
      <w:r w:rsidRPr="00DB0D5E">
        <w:rPr>
          <w:rStyle w:val="Emphasis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 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disebut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bertakhta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sejak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1254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hingga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1292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Masehi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. </w:t>
      </w:r>
      <w:proofErr w:type="spellStart"/>
      <w:proofErr w:type="gram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Namun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,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dalam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riwayatnya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nanti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,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Bhayangkara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justru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lekat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dengan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sosok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Gajah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Mada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.</w:t>
      </w:r>
      <w:proofErr w:type="gramEnd"/>
      <w:r w:rsidRPr="00DB0D5E">
        <w:rPr>
          <w:rFonts w:ascii="Times New Roman" w:hAnsi="Times New Roman" w:cs="Times New Roman"/>
          <w:color w:val="000000" w:themeColor="text1"/>
          <w:sz w:val="24"/>
        </w:rPr>
        <w:br/>
      </w:r>
      <w:bookmarkStart w:id="0" w:name="_GoBack"/>
      <w:bookmarkEnd w:id="0"/>
      <w:r w:rsidRPr="00DB0D5E">
        <w:rPr>
          <w:rFonts w:ascii="Times New Roman" w:hAnsi="Times New Roman" w:cs="Times New Roman"/>
          <w:color w:val="000000" w:themeColor="text1"/>
          <w:sz w:val="24"/>
        </w:rPr>
        <w:br/>
      </w:r>
      <w:proofErr w:type="gram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Gajah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Mada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mengawali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kariernya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pada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1313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sebagai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prajurit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,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kemudian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ditunjuk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sebagai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 </w:t>
      </w:r>
      <w:proofErr w:type="spellStart"/>
      <w:r w:rsidRPr="00DB0D5E">
        <w:rPr>
          <w:rStyle w:val="Emphasis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bekel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 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atau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komandan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Bhayangkara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,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pasukan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elite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pengawal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raja.</w:t>
      </w:r>
      <w:proofErr w:type="gram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gram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Di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bawah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komando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Gajah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Mada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,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Bhayangkara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semakin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kuat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dan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solid.</w:t>
      </w:r>
      <w:proofErr w:type="gram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proofErr w:type="gram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Ia</w:t>
      </w:r>
      <w:proofErr w:type="spellEnd"/>
      <w:proofErr w:type="gram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menanamkan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empat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prinsip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yang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disebut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Catur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Prasetya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kepada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para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personel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Bhayangkara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.</w:t>
      </w:r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br/>
      </w:r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br/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Dikutip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dari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 </w:t>
      </w:r>
      <w:proofErr w:type="spellStart"/>
      <w:r w:rsidRPr="00DB0D5E">
        <w:rPr>
          <w:rStyle w:val="Emphasis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Sejarah</w:t>
      </w:r>
      <w:proofErr w:type="spellEnd"/>
      <w:r w:rsidRPr="00DB0D5E">
        <w:rPr>
          <w:rStyle w:val="Emphasis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Style w:val="Emphasis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Kepolisian</w:t>
      </w:r>
      <w:proofErr w:type="spellEnd"/>
      <w:r w:rsidRPr="00DB0D5E">
        <w:rPr>
          <w:rStyle w:val="Emphasis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di</w:t>
      </w:r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 </w:t>
      </w:r>
      <w:r w:rsidRPr="00DB0D5E">
        <w:rPr>
          <w:rStyle w:val="Emphasis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Indonesia</w:t>
      </w:r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 (1999)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buku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terbitan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Polri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,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Catur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Prasetya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kemudian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diadaptasi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sebagai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salah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satu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Landasan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Kerja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Kepolisian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RI yang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diresmikan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pada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tanggal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4 April 1961.</w:t>
      </w:r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br/>
      </w:r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br/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Bunyi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dari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Catur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Prasetya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yang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dirumuskan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Gajah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Mada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itu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antara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lain</w:t>
      </w:r>
      <w:proofErr w:type="gram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:</w:t>
      </w:r>
      <w:proofErr w:type="gram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br/>
      </w:r>
      <w:r w:rsidRPr="00DB0D5E">
        <w:rPr>
          <w:rStyle w:val="Emphasis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- </w:t>
      </w:r>
      <w:proofErr w:type="spellStart"/>
      <w:r w:rsidRPr="00DB0D5E">
        <w:rPr>
          <w:rStyle w:val="Emphasis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Satya</w:t>
      </w:r>
      <w:proofErr w:type="spellEnd"/>
      <w:r w:rsidRPr="00DB0D5E">
        <w:rPr>
          <w:rStyle w:val="Emphasis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Style w:val="Emphasis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Haprabu</w:t>
      </w:r>
      <w:proofErr w:type="spellEnd"/>
      <w:r w:rsidRPr="00DB0D5E">
        <w:rPr>
          <w:rStyle w:val="Emphasis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 </w:t>
      </w:r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(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setia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kepada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pemimpin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negara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),</w:t>
      </w:r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br/>
      </w:r>
      <w:r w:rsidRPr="00DB0D5E">
        <w:rPr>
          <w:rStyle w:val="Emphasis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- </w:t>
      </w:r>
      <w:proofErr w:type="spellStart"/>
      <w:r w:rsidRPr="00DB0D5E">
        <w:rPr>
          <w:rStyle w:val="Emphasis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Hanyaken</w:t>
      </w:r>
      <w:proofErr w:type="spellEnd"/>
      <w:r w:rsidRPr="00DB0D5E">
        <w:rPr>
          <w:rStyle w:val="Emphasis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Style w:val="Emphasis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Musuh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 (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mengenyahkan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musuh-musuh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negara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),</w:t>
      </w:r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br/>
      </w:r>
      <w:r w:rsidRPr="00DB0D5E">
        <w:rPr>
          <w:rStyle w:val="Emphasis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- </w:t>
      </w:r>
      <w:proofErr w:type="spellStart"/>
      <w:r w:rsidRPr="00DB0D5E">
        <w:rPr>
          <w:rStyle w:val="Emphasis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Gineung</w:t>
      </w:r>
      <w:proofErr w:type="spellEnd"/>
      <w:r w:rsidRPr="00DB0D5E">
        <w:rPr>
          <w:rStyle w:val="Emphasis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Style w:val="Emphasis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Pratidina</w:t>
      </w:r>
      <w:proofErr w:type="spellEnd"/>
      <w:r w:rsidRPr="00DB0D5E">
        <w:rPr>
          <w:rStyle w:val="Emphasis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 </w:t>
      </w:r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(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mempertahankan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negara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),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dan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br/>
      </w:r>
      <w:r w:rsidRPr="00DB0D5E">
        <w:rPr>
          <w:rStyle w:val="Emphasis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- Tan </w:t>
      </w:r>
      <w:proofErr w:type="spellStart"/>
      <w:r w:rsidRPr="00DB0D5E">
        <w:rPr>
          <w:rStyle w:val="Emphasis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Satrisna</w:t>
      </w:r>
      <w:proofErr w:type="spellEnd"/>
      <w:r w:rsidRPr="00DB0D5E">
        <w:rPr>
          <w:rStyle w:val="Emphasis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 </w:t>
      </w:r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(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sepenuh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hati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dalam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bertugas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).</w:t>
      </w:r>
    </w:p>
    <w:p w:rsidR="00865FD6" w:rsidRPr="00DB0D5E" w:rsidRDefault="00865FD6">
      <w:pP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</w:p>
    <w:p w:rsidR="00DB0D5E" w:rsidRDefault="00865FD6" w:rsidP="00DB0D5E">
      <w:pP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proofErr w:type="gram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Gajah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Mada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yang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memimpin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kesatuan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Bhayangkara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beberapa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kali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berhasil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mencegah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ancaman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dan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upaya-upaya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pemberontakan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terhadap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kekuasaan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Majapahit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,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juga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menjaga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ketenteraman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warga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,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demikian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ditulis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Purwadi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dalam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 </w:t>
      </w:r>
      <w:proofErr w:type="spellStart"/>
      <w:r w:rsidRPr="00DB0D5E">
        <w:rPr>
          <w:rStyle w:val="Emphasis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Sejarah</w:t>
      </w:r>
      <w:proofErr w:type="spellEnd"/>
      <w:r w:rsidRPr="00DB0D5E">
        <w:rPr>
          <w:rStyle w:val="Emphasis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Raja-Raja </w:t>
      </w:r>
      <w:proofErr w:type="spellStart"/>
      <w:r w:rsidRPr="00DB0D5E">
        <w:rPr>
          <w:rStyle w:val="Emphasis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Jawa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 (2007).</w:t>
      </w:r>
      <w:proofErr w:type="gramEnd"/>
      <w:r w:rsidRPr="00DB0D5E">
        <w:rPr>
          <w:rFonts w:ascii="Times New Roman" w:hAnsi="Times New Roman" w:cs="Times New Roman"/>
          <w:color w:val="000000" w:themeColor="text1"/>
          <w:sz w:val="24"/>
        </w:rPr>
        <w:br/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Menurut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buku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 </w:t>
      </w:r>
      <w:proofErr w:type="spellStart"/>
      <w:r w:rsidRPr="00DB0D5E">
        <w:rPr>
          <w:rStyle w:val="Emphasis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Nagarakretagama</w:t>
      </w:r>
      <w:proofErr w:type="spellEnd"/>
      <w:r w:rsidRPr="00DB0D5E">
        <w:rPr>
          <w:rStyle w:val="Emphasis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Style w:val="Emphasis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dan</w:t>
      </w:r>
      <w:proofErr w:type="spellEnd"/>
      <w:r w:rsidRPr="00DB0D5E">
        <w:rPr>
          <w:rStyle w:val="Emphasis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Style w:val="Emphasis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Tafsir</w:t>
      </w:r>
      <w:proofErr w:type="spellEnd"/>
      <w:r w:rsidRPr="00DB0D5E">
        <w:rPr>
          <w:rStyle w:val="Emphasis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Style w:val="Emphasis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Sejarahnya</w:t>
      </w:r>
      <w:proofErr w:type="spellEnd"/>
      <w:r w:rsidRPr="00DB0D5E">
        <w:rPr>
          <w:rStyle w:val="Emphasis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 </w:t>
      </w:r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(1979) yang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ditulis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Slamet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Muljana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, Gajah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Mada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bersama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15 orang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prajurit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Bhayangkara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sukses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mengamankan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Raja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Jayanegara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dari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pemberontakan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yang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dimotori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salah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seorang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petinggi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istana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bernama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Ra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Kuti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.</w:t>
      </w:r>
      <w:r w:rsidRPr="00DB0D5E">
        <w:rPr>
          <w:rFonts w:ascii="Times New Roman" w:hAnsi="Times New Roman" w:cs="Times New Roman"/>
          <w:color w:val="000000" w:themeColor="text1"/>
          <w:sz w:val="24"/>
        </w:rPr>
        <w:br/>
      </w:r>
      <w:proofErr w:type="spellStart"/>
      <w:proofErr w:type="gram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Setelah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menumpas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aksi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pembangkangan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Ra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Kuti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, Gajah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Mada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menyatakan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berhenti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sebagai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komandan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pasukan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Bhayangkara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.</w:t>
      </w:r>
      <w:proofErr w:type="gram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proofErr w:type="gram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Namun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,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Jayanegara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–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putra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Raden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Wijaya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yang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melanjutkan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takhta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ayahnya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sebagai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penguasa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Majapahit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sejak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1309–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kemudian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justru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mengangkatnya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sebagai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patih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.</w:t>
      </w:r>
      <w:proofErr w:type="gramEnd"/>
      <w:r w:rsidRPr="00DB0D5E">
        <w:rPr>
          <w:rFonts w:ascii="Times New Roman" w:hAnsi="Times New Roman" w:cs="Times New Roman"/>
          <w:color w:val="000000" w:themeColor="text1"/>
          <w:sz w:val="24"/>
        </w:rPr>
        <w:br/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Tahun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1328,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Jayanegara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ditemukan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proofErr w:type="gram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tewas</w:t>
      </w:r>
      <w:proofErr w:type="spellEnd"/>
      <w:proofErr w:type="gram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di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kamarnya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.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Konon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,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pelaku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atau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otak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pembunuhan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ini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adalah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Ra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Tanca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,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tabib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pribadi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raja yang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juga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seorang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komandan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Bhayangkara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,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jabatan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yang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pernah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diemban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oleh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Gajah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Mada</w:t>
      </w:r>
      <w:proofErr w:type="spellEnd"/>
    </w:p>
    <w:p w:rsidR="00DB0D5E" w:rsidRDefault="00DB0D5E" w:rsidP="00DB0D5E">
      <w:pP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</w:p>
    <w:p w:rsidR="000E0910" w:rsidRDefault="000E0910" w:rsidP="000E0910">
      <w:pPr>
        <w:pStyle w:val="Header"/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0E0910" w:rsidRDefault="000E0910" w:rsidP="000E0910">
      <w:pPr>
        <w:pStyle w:val="Header"/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0E0910" w:rsidRDefault="000E0910" w:rsidP="000E0910">
      <w:pPr>
        <w:pStyle w:val="Header"/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0E0910" w:rsidRDefault="000E0910" w:rsidP="000E0910">
      <w:pPr>
        <w:pStyle w:val="Header"/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865FD6" w:rsidRPr="000E0910" w:rsidRDefault="00865FD6" w:rsidP="000E0910">
      <w:pPr>
        <w:pStyle w:val="Header"/>
        <w:jc w:val="both"/>
        <w:rPr>
          <w:rFonts w:ascii="Times New Roman" w:hAnsi="Times New Roman" w:cs="Times New Roman"/>
          <w:b/>
          <w:sz w:val="24"/>
        </w:rPr>
      </w:pPr>
      <w:r w:rsidRPr="00DB0D5E">
        <w:rPr>
          <w:rFonts w:ascii="Times New Roman" w:hAnsi="Times New Roman" w:cs="Times New Roman"/>
          <w:color w:val="000000" w:themeColor="text1"/>
          <w:sz w:val="24"/>
        </w:rPr>
        <w:br/>
      </w:r>
      <w:proofErr w:type="spellStart"/>
      <w:proofErr w:type="gram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Sementara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itu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,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berdasarkan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buku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 </w:t>
      </w:r>
      <w:proofErr w:type="spellStart"/>
      <w:r w:rsidRPr="00DB0D5E">
        <w:rPr>
          <w:rStyle w:val="Emphasis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Jejak</w:t>
      </w:r>
      <w:proofErr w:type="spellEnd"/>
      <w:r w:rsidRPr="00DB0D5E">
        <w:rPr>
          <w:rStyle w:val="Emphasis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Style w:val="Emphasis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Nasionalisme</w:t>
      </w:r>
      <w:proofErr w:type="spellEnd"/>
      <w:r w:rsidRPr="00DB0D5E">
        <w:rPr>
          <w:rStyle w:val="Emphasis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Gajah </w:t>
      </w:r>
      <w:proofErr w:type="spellStart"/>
      <w:r w:rsidRPr="00DB0D5E">
        <w:rPr>
          <w:rStyle w:val="Emphasis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Mada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 (2004),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dituliskan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bahwa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Gajah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Mada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menangkap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Ra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Tanca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,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lantas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dihukum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mati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.</w:t>
      </w:r>
      <w:proofErr w:type="gram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br/>
      </w:r>
      <w:proofErr w:type="spellStart"/>
      <w:proofErr w:type="gram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Sehingga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,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adik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Jayanegara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,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Tribhuwana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Tunggadewi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(1328-1351),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dinobatkan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sebagai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penguasa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Majapahit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selanjutnya</w:t>
      </w:r>
      <w:proofErr w:type="spellEnd"/>
      <w:r w:rsidRPr="00DB0D5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.</w:t>
      </w:r>
      <w:proofErr w:type="gramEnd"/>
    </w:p>
    <w:sectPr w:rsidR="00865FD6" w:rsidRPr="000E0910" w:rsidSect="000E0910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910" w:rsidRDefault="000E0910" w:rsidP="000E0910">
      <w:pPr>
        <w:spacing w:line="240" w:lineRule="auto"/>
      </w:pPr>
      <w:r>
        <w:separator/>
      </w:r>
    </w:p>
  </w:endnote>
  <w:endnote w:type="continuationSeparator" w:id="0">
    <w:p w:rsidR="000E0910" w:rsidRDefault="000E0910" w:rsidP="000E09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910" w:rsidRDefault="000E0910" w:rsidP="000E0910">
      <w:pPr>
        <w:spacing w:line="240" w:lineRule="auto"/>
      </w:pPr>
      <w:r>
        <w:separator/>
      </w:r>
    </w:p>
  </w:footnote>
  <w:footnote w:type="continuationSeparator" w:id="0">
    <w:p w:rsidR="000E0910" w:rsidRDefault="000E0910" w:rsidP="000E09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910" w:rsidRDefault="000E0910" w:rsidP="000E0910">
    <w:pPr>
      <w:pStyle w:val="Header"/>
      <w:jc w:val="center"/>
      <w:rPr>
        <w:rFonts w:ascii="Times New Roman" w:hAnsi="Times New Roman" w:cs="Times New Roman"/>
        <w:b/>
        <w:sz w:val="24"/>
      </w:rPr>
    </w:pPr>
  </w:p>
  <w:p w:rsidR="000E0910" w:rsidRPr="00F626D7" w:rsidRDefault="000E0910" w:rsidP="000E0910">
    <w:pPr>
      <w:pStyle w:val="Header"/>
      <w:jc w:val="center"/>
    </w:pP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allowOverlap="1" wp14:anchorId="54F9DCBD" wp14:editId="109634D3">
          <wp:simplePos x="0" y="0"/>
          <wp:positionH relativeFrom="column">
            <wp:posOffset>5025390</wp:posOffset>
          </wp:positionH>
          <wp:positionV relativeFrom="paragraph">
            <wp:posOffset>-124622</wp:posOffset>
          </wp:positionV>
          <wp:extent cx="895985" cy="845185"/>
          <wp:effectExtent l="0" t="0" r="0" b="0"/>
          <wp:wrapNone/>
          <wp:docPr id="14" name="Picture 14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60288" behindDoc="0" locked="0" layoutInCell="1" allowOverlap="1" wp14:anchorId="6D754749" wp14:editId="473CA40B">
          <wp:simplePos x="0" y="0"/>
          <wp:positionH relativeFrom="column">
            <wp:posOffset>162560</wp:posOffset>
          </wp:positionH>
          <wp:positionV relativeFrom="paragraph">
            <wp:posOffset>-116678</wp:posOffset>
          </wp:positionV>
          <wp:extent cx="414020" cy="819150"/>
          <wp:effectExtent l="0" t="0" r="5080" b="0"/>
          <wp:wrapNone/>
          <wp:docPr id="15" name="Picture 15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02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47CA">
      <w:rPr>
        <w:rFonts w:ascii="Times New Roman" w:hAnsi="Times New Roman" w:cs="Times New Roman"/>
        <w:b/>
        <w:sz w:val="24"/>
      </w:rPr>
      <w:t>GERAKAN PRAMUKA</w:t>
    </w:r>
  </w:p>
  <w:p w:rsidR="000E0910" w:rsidRPr="004247CA" w:rsidRDefault="000E0910" w:rsidP="000E0910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SATUAN KARYA BHAYANGKARA</w:t>
    </w:r>
  </w:p>
  <w:p w:rsidR="000E0910" w:rsidRDefault="000E0910" w:rsidP="000E0910">
    <w:pPr>
      <w:pStyle w:val="Header"/>
      <w:jc w:val="center"/>
      <w:rPr>
        <w:rFonts w:ascii="Times New Roman" w:hAnsi="Times New Roman" w:cs="Times New Roman"/>
        <w:b/>
        <w:sz w:val="24"/>
      </w:rPr>
    </w:pPr>
  </w:p>
  <w:p w:rsidR="000E0910" w:rsidRDefault="000E0910" w:rsidP="000E0910">
    <w:pPr>
      <w:pStyle w:val="Header"/>
      <w:jc w:val="center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Sekretariat</w:t>
    </w:r>
    <w:proofErr w:type="spellEnd"/>
    <w:r>
      <w:rPr>
        <w:rFonts w:ascii="Times New Roman" w:hAnsi="Times New Roman" w:cs="Times New Roman"/>
      </w:rPr>
      <w:t xml:space="preserve">: Jl. </w:t>
    </w:r>
    <w:proofErr w:type="spellStart"/>
    <w:r>
      <w:rPr>
        <w:rFonts w:ascii="Times New Roman" w:hAnsi="Times New Roman" w:cs="Times New Roman"/>
      </w:rPr>
      <w:t>Pasar</w:t>
    </w:r>
    <w:proofErr w:type="spellEnd"/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Baru</w:t>
    </w:r>
    <w:proofErr w:type="spellEnd"/>
    <w:r>
      <w:rPr>
        <w:rFonts w:ascii="Times New Roman" w:hAnsi="Times New Roman" w:cs="Times New Roman"/>
      </w:rPr>
      <w:t xml:space="preserve"> No. 01 </w:t>
    </w:r>
    <w:proofErr w:type="spellStart"/>
    <w:r>
      <w:rPr>
        <w:rFonts w:ascii="Times New Roman" w:hAnsi="Times New Roman" w:cs="Times New Roman"/>
      </w:rPr>
      <w:t>Enrekang</w:t>
    </w:r>
    <w:proofErr w:type="spellEnd"/>
    <w:r>
      <w:rPr>
        <w:rFonts w:ascii="Times New Roman" w:hAnsi="Times New Roman" w:cs="Times New Roman"/>
      </w:rPr>
      <w:t xml:space="preserve"> 91711 Indonesia </w:t>
    </w:r>
  </w:p>
  <w:p w:rsidR="000E0910" w:rsidRPr="000E0910" w:rsidRDefault="000E0910" w:rsidP="000E0910">
    <w:pPr>
      <w:pStyle w:val="Header"/>
      <w:jc w:val="center"/>
      <w:rPr>
        <w:rFonts w:ascii="Times New Roman" w:hAnsi="Times New Roman"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8ADEC3" wp14:editId="2090A6B3">
              <wp:simplePos x="0" y="0"/>
              <wp:positionH relativeFrom="column">
                <wp:posOffset>0</wp:posOffset>
              </wp:positionH>
              <wp:positionV relativeFrom="paragraph">
                <wp:posOffset>57785</wp:posOffset>
              </wp:positionV>
              <wp:extent cx="5964555" cy="0"/>
              <wp:effectExtent l="0" t="19050" r="17145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4555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55pt" to="469.6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49nwQEAAMgDAAAOAAAAZHJzL2Uyb0RvYy54bWysU12P0zAQfEfiP1h+p0krcpSo6T30BC8I&#10;Ku74AT5n3Vj4S2vTpP+etdvmECB0OvHixvbM7M54u7mdrGFHwKi96/hyUXMGTvpeu0PHvz18eLPm&#10;LCbhemG8g46fIPLb7etXmzG0sPKDNz0gIxEX2zF0fEgptFUV5QBWxIUP4OhSebQi0RYPVY9iJHVr&#10;qlVd31Sjxz6glxAjnd6dL/m26CsFMn1RKkJipuPUWyorlvUxr9V2I9oDijBoeWlDvKALK7SjorPU&#10;nUiC/UD9h5TVEn30Ki2kt5VXSksoHsjNsv7Nzf0gAhQvFE4Mc0zx/8nKz8c9Mt13nB7KCUtPdJ9Q&#10;6MOQ2M47RwF6ZOuc0xhiS/Cd2+NlF8Mes+lJoc2/ZIdNJdvTnC1MiUk6bN7fvG2ahjN5vaueiAFj&#10;+gjesvzRcaNdti1acfwUExUj6BWSj41jY8dX6+ZdkxurcmfnXspXOhk4w76CIm9UfVnkylTBziA7&#10;CpqH/vuy0LMgITNFaWNmUv1v0gWbaVAm7bnEGV0qepdmotXO49+qpunaqjrjr67PXrPtR9+fysuU&#10;OGhcSmyX0c7z+Ou+0J/+gNufAAAA//8DAFBLAwQUAAYACAAAACEAf/vfONoAAAAEAQAADwAAAGRy&#10;cy9kb3ducmV2LnhtbEyPwU7DMBBE70j8g7VI3KhdghAJ2VQQiUOlXmiREDcn3iZR43Ww3Tb8PYYL&#10;HEczmnlTrmY7ihP5MDhGWC4UCOLWmYE7hLfdy80DiBA1Gz06JoQvCrCqLi9KXRh35lc6bWMnUgmH&#10;QiP0MU6FlKHtyeqwcBNx8vbOWx2T9J00Xp9TuR3lrVL30uqB00KvJ6p7ag/bo0V4zz/X9UbVqv6Y&#10;7rLdpm3U+tkjXl/NT48gIs3xLww/+AkdqsTUuCObIEaEdCQi5EsQycyzPAPR/GpZlfI/fPUNAAD/&#10;/wMAUEsBAi0AFAAGAAgAAAAhALaDOJL+AAAA4QEAABMAAAAAAAAAAAAAAAAAAAAAAFtDb250ZW50&#10;X1R5cGVzXS54bWxQSwECLQAUAAYACAAAACEAOP0h/9YAAACUAQAACwAAAAAAAAAAAAAAAAAvAQAA&#10;X3JlbHMvLnJlbHNQSwECLQAUAAYACAAAACEAyNOPZ8EBAADIAwAADgAAAAAAAAAAAAAAAAAuAgAA&#10;ZHJzL2Uyb0RvYy54bWxQSwECLQAUAAYACAAAACEAf/vfONoAAAAEAQAADwAAAAAAAAAAAAAAAAAb&#10;BAAAZHJzL2Rvd25yZXYueG1sUEsFBgAAAAAEAAQA8wAAACIFAAAAAA==&#10;" strokecolor="black [3040]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57DBEB" wp14:editId="0D9CBDBC">
              <wp:simplePos x="0" y="0"/>
              <wp:positionH relativeFrom="column">
                <wp:posOffset>10048</wp:posOffset>
              </wp:positionH>
              <wp:positionV relativeFrom="paragraph">
                <wp:posOffset>42712</wp:posOffset>
              </wp:positionV>
              <wp:extent cx="0" cy="0"/>
              <wp:effectExtent l="0" t="0" r="0" b="0"/>
              <wp:wrapNone/>
              <wp:docPr id="56" name="Straight Connector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5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3.35pt" to="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NusAEAALMDAAAOAAAAZHJzL2Uyb0RvYy54bWysU8GO0zAQvSPxD5bvNOlKrFDUdA9dLRcE&#10;FQsf4HXGjbW2xxqbJv17xm6bRYAQQlwcjz3vzbznyeZu9k4cgZLF0Mv1qpUCgsbBhkMvv355ePNO&#10;ipRVGJTDAL08QZJ329evNlPs4AZHdAOQYJKQuin2csw5dk2T9AhepRVGCHxpkLzKHNKhGUhNzO5d&#10;c9O2t82ENERCDSnx6f35Um4rvzGg8ydjEmThesm95bpSXZ/K2mw3qjuQiqPVlzbUP3ThlQ1cdKG6&#10;V1mJb2R/ofJWEyY0eaXRN2iM1VA1sJp1+5Oax1FFqFrYnBQXm9L/o9Ufj3sSdujl21spgvL8Ro+Z&#10;lD2MWewwBHYQSfAlOzXF1DFgF/Z0iVLcU5E9G/Lly4LEXN09Le7CnIU+H+rrafMCiZTye0AvyqaX&#10;zoYiWXXq+CFlLsOp1xQOSgvnonWXTw5KsgufwbAMLrOu6DpAsHMkjoqffnheFwHMVTMLxFjnFlD7&#10;Z9Alt8CgDtXfApfsWhFDXoDeBqTfVc3ztVVzzr+qPmstsp9wONUnqHbwZFRllykuo/djXOEv/9r2&#10;OwAAAP//AwBQSwMEFAAGAAgAAAAhAF0DFz3VAAAAAwEAAA8AAABkcnMvZG93bnJldi54bWxMjk1P&#10;hEAQRO8m/odJm3hzBz3ABhk2xo+THhA9eOxlWiDL9BBmFtBfb68XPb5UpeoVu9UNaqYp9J4NXG8S&#10;UMSNtz23Bt7fnq62oEJEtjh4JgNfFGBXnp8VmFu/8CvNdWyVjHDI0UAX45hrHZqOHIaNH4kl+/ST&#10;wyg4tdpOuMi4G/RNkqTaYc/y0OFI9x01h/roDGSPz3U1Lg8v35XOdFXNPm4PH8ZcXqx3t6AirfGv&#10;DCd9UYdSnPb+yDaoQTiVooE0A3VKhfa/pMtC/3cvfwAAAP//AwBQSwECLQAUAAYACAAAACEAtoM4&#10;kv4AAADhAQAAEwAAAAAAAAAAAAAAAAAAAAAAW0NvbnRlbnRfVHlwZXNdLnhtbFBLAQItABQABgAI&#10;AAAAIQA4/SH/1gAAAJQBAAALAAAAAAAAAAAAAAAAAC8BAABfcmVscy8ucmVsc1BLAQItABQABgAI&#10;AAAAIQDrsYNusAEAALMDAAAOAAAAAAAAAAAAAAAAAC4CAABkcnMvZTJvRG9jLnhtbFBLAQItABQA&#10;BgAIAAAAIQBdAxc91QAAAAMBAAAPAAAAAAAAAAAAAAAAAAoEAABkcnMvZG93bnJldi54bWxQSwUG&#10;AAAAAAQABADzAAAADAUAAAAA&#10;" strokecolor="black [3040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FD6"/>
    <w:rsid w:val="000E0910"/>
    <w:rsid w:val="001E7E8C"/>
    <w:rsid w:val="00721506"/>
    <w:rsid w:val="00865FD6"/>
    <w:rsid w:val="00DB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65FD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E09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910"/>
  </w:style>
  <w:style w:type="paragraph" w:styleId="BalloonText">
    <w:name w:val="Balloon Text"/>
    <w:basedOn w:val="Normal"/>
    <w:link w:val="BalloonTextChar"/>
    <w:uiPriority w:val="99"/>
    <w:semiHidden/>
    <w:unhideWhenUsed/>
    <w:rsid w:val="000E09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91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E09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9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65FD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E09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910"/>
  </w:style>
  <w:style w:type="paragraph" w:styleId="BalloonText">
    <w:name w:val="Balloon Text"/>
    <w:basedOn w:val="Normal"/>
    <w:link w:val="BalloonTextChar"/>
    <w:uiPriority w:val="99"/>
    <w:semiHidden/>
    <w:unhideWhenUsed/>
    <w:rsid w:val="000E09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91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E09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0C382-347A-4F94-9CD7-DD1C71DA2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Polsek</dc:creator>
  <cp:lastModifiedBy>Polsek</cp:lastModifiedBy>
  <cp:revision>2</cp:revision>
  <cp:lastPrinted>2020-11-11T15:58:00Z</cp:lastPrinted>
  <dcterms:created xsi:type="dcterms:W3CDTF">2020-11-09T09:31:00Z</dcterms:created>
  <dcterms:modified xsi:type="dcterms:W3CDTF">2020-11-11T15:59:00Z</dcterms:modified>
</cp:coreProperties>
</file>