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D9" w:rsidRPr="005609D9" w:rsidRDefault="005609D9" w:rsidP="005609D9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Proposal Stat 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09D9">
        <w:rPr>
          <w:rFonts w:ascii="Arial" w:hAnsi="Arial" w:cs="Arial"/>
          <w:sz w:val="24"/>
          <w:szCs w:val="24"/>
        </w:rPr>
        <w:t>6</w:t>
      </w:r>
      <w:r w:rsidRPr="005609D9">
        <w:rPr>
          <w:rFonts w:ascii="Arial" w:hAnsi="Arial" w:cs="Arial"/>
          <w:sz w:val="24"/>
          <w:szCs w:val="24"/>
          <w:vertAlign w:val="superscript"/>
        </w:rPr>
        <w:t>th</w:t>
      </w:r>
      <w:r w:rsidRPr="005609D9">
        <w:rPr>
          <w:rFonts w:ascii="Arial" w:hAnsi="Arial" w:cs="Arial"/>
          <w:sz w:val="24"/>
          <w:szCs w:val="24"/>
        </w:rPr>
        <w:t xml:space="preserve"> Oct 2015</w:t>
      </w:r>
    </w:p>
    <w:p w:rsidR="009679E4" w:rsidRPr="005609D9" w:rsidRDefault="009679E4" w:rsidP="005609D9">
      <w:pPr>
        <w:ind w:left="5040" w:firstLine="720"/>
        <w:rPr>
          <w:rFonts w:ascii="Arial" w:hAnsi="Arial" w:cs="Arial"/>
          <w:b/>
          <w:sz w:val="24"/>
          <w:szCs w:val="24"/>
          <w:u w:val="single"/>
        </w:rPr>
      </w:pPr>
      <w:r w:rsidRPr="005609D9">
        <w:rPr>
          <w:rFonts w:ascii="Arial" w:hAnsi="Arial" w:cs="Arial"/>
          <w:b/>
          <w:sz w:val="24"/>
          <w:szCs w:val="24"/>
          <w:u w:val="single"/>
        </w:rPr>
        <w:t>Group 2</w:t>
      </w:r>
    </w:p>
    <w:p w:rsidR="009679E4" w:rsidRPr="005609D9" w:rsidRDefault="00664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  <w:r w:rsidR="005609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79E4" w:rsidRPr="005609D9">
        <w:rPr>
          <w:rFonts w:ascii="Arial" w:hAnsi="Arial" w:cs="Arial"/>
          <w:sz w:val="24"/>
          <w:szCs w:val="24"/>
        </w:rPr>
        <w:t>Prash</w:t>
      </w:r>
      <w:proofErr w:type="spellEnd"/>
      <w:r w:rsidR="009679E4" w:rsidRPr="005609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609D9">
        <w:rPr>
          <w:rFonts w:ascii="Arial" w:hAnsi="Arial" w:cs="Arial"/>
          <w:sz w:val="24"/>
          <w:szCs w:val="24"/>
        </w:rPr>
        <w:t>Medirattaa</w:t>
      </w:r>
      <w:proofErr w:type="spellEnd"/>
      <w:r w:rsidRPr="005609D9">
        <w:rPr>
          <w:rFonts w:ascii="Arial" w:hAnsi="Arial" w:cs="Arial"/>
          <w:sz w:val="24"/>
          <w:szCs w:val="24"/>
        </w:rPr>
        <w:t xml:space="preserve"> </w:t>
      </w:r>
      <w:r w:rsidR="005609D9">
        <w:rPr>
          <w:rFonts w:ascii="Arial" w:hAnsi="Arial" w:cs="Arial"/>
          <w:sz w:val="24"/>
          <w:szCs w:val="24"/>
        </w:rPr>
        <w:t xml:space="preserve"> </w:t>
      </w:r>
      <w:r w:rsidRPr="005609D9">
        <w:rPr>
          <w:rFonts w:ascii="Arial" w:hAnsi="Arial" w:cs="Arial"/>
          <w:sz w:val="24"/>
          <w:szCs w:val="24"/>
        </w:rPr>
        <w:t>300137275</w:t>
      </w:r>
      <w:proofErr w:type="gramEnd"/>
    </w:p>
    <w:p w:rsidR="009679E4" w:rsidRPr="005609D9" w:rsidRDefault="00664F49">
      <w:pPr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  <w:proofErr w:type="spellStart"/>
      <w:r w:rsidR="009679E4" w:rsidRPr="005609D9">
        <w:rPr>
          <w:rFonts w:ascii="Arial" w:hAnsi="Arial" w:cs="Arial"/>
          <w:sz w:val="24"/>
          <w:szCs w:val="24"/>
        </w:rPr>
        <w:t>Gurinder</w:t>
      </w:r>
      <w:proofErr w:type="spellEnd"/>
      <w:r w:rsidR="009679E4" w:rsidRPr="005609D9">
        <w:rPr>
          <w:rFonts w:ascii="Arial" w:hAnsi="Arial" w:cs="Arial"/>
          <w:sz w:val="24"/>
          <w:szCs w:val="24"/>
        </w:rPr>
        <w:t xml:space="preserve"> Singh </w:t>
      </w:r>
      <w:r w:rsidRPr="005609D9">
        <w:rPr>
          <w:rFonts w:ascii="Arial" w:hAnsi="Arial" w:cs="Arial"/>
          <w:sz w:val="24"/>
          <w:szCs w:val="24"/>
        </w:rPr>
        <w:t xml:space="preserve">   </w:t>
      </w:r>
      <w:r w:rsidR="005609D9">
        <w:rPr>
          <w:rFonts w:ascii="Arial" w:hAnsi="Arial" w:cs="Arial"/>
          <w:sz w:val="24"/>
          <w:szCs w:val="24"/>
        </w:rPr>
        <w:t xml:space="preserve"> </w:t>
      </w:r>
      <w:r w:rsidR="009679E4" w:rsidRPr="005609D9">
        <w:rPr>
          <w:rFonts w:ascii="Arial" w:hAnsi="Arial" w:cs="Arial"/>
          <w:sz w:val="24"/>
          <w:szCs w:val="24"/>
        </w:rPr>
        <w:t>300133063</w:t>
      </w:r>
    </w:p>
    <w:p w:rsidR="009679E4" w:rsidRPr="005609D9" w:rsidRDefault="00664F49" w:rsidP="009679E4">
      <w:p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                                             </w:t>
      </w:r>
      <w:bookmarkStart w:id="0" w:name="_GoBack"/>
      <w:bookmarkEnd w:id="0"/>
      <w:r w:rsidRPr="005609D9"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spellStart"/>
      <w:r w:rsidR="00764544" w:rsidRPr="005609D9">
        <w:rPr>
          <w:rFonts w:ascii="Arial" w:hAnsi="Arial" w:cs="Arial"/>
          <w:sz w:val="24"/>
          <w:szCs w:val="24"/>
        </w:rPr>
        <w:t>Kuldeep</w:t>
      </w:r>
      <w:proofErr w:type="spellEnd"/>
      <w:r w:rsidR="00764544" w:rsidRPr="005609D9">
        <w:rPr>
          <w:rFonts w:ascii="Arial" w:hAnsi="Arial" w:cs="Arial"/>
          <w:sz w:val="24"/>
          <w:szCs w:val="24"/>
        </w:rPr>
        <w:t xml:space="preserve"> Kaur </w:t>
      </w:r>
      <w:r w:rsidRPr="005609D9">
        <w:rPr>
          <w:rFonts w:ascii="Arial" w:hAnsi="Arial" w:cs="Arial"/>
          <w:sz w:val="24"/>
          <w:szCs w:val="24"/>
        </w:rPr>
        <w:t xml:space="preserve">   </w:t>
      </w:r>
      <w:r w:rsidR="005609D9">
        <w:rPr>
          <w:rFonts w:ascii="Arial" w:hAnsi="Arial" w:cs="Arial"/>
          <w:sz w:val="24"/>
          <w:szCs w:val="24"/>
        </w:rPr>
        <w:t xml:space="preserve">   </w:t>
      </w:r>
      <w:r w:rsidR="00764544" w:rsidRPr="005609D9">
        <w:rPr>
          <w:rFonts w:ascii="Arial" w:hAnsi="Arial" w:cs="Arial"/>
          <w:sz w:val="24"/>
          <w:szCs w:val="24"/>
        </w:rPr>
        <w:t>300129423</w:t>
      </w:r>
    </w:p>
    <w:p w:rsidR="009679E4" w:rsidRPr="005609D9" w:rsidRDefault="009679E4" w:rsidP="009679E4">
      <w:pPr>
        <w:rPr>
          <w:rFonts w:ascii="Arial" w:hAnsi="Arial" w:cs="Arial"/>
          <w:b/>
          <w:sz w:val="24"/>
          <w:szCs w:val="24"/>
          <w:u w:val="single"/>
        </w:rPr>
      </w:pPr>
      <w:r w:rsidRPr="005609D9">
        <w:rPr>
          <w:rFonts w:ascii="Arial" w:hAnsi="Arial" w:cs="Arial"/>
          <w:b/>
          <w:sz w:val="24"/>
          <w:szCs w:val="24"/>
          <w:u w:val="single"/>
        </w:rPr>
        <w:t xml:space="preserve">Sources of Data </w:t>
      </w:r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University of Massachusetts Amherst </w:t>
      </w:r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hyperlink r:id="rId5" w:history="1">
        <w:r w:rsidRPr="00764544">
          <w:rPr>
            <w:rStyle w:val="Hyperlink"/>
            <w:rFonts w:ascii="Arial" w:hAnsi="Arial" w:cs="Arial"/>
            <w:sz w:val="24"/>
            <w:szCs w:val="24"/>
          </w:rPr>
          <w:t>https://www.umass.edu</w:t>
        </w:r>
      </w:hyperlink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Specific: </w:t>
      </w:r>
      <w:hyperlink r:id="rId6" w:history="1">
        <w:r w:rsidRPr="00764544">
          <w:rPr>
            <w:rStyle w:val="Hyperlink"/>
            <w:rFonts w:ascii="Arial" w:hAnsi="Arial" w:cs="Arial"/>
            <w:sz w:val="24"/>
            <w:szCs w:val="24"/>
          </w:rPr>
          <w:t>https://www.umass.edu/statdata/statdata/data/pbc.txt</w:t>
        </w:r>
      </w:hyperlink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>NAME:  PBC Data (PBC.DAT)</w:t>
      </w:r>
    </w:p>
    <w:p w:rsidR="009679E4" w:rsidRPr="005609D9" w:rsidRDefault="009679E4" w:rsidP="009679E4">
      <w:pPr>
        <w:pStyle w:val="HTMLPreformatted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SIZE:  418 observations, 20 variables</w:t>
      </w: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SOURCE:  Counting Processes and Survival Analysis by T. Fleming &amp; </w:t>
      </w: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    D. Harrington, (1991), published by John Wiley &amp; Sons.</w:t>
      </w:r>
    </w:p>
    <w:p w:rsidR="009679E4" w:rsidRPr="00764544" w:rsidRDefault="009679E4" w:rsidP="0043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9721A" w:rsidRPr="00BB4628" w:rsidRDefault="0039721A" w:rsidP="0039721A">
      <w:pPr>
        <w:pStyle w:val="HTMLPreformatted"/>
        <w:rPr>
          <w:rFonts w:ascii="Arial" w:hAnsi="Arial" w:cs="Arial"/>
          <w:b/>
          <w:sz w:val="24"/>
          <w:szCs w:val="24"/>
        </w:rPr>
      </w:pPr>
      <w:r w:rsidRPr="00BB4628">
        <w:rPr>
          <w:rFonts w:ascii="Arial" w:hAnsi="Arial" w:cs="Arial"/>
          <w:b/>
          <w:sz w:val="24"/>
          <w:szCs w:val="24"/>
        </w:rPr>
        <w:t>Variable</w:t>
      </w:r>
      <w:r w:rsidRPr="00BB4628">
        <w:rPr>
          <w:rFonts w:ascii="Arial" w:hAnsi="Arial" w:cs="Arial"/>
          <w:b/>
          <w:sz w:val="24"/>
          <w:szCs w:val="24"/>
        </w:rPr>
        <w:tab/>
        <w:t>Description</w:t>
      </w:r>
    </w:p>
    <w:p w:rsidR="00764544" w:rsidRDefault="00764544" w:rsidP="0039721A">
      <w:pPr>
        <w:pStyle w:val="HTMLPreformatted"/>
        <w:rPr>
          <w:rFonts w:ascii="Arial" w:hAnsi="Arial" w:cs="Arial"/>
          <w:sz w:val="24"/>
          <w:szCs w:val="24"/>
        </w:rPr>
      </w:pPr>
    </w:p>
    <w:p w:rsidR="00764544" w:rsidRPr="00764544" w:rsidRDefault="00764544" w:rsidP="0039721A">
      <w:pPr>
        <w:pStyle w:val="HTMLPreformatted"/>
        <w:rPr>
          <w:rFonts w:ascii="Arial" w:hAnsi="Arial" w:cs="Arial"/>
          <w:sz w:val="24"/>
          <w:szCs w:val="24"/>
        </w:rPr>
      </w:pP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N   </w:t>
      </w:r>
      <w:r w:rsidRPr="00764544">
        <w:rPr>
          <w:rFonts w:ascii="Arial" w:hAnsi="Arial" w:cs="Arial"/>
          <w:sz w:val="24"/>
          <w:szCs w:val="24"/>
        </w:rPr>
        <w:tab/>
        <w:t>Case number.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X   </w:t>
      </w:r>
      <w:r w:rsidRPr="00764544">
        <w:rPr>
          <w:rFonts w:ascii="Arial" w:hAnsi="Arial" w:cs="Arial"/>
          <w:sz w:val="24"/>
          <w:szCs w:val="24"/>
        </w:rPr>
        <w:tab/>
        <w:t>The number of days between registration and the earlier of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death</w:t>
      </w:r>
      <w:proofErr w:type="gramEnd"/>
      <w:r w:rsidRPr="00764544">
        <w:rPr>
          <w:rFonts w:ascii="Arial" w:hAnsi="Arial" w:cs="Arial"/>
          <w:sz w:val="24"/>
          <w:szCs w:val="24"/>
        </w:rPr>
        <w:t>, liver transplantation, or study analysis time in July, 1986.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D   </w:t>
      </w:r>
      <w:r w:rsidRPr="00764544">
        <w:rPr>
          <w:rFonts w:ascii="Arial" w:hAnsi="Arial" w:cs="Arial"/>
          <w:sz w:val="24"/>
          <w:szCs w:val="24"/>
        </w:rPr>
        <w:tab/>
        <w:t>1 if X is time to death, 0 if time to censoring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  </w:t>
      </w:r>
      <w:r w:rsidRPr="00764544">
        <w:rPr>
          <w:rFonts w:ascii="Arial" w:hAnsi="Arial" w:cs="Arial"/>
          <w:sz w:val="24"/>
          <w:szCs w:val="24"/>
        </w:rPr>
        <w:tab/>
        <w:t>Treatment Code, 1 = D-</w:t>
      </w:r>
      <w:proofErr w:type="spellStart"/>
      <w:r w:rsidRPr="00764544">
        <w:rPr>
          <w:rFonts w:ascii="Arial" w:hAnsi="Arial" w:cs="Arial"/>
          <w:sz w:val="24"/>
          <w:szCs w:val="24"/>
        </w:rPr>
        <w:t>penicillamine</w:t>
      </w:r>
      <w:proofErr w:type="spellEnd"/>
      <w:r w:rsidRPr="00764544">
        <w:rPr>
          <w:rFonts w:ascii="Arial" w:hAnsi="Arial" w:cs="Arial"/>
          <w:sz w:val="24"/>
          <w:szCs w:val="24"/>
        </w:rPr>
        <w:t>, 2 = placebo.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Z2  </w:t>
      </w:r>
      <w:r w:rsidRPr="00764544">
        <w:rPr>
          <w:rFonts w:ascii="Arial" w:hAnsi="Arial" w:cs="Arial"/>
          <w:sz w:val="24"/>
          <w:szCs w:val="24"/>
        </w:rPr>
        <w:tab/>
        <w:t>Age in years. For the first 312 cases, age was calculated by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dividing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the number of days between birth and study registration by 365.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Z3  </w:t>
      </w:r>
      <w:r w:rsidRPr="00764544">
        <w:rPr>
          <w:rFonts w:ascii="Arial" w:hAnsi="Arial" w:cs="Arial"/>
          <w:sz w:val="24"/>
          <w:szCs w:val="24"/>
        </w:rPr>
        <w:tab/>
        <w:t>Sex, 0 = male, 1 = female.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Z4  </w:t>
      </w:r>
      <w:r w:rsidRPr="00764544">
        <w:rPr>
          <w:rFonts w:ascii="Arial" w:hAnsi="Arial" w:cs="Arial"/>
          <w:sz w:val="24"/>
          <w:szCs w:val="24"/>
        </w:rPr>
        <w:tab/>
        <w:t>Presence of ascites,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Z5  </w:t>
      </w:r>
      <w:r w:rsidRPr="00764544">
        <w:rPr>
          <w:rFonts w:ascii="Arial" w:hAnsi="Arial" w:cs="Arial"/>
          <w:sz w:val="24"/>
          <w:szCs w:val="24"/>
        </w:rPr>
        <w:tab/>
        <w:t>Presence of hepatomegaly,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Z6  </w:t>
      </w:r>
      <w:r w:rsidRPr="00764544">
        <w:rPr>
          <w:rFonts w:ascii="Arial" w:hAnsi="Arial" w:cs="Arial"/>
          <w:sz w:val="24"/>
          <w:szCs w:val="24"/>
        </w:rPr>
        <w:tab/>
        <w:t>Presence of spiders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Z7  </w:t>
      </w:r>
      <w:r w:rsidRPr="00764544">
        <w:rPr>
          <w:rFonts w:ascii="Arial" w:hAnsi="Arial" w:cs="Arial"/>
          <w:sz w:val="24"/>
          <w:szCs w:val="24"/>
        </w:rPr>
        <w:tab/>
        <w:t>Presence of edema, 0 = no edema and no diuretic therapy for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edema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; 0.5 = edema present for which no diuretic therapy was given, or 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edema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resolved with diuretic therapy; 1 = edema despite diuretic therapy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Z8  </w:t>
      </w:r>
      <w:r w:rsidRPr="00764544">
        <w:rPr>
          <w:rFonts w:ascii="Arial" w:hAnsi="Arial" w:cs="Arial"/>
          <w:sz w:val="24"/>
          <w:szCs w:val="24"/>
        </w:rPr>
        <w:tab/>
        <w:t>Serum bilirubin,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Z9  </w:t>
      </w:r>
      <w:r w:rsidRPr="00764544">
        <w:rPr>
          <w:rFonts w:ascii="Arial" w:hAnsi="Arial" w:cs="Arial"/>
          <w:sz w:val="24"/>
          <w:szCs w:val="24"/>
        </w:rPr>
        <w:tab/>
        <w:t>Serum cholesterol,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Z10 </w:t>
      </w:r>
      <w:r w:rsidRPr="00764544">
        <w:rPr>
          <w:rFonts w:ascii="Arial" w:hAnsi="Arial" w:cs="Arial"/>
          <w:sz w:val="24"/>
          <w:szCs w:val="24"/>
        </w:rPr>
        <w:tab/>
        <w:t>Albumin, in gm/dl.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Z11 </w:t>
      </w:r>
      <w:r w:rsidRPr="00764544">
        <w:rPr>
          <w:rFonts w:ascii="Arial" w:hAnsi="Arial" w:cs="Arial"/>
          <w:sz w:val="24"/>
          <w:szCs w:val="24"/>
        </w:rPr>
        <w:tab/>
        <w:t>Urine copper, in mg/day.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Z12 </w:t>
      </w:r>
      <w:r w:rsidRPr="00764544">
        <w:rPr>
          <w:rFonts w:ascii="Arial" w:hAnsi="Arial" w:cs="Arial"/>
          <w:sz w:val="24"/>
          <w:szCs w:val="24"/>
        </w:rPr>
        <w:tab/>
        <w:t>Alkaline phosphatase, in U/liter.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Z13 </w:t>
      </w:r>
      <w:r w:rsidRPr="00764544">
        <w:rPr>
          <w:rFonts w:ascii="Arial" w:hAnsi="Arial" w:cs="Arial"/>
          <w:sz w:val="24"/>
          <w:szCs w:val="24"/>
        </w:rPr>
        <w:tab/>
        <w:t>SGOT, in U/ml.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Z14 </w:t>
      </w:r>
      <w:r w:rsidRPr="00764544">
        <w:rPr>
          <w:rFonts w:ascii="Arial" w:hAnsi="Arial" w:cs="Arial"/>
          <w:sz w:val="24"/>
          <w:szCs w:val="24"/>
        </w:rPr>
        <w:tab/>
        <w:t>Triglycerides,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Z15 </w:t>
      </w:r>
      <w:r w:rsidRPr="00764544">
        <w:rPr>
          <w:rFonts w:ascii="Arial" w:hAnsi="Arial" w:cs="Arial"/>
          <w:sz w:val="24"/>
          <w:szCs w:val="24"/>
        </w:rPr>
        <w:tab/>
        <w:t>Platelet count; coded value is number of platelets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per-cubic-milliliter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of blood divided by 1000.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lastRenderedPageBreak/>
        <w:t xml:space="preserve">Z16 </w:t>
      </w:r>
      <w:r w:rsidRPr="00764544">
        <w:rPr>
          <w:rFonts w:ascii="Arial" w:hAnsi="Arial" w:cs="Arial"/>
          <w:sz w:val="24"/>
          <w:szCs w:val="24"/>
        </w:rPr>
        <w:tab/>
        <w:t>Prothrombin time, in seconds.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Z17 </w:t>
      </w:r>
      <w:r w:rsidRPr="00764544">
        <w:rPr>
          <w:rFonts w:ascii="Arial" w:hAnsi="Arial" w:cs="Arial"/>
          <w:sz w:val="24"/>
          <w:szCs w:val="24"/>
        </w:rPr>
        <w:tab/>
        <w:t>Histologic stage of disease, graded 1, 2, 3, or 4.</w:t>
      </w:r>
    </w:p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764544" w:rsidRPr="00764544" w:rsidTr="005609D9">
        <w:trPr>
          <w:trHeight w:val="252"/>
        </w:trPr>
        <w:tc>
          <w:tcPr>
            <w:tcW w:w="4847" w:type="dxa"/>
            <w:shd w:val="clear" w:color="auto" w:fill="F2F2F2" w:themeFill="background1" w:themeFillShade="F2"/>
          </w:tcPr>
          <w:p w:rsidR="00764544" w:rsidRPr="00764544" w:rsidRDefault="00764544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Methodologies</w:t>
            </w:r>
            <w:r w:rsidR="005609D9">
              <w:rPr>
                <w:rFonts w:ascii="Arial" w:hAnsi="Arial" w:cs="Arial"/>
                <w:sz w:val="24"/>
                <w:szCs w:val="24"/>
              </w:rPr>
              <w:t xml:space="preserve"> used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:rsidR="00764544" w:rsidRPr="00764544" w:rsidRDefault="00536F3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</w:t>
            </w:r>
            <w:r w:rsidR="00764544" w:rsidRPr="00764544">
              <w:rPr>
                <w:rFonts w:ascii="Arial" w:hAnsi="Arial" w:cs="Arial"/>
                <w:sz w:val="24"/>
                <w:szCs w:val="24"/>
              </w:rPr>
              <w:t xml:space="preserve"> Variable</w:t>
            </w:r>
          </w:p>
        </w:tc>
      </w:tr>
      <w:tr w:rsidR="00764544" w:rsidRPr="00764544" w:rsidTr="00764544">
        <w:trPr>
          <w:trHeight w:val="237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Logistic Regression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D</w:t>
            </w:r>
            <w:r w:rsidR="0056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544" w:rsidRPr="00764544" w:rsidTr="00764544">
        <w:trPr>
          <w:trHeight w:val="252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Survival Time data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64544" w:rsidRPr="00764544" w:rsidTr="00764544">
        <w:trPr>
          <w:trHeight w:val="237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Linear Regression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64544" w:rsidRPr="00764544" w:rsidTr="00764544">
        <w:trPr>
          <w:trHeight w:val="252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One Way ANOVA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9679E4" w:rsidRPr="00764544" w:rsidTr="005609D9">
        <w:trPr>
          <w:trHeight w:val="255"/>
        </w:trPr>
        <w:tc>
          <w:tcPr>
            <w:tcW w:w="4854" w:type="dxa"/>
            <w:shd w:val="clear" w:color="auto" w:fill="F2F2F2" w:themeFill="background1" w:themeFillShade="F2"/>
          </w:tcPr>
          <w:p w:rsidR="009679E4" w:rsidRPr="00EB5A57" w:rsidRDefault="009679E4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 xml:space="preserve">Quantitative variable </w:t>
            </w:r>
            <w:r w:rsidR="00EB5A57">
              <w:rPr>
                <w:rFonts w:ascii="Arial" w:hAnsi="Arial" w:cs="Arial"/>
                <w:sz w:val="24"/>
                <w:szCs w:val="24"/>
              </w:rPr>
              <w:t>(</w:t>
            </w:r>
            <w:r w:rsidR="00EB5A57">
              <w:rPr>
                <w:rFonts w:ascii="Arial" w:hAnsi="Arial" w:cs="Arial"/>
                <w:b/>
                <w:sz w:val="24"/>
                <w:szCs w:val="24"/>
              </w:rPr>
              <w:t>10 –</w:t>
            </w:r>
            <w:r w:rsidR="00EB5A57">
              <w:rPr>
                <w:rFonts w:ascii="Arial" w:hAnsi="Arial" w:cs="Arial"/>
                <w:sz w:val="24"/>
                <w:szCs w:val="24"/>
              </w:rPr>
              <w:t>Variables)</w:t>
            </w:r>
          </w:p>
        </w:tc>
        <w:tc>
          <w:tcPr>
            <w:tcW w:w="4854" w:type="dxa"/>
            <w:shd w:val="clear" w:color="auto" w:fill="F2F2F2" w:themeFill="background1" w:themeFillShade="F2"/>
          </w:tcPr>
          <w:p w:rsidR="009679E4" w:rsidRPr="00764544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Qualitative Variable </w:t>
            </w:r>
            <w:r w:rsidR="009679E4" w:rsidRPr="0076454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</w:t>
            </w:r>
            <w:r>
              <w:rPr>
                <w:rFonts w:ascii="Arial" w:hAnsi="Arial" w:cs="Arial"/>
                <w:sz w:val="24"/>
                <w:szCs w:val="24"/>
              </w:rPr>
              <w:t>Variables)</w:t>
            </w:r>
          </w:p>
        </w:tc>
      </w:tr>
      <w:tr w:rsidR="009679E4" w:rsidRPr="00764544" w:rsidTr="00764544">
        <w:trPr>
          <w:trHeight w:val="255"/>
        </w:trPr>
        <w:tc>
          <w:tcPr>
            <w:tcW w:w="4854" w:type="dxa"/>
          </w:tcPr>
          <w:p w:rsidR="009679E4" w:rsidRPr="00764544" w:rsidRDefault="009679E4">
            <w:pPr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Z2 ,Z8,Z9,Z10,Z11,Z12,Z13,Z14,Z15,Z16</w:t>
            </w:r>
          </w:p>
        </w:tc>
        <w:tc>
          <w:tcPr>
            <w:tcW w:w="4854" w:type="dxa"/>
          </w:tcPr>
          <w:p w:rsidR="009679E4" w:rsidRPr="00764544" w:rsidRDefault="009679E4">
            <w:pPr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Z1,Z3,Z4,Z5,Z6,Z7,Z17</w:t>
            </w:r>
          </w:p>
        </w:tc>
      </w:tr>
    </w:tbl>
    <w:p w:rsidR="009679E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EB5A57" w:rsidTr="005609D9">
        <w:trPr>
          <w:trHeight w:val="312"/>
        </w:trPr>
        <w:tc>
          <w:tcPr>
            <w:tcW w:w="4854" w:type="dxa"/>
            <w:shd w:val="clear" w:color="auto" w:fill="F2F2F2" w:themeFill="background1" w:themeFillShade="F2"/>
          </w:tcPr>
          <w:p w:rsidR="00EB5A57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Categorical Variable</w:t>
            </w:r>
          </w:p>
        </w:tc>
        <w:tc>
          <w:tcPr>
            <w:tcW w:w="4854" w:type="dxa"/>
            <w:shd w:val="clear" w:color="auto" w:fill="F2F2F2" w:themeFill="background1" w:themeFillShade="F2"/>
          </w:tcPr>
          <w:p w:rsidR="00EB5A57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</w:tr>
      <w:tr w:rsidR="00EB5A57" w:rsidTr="00536F37">
        <w:trPr>
          <w:trHeight w:val="312"/>
        </w:trPr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Z7</w:t>
            </w:r>
          </w:p>
        </w:tc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5A57" w:rsidTr="00536F37">
        <w:trPr>
          <w:trHeight w:val="312"/>
        </w:trPr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Z17</w:t>
            </w:r>
          </w:p>
        </w:tc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p w:rsidR="00D162A5" w:rsidRPr="00A90E53" w:rsidRDefault="00D162A5" w:rsidP="00F3497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90E53">
        <w:rPr>
          <w:rFonts w:ascii="Arial" w:hAnsi="Arial" w:cs="Arial"/>
          <w:b/>
          <w:sz w:val="24"/>
          <w:szCs w:val="24"/>
          <w:u w:val="single"/>
        </w:rPr>
        <w:t>Aim of the Project</w:t>
      </w:r>
    </w:p>
    <w:p w:rsidR="00664F49" w:rsidRPr="005609D9" w:rsidRDefault="00D162A5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Logistic Regression</w:t>
      </w:r>
    </w:p>
    <w:p w:rsidR="00D162A5" w:rsidRPr="005609D9" w:rsidRDefault="00D162A5" w:rsidP="005609D9">
      <w:pPr>
        <w:pStyle w:val="ListParagraph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By using logistic Regression we will model the probability of censoring. </w:t>
      </w:r>
      <w:r w:rsidR="00F3497E" w:rsidRPr="005609D9">
        <w:rPr>
          <w:rFonts w:ascii="Arial" w:hAnsi="Arial" w:cs="Arial"/>
          <w:sz w:val="24"/>
          <w:szCs w:val="24"/>
        </w:rPr>
        <w:t>We will</w:t>
      </w:r>
      <w:r w:rsidR="00664F49" w:rsidRPr="005609D9">
        <w:rPr>
          <w:rFonts w:ascii="Arial" w:hAnsi="Arial" w:cs="Arial"/>
          <w:sz w:val="24"/>
          <w:szCs w:val="24"/>
        </w:rPr>
        <w:t xml:space="preserve"> correlate risk of death</w:t>
      </w:r>
      <w:r w:rsidRPr="005609D9">
        <w:rPr>
          <w:rFonts w:ascii="Arial" w:hAnsi="Arial" w:cs="Arial"/>
          <w:sz w:val="24"/>
          <w:szCs w:val="24"/>
        </w:rPr>
        <w:t xml:space="preserve"> with other explanatory variable</w:t>
      </w:r>
      <w:r w:rsidR="00664F49" w:rsidRPr="005609D9">
        <w:rPr>
          <w:rFonts w:ascii="Arial" w:hAnsi="Arial" w:cs="Arial"/>
          <w:sz w:val="24"/>
          <w:szCs w:val="24"/>
        </w:rPr>
        <w:t>s</w:t>
      </w:r>
      <w:r w:rsidRPr="005609D9">
        <w:rPr>
          <w:rFonts w:ascii="Arial" w:hAnsi="Arial" w:cs="Arial"/>
          <w:sz w:val="24"/>
          <w:szCs w:val="24"/>
        </w:rPr>
        <w:t xml:space="preserve"> (independent variab</w:t>
      </w:r>
      <w:r w:rsidR="00664F49" w:rsidRPr="005609D9">
        <w:rPr>
          <w:rFonts w:ascii="Arial" w:hAnsi="Arial" w:cs="Arial"/>
          <w:sz w:val="24"/>
          <w:szCs w:val="24"/>
        </w:rPr>
        <w:t>les). Using logistic regression, a</w:t>
      </w:r>
      <w:r w:rsidRPr="005609D9">
        <w:rPr>
          <w:rFonts w:ascii="Arial" w:hAnsi="Arial" w:cs="Arial"/>
          <w:sz w:val="24"/>
          <w:szCs w:val="24"/>
        </w:rPr>
        <w:t>ll diagnostic plots will be created and assumptions verified.</w:t>
      </w:r>
      <w:r w:rsidR="00EB5A57" w:rsidRPr="005609D9">
        <w:rPr>
          <w:rFonts w:ascii="Arial" w:hAnsi="Arial" w:cs="Arial"/>
          <w:sz w:val="24"/>
          <w:szCs w:val="24"/>
        </w:rPr>
        <w:t xml:space="preserve"> </w:t>
      </w:r>
      <w:r w:rsidR="00664F49" w:rsidRPr="005609D9">
        <w:rPr>
          <w:rFonts w:ascii="Arial" w:hAnsi="Arial" w:cs="Arial"/>
          <w:sz w:val="24"/>
          <w:szCs w:val="24"/>
        </w:rPr>
        <w:t xml:space="preserve">For </w:t>
      </w:r>
      <w:r w:rsidR="00F3497E" w:rsidRPr="005609D9">
        <w:rPr>
          <w:rFonts w:ascii="Arial" w:hAnsi="Arial" w:cs="Arial"/>
          <w:sz w:val="24"/>
          <w:szCs w:val="24"/>
        </w:rPr>
        <w:t>Z7 we will re code as 0 1 and 2 to get proper odds ratio (output of logistic regression).</w:t>
      </w:r>
    </w:p>
    <w:p w:rsidR="00BB4628" w:rsidRPr="005609D9" w:rsidRDefault="00BB4628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 xml:space="preserve">Survival Time </w:t>
      </w:r>
    </w:p>
    <w:p w:rsidR="00BB4628" w:rsidRPr="005609D9" w:rsidRDefault="00536F37" w:rsidP="005609D9">
      <w:pPr>
        <w:pStyle w:val="ListParagraph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We will use survival time to estimate the chance of death. Response variable will be X.  </w:t>
      </w:r>
    </w:p>
    <w:p w:rsidR="00536F37" w:rsidRPr="005609D9" w:rsidRDefault="00536F37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 xml:space="preserve">Linear Regression </w:t>
      </w:r>
    </w:p>
    <w:p w:rsidR="00F3497E" w:rsidRPr="005609D9" w:rsidRDefault="00C373CF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>We will use line</w:t>
      </w:r>
      <w:r w:rsidR="00664F49" w:rsidRPr="005609D9">
        <w:rPr>
          <w:rFonts w:ascii="Arial" w:hAnsi="Arial" w:cs="Arial"/>
          <w:sz w:val="24"/>
          <w:szCs w:val="24"/>
        </w:rPr>
        <w:t>a</w:t>
      </w:r>
      <w:r w:rsidRPr="005609D9">
        <w:rPr>
          <w:rFonts w:ascii="Arial" w:hAnsi="Arial" w:cs="Arial"/>
          <w:sz w:val="24"/>
          <w:szCs w:val="24"/>
        </w:rPr>
        <w:t xml:space="preserve">r </w:t>
      </w:r>
      <w:r w:rsidR="006904D6" w:rsidRPr="005609D9">
        <w:rPr>
          <w:rFonts w:ascii="Arial" w:hAnsi="Arial" w:cs="Arial"/>
          <w:sz w:val="24"/>
          <w:szCs w:val="24"/>
        </w:rPr>
        <w:t>regression model</w:t>
      </w:r>
      <w:r w:rsidRPr="005609D9">
        <w:rPr>
          <w:rFonts w:ascii="Arial" w:hAnsi="Arial" w:cs="Arial"/>
          <w:sz w:val="24"/>
          <w:szCs w:val="24"/>
        </w:rPr>
        <w:t xml:space="preserve"> t</w:t>
      </w:r>
      <w:r w:rsidR="006904D6" w:rsidRPr="005609D9">
        <w:rPr>
          <w:rFonts w:ascii="Arial" w:hAnsi="Arial" w:cs="Arial"/>
          <w:sz w:val="24"/>
          <w:szCs w:val="24"/>
        </w:rPr>
        <w:t xml:space="preserve">o predict which factor effected the </w:t>
      </w:r>
      <w:r w:rsidRPr="005609D9">
        <w:rPr>
          <w:rFonts w:ascii="Arial" w:hAnsi="Arial" w:cs="Arial"/>
          <w:sz w:val="24"/>
          <w:szCs w:val="24"/>
        </w:rPr>
        <w:t>response variable X</w:t>
      </w:r>
      <w:r w:rsidR="006904D6" w:rsidRPr="005609D9">
        <w:rPr>
          <w:rFonts w:ascii="Arial" w:hAnsi="Arial" w:cs="Arial"/>
          <w:sz w:val="24"/>
          <w:szCs w:val="24"/>
        </w:rPr>
        <w:t xml:space="preserve"> the most.</w:t>
      </w:r>
    </w:p>
    <w:p w:rsidR="006904D6" w:rsidRPr="005609D9" w:rsidRDefault="006904D6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One way Anova Model</w:t>
      </w:r>
    </w:p>
    <w:p w:rsidR="006904D6" w:rsidRPr="005609D9" w:rsidRDefault="006904D6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We </w:t>
      </w:r>
      <w:r w:rsidR="00892E70" w:rsidRPr="005609D9">
        <w:rPr>
          <w:rFonts w:ascii="Arial" w:hAnsi="Arial" w:cs="Arial"/>
          <w:sz w:val="24"/>
          <w:szCs w:val="24"/>
        </w:rPr>
        <w:t>will use Anova modelling to see whether</w:t>
      </w:r>
      <w:r w:rsidR="005E4BB1" w:rsidRPr="005609D9">
        <w:rPr>
          <w:rFonts w:ascii="Arial" w:hAnsi="Arial" w:cs="Arial"/>
          <w:sz w:val="24"/>
          <w:szCs w:val="24"/>
        </w:rPr>
        <w:t xml:space="preserve"> the</w:t>
      </w:r>
      <w:r w:rsidR="00892E70" w:rsidRPr="005609D9">
        <w:rPr>
          <w:rFonts w:ascii="Arial" w:hAnsi="Arial" w:cs="Arial"/>
          <w:sz w:val="24"/>
          <w:szCs w:val="24"/>
        </w:rPr>
        <w:t xml:space="preserve"> </w:t>
      </w:r>
      <w:r w:rsidR="005E4BB1" w:rsidRPr="005609D9">
        <w:rPr>
          <w:rFonts w:ascii="Arial" w:hAnsi="Arial" w:cs="Arial"/>
          <w:sz w:val="24"/>
          <w:szCs w:val="24"/>
        </w:rPr>
        <w:t>treatment is effective or not. Z1 is the</w:t>
      </w:r>
      <w:r w:rsidR="00892E70" w:rsidRPr="005609D9">
        <w:rPr>
          <w:rFonts w:ascii="Arial" w:hAnsi="Arial" w:cs="Arial"/>
          <w:sz w:val="24"/>
          <w:szCs w:val="24"/>
        </w:rPr>
        <w:t xml:space="preserve"> factor and X is </w:t>
      </w:r>
      <w:r w:rsidR="00664F49" w:rsidRPr="005609D9">
        <w:rPr>
          <w:rFonts w:ascii="Arial" w:hAnsi="Arial" w:cs="Arial"/>
          <w:sz w:val="24"/>
          <w:szCs w:val="24"/>
        </w:rPr>
        <w:t xml:space="preserve">the </w:t>
      </w:r>
      <w:r w:rsidR="00892E70" w:rsidRPr="005609D9">
        <w:rPr>
          <w:rFonts w:ascii="Arial" w:hAnsi="Arial" w:cs="Arial"/>
          <w:sz w:val="24"/>
          <w:szCs w:val="24"/>
        </w:rPr>
        <w:t xml:space="preserve">response </w:t>
      </w:r>
      <w:r w:rsidR="005E4BB1" w:rsidRPr="005609D9">
        <w:rPr>
          <w:rFonts w:ascii="Arial" w:hAnsi="Arial" w:cs="Arial"/>
          <w:sz w:val="24"/>
          <w:szCs w:val="24"/>
        </w:rPr>
        <w:t>variable</w:t>
      </w:r>
      <w:r w:rsidRPr="005609D9">
        <w:rPr>
          <w:rFonts w:ascii="Arial" w:hAnsi="Arial" w:cs="Arial"/>
          <w:sz w:val="24"/>
          <w:szCs w:val="24"/>
        </w:rPr>
        <w:t xml:space="preserve">. </w:t>
      </w:r>
    </w:p>
    <w:p w:rsidR="00434C15" w:rsidRPr="00764544" w:rsidRDefault="00434C15">
      <w:pPr>
        <w:rPr>
          <w:rFonts w:ascii="Arial" w:hAnsi="Arial" w:cs="Arial"/>
          <w:sz w:val="24"/>
          <w:szCs w:val="24"/>
        </w:rPr>
      </w:pPr>
    </w:p>
    <w:p w:rsidR="0039721A" w:rsidRPr="00764544" w:rsidRDefault="0079594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</w:t>
      </w:r>
    </w:p>
    <w:sectPr w:rsidR="0039721A" w:rsidRPr="0076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147C2"/>
    <w:multiLevelType w:val="hybridMultilevel"/>
    <w:tmpl w:val="618CC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957C2"/>
    <w:multiLevelType w:val="hybridMultilevel"/>
    <w:tmpl w:val="D64CB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7C43"/>
    <w:multiLevelType w:val="hybridMultilevel"/>
    <w:tmpl w:val="D64CB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15"/>
    <w:rsid w:val="002E21DB"/>
    <w:rsid w:val="0039721A"/>
    <w:rsid w:val="00434C15"/>
    <w:rsid w:val="004601A0"/>
    <w:rsid w:val="00536F37"/>
    <w:rsid w:val="005609D9"/>
    <w:rsid w:val="005A2358"/>
    <w:rsid w:val="005E4BB1"/>
    <w:rsid w:val="00664F49"/>
    <w:rsid w:val="006904D6"/>
    <w:rsid w:val="00764544"/>
    <w:rsid w:val="00795944"/>
    <w:rsid w:val="00892E70"/>
    <w:rsid w:val="009679E4"/>
    <w:rsid w:val="009848A2"/>
    <w:rsid w:val="00A90E53"/>
    <w:rsid w:val="00B5168F"/>
    <w:rsid w:val="00B85AB8"/>
    <w:rsid w:val="00BB4628"/>
    <w:rsid w:val="00C373CF"/>
    <w:rsid w:val="00D162A5"/>
    <w:rsid w:val="00D42C6D"/>
    <w:rsid w:val="00E700C1"/>
    <w:rsid w:val="00EB5A57"/>
    <w:rsid w:val="00F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C5F5-E3D0-431A-B86A-BDC5730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C15"/>
    <w:pPr>
      <w:ind w:left="720"/>
      <w:contextualSpacing/>
    </w:pPr>
  </w:style>
  <w:style w:type="table" w:styleId="TableGrid">
    <w:name w:val="Table Grid"/>
    <w:basedOn w:val="TableNormal"/>
    <w:uiPriority w:val="39"/>
    <w:rsid w:val="0096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ss.edu/statdata/statdata/data/pbc.txt" TargetMode="External"/><Relationship Id="rId5" Type="http://schemas.openxmlformats.org/officeDocument/2006/relationships/hyperlink" Target="https://www.umas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Prashant.Mediratta</dc:creator>
  <cp:keywords/>
  <dc:description/>
  <cp:lastModifiedBy>HP</cp:lastModifiedBy>
  <cp:revision>21</cp:revision>
  <dcterms:created xsi:type="dcterms:W3CDTF">2015-10-06T22:33:00Z</dcterms:created>
  <dcterms:modified xsi:type="dcterms:W3CDTF">2015-10-06T23:53:00Z</dcterms:modified>
</cp:coreProperties>
</file>