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7F4B" w14:textId="2E1EFA9D" w:rsidR="004837FA" w:rsidRDefault="004837FA" w:rsidP="00F17CA5">
      <w:pPr>
        <w:pStyle w:val="NormalWeb"/>
        <w:shd w:val="clear" w:color="auto" w:fill="FFFFFF"/>
        <w:jc w:val="both"/>
        <w:rPr>
          <w:b/>
          <w:bCs/>
          <w:sz w:val="32"/>
          <w:szCs w:val="32"/>
          <w:u w:val="single"/>
        </w:rPr>
      </w:pPr>
      <w:r w:rsidRPr="006F112B">
        <w:rPr>
          <w:b/>
          <w:bCs/>
          <w:sz w:val="32"/>
          <w:szCs w:val="32"/>
          <w:u w:val="single"/>
        </w:rPr>
        <w:t>Introduction</w:t>
      </w:r>
      <w:r w:rsidR="006F112B" w:rsidRPr="006F112B">
        <w:rPr>
          <w:b/>
          <w:bCs/>
          <w:sz w:val="32"/>
          <w:szCs w:val="32"/>
          <w:u w:val="single"/>
        </w:rPr>
        <w:t>:</w:t>
      </w:r>
    </w:p>
    <w:p w14:paraId="3239761C" w14:textId="17E38A16" w:rsidR="00774573" w:rsidRPr="00774573" w:rsidRDefault="00774573" w:rsidP="00F17CA5">
      <w:pPr>
        <w:autoSpaceDE w:val="0"/>
        <w:autoSpaceDN w:val="0"/>
        <w:adjustRightInd w:val="0"/>
        <w:spacing w:after="0" w:line="240" w:lineRule="auto"/>
        <w:jc w:val="both"/>
        <w:rPr>
          <w:rFonts w:ascii="TimesNewRomanPSMT" w:hAnsi="TimesNewRomanPSMT" w:cs="TimesNewRomanPSMT"/>
          <w:b/>
          <w:bCs/>
          <w:color w:val="000000"/>
          <w:sz w:val="24"/>
          <w:szCs w:val="24"/>
        </w:rPr>
      </w:pPr>
      <w:r w:rsidRPr="00774573">
        <w:rPr>
          <w:rFonts w:ascii="TimesNewRomanPSMT" w:hAnsi="TimesNewRomanPSMT" w:cs="TimesNewRomanPSMT"/>
          <w:b/>
          <w:bCs/>
          <w:color w:val="000000"/>
          <w:sz w:val="24"/>
          <w:szCs w:val="24"/>
        </w:rPr>
        <w:t>The first dataset (‘</w:t>
      </w:r>
      <w:r w:rsidRPr="00774573">
        <w:rPr>
          <w:rFonts w:ascii="TimesNewRomanPS-ItalicMT" w:hAnsi="TimesNewRomanPS-ItalicMT" w:cs="TimesNewRomanPS-ItalicMT"/>
          <w:b/>
          <w:bCs/>
          <w:i/>
          <w:iCs/>
          <w:color w:val="000000"/>
          <w:sz w:val="24"/>
          <w:szCs w:val="24"/>
        </w:rPr>
        <w:t>NhanesDemoAdapted.csv</w:t>
      </w:r>
      <w:r w:rsidRPr="00774573">
        <w:rPr>
          <w:rFonts w:ascii="TimesNewRomanPSMT" w:hAnsi="TimesNewRomanPSMT" w:cs="TimesNewRomanPSMT"/>
          <w:b/>
          <w:bCs/>
          <w:color w:val="000000"/>
          <w:sz w:val="24"/>
          <w:szCs w:val="24"/>
        </w:rPr>
        <w:t>’) provides the following information:</w:t>
      </w:r>
    </w:p>
    <w:p w14:paraId="018DF5C9"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2908F2FF" w14:textId="4A307FD2"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 SEQN – Integer: ID of person</w:t>
      </w:r>
    </w:p>
    <w:p w14:paraId="41A47787"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575EEF63" w14:textId="7AABAB5E"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2. Gender – String: ['Female', 'Male']</w:t>
      </w:r>
    </w:p>
    <w:p w14:paraId="26DA410B"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70127F21" w14:textId="1DFDFB45"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3. Age – Integer: age of person (0-80, 80 given for anyone aged 80 or over)</w:t>
      </w:r>
    </w:p>
    <w:p w14:paraId="339D495A"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10A410D9" w14:textId="3413DFE2"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4. Ethnicity – String: ['Black', 'White', 'Asian', 'Mexican-American', 'Other Hispanic', 'Others']</w:t>
      </w:r>
    </w:p>
    <w:p w14:paraId="7980A0F0"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0127120D" w14:textId="56AB0E19"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5. US born – Integer: {1: Us born, 2: Other}</w:t>
      </w:r>
    </w:p>
    <w:p w14:paraId="7B48B91C"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7E866172"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6. Education – Integer: Highest education level achieved for persons aged 20+ {1:&lt;9</w:t>
      </w:r>
      <w:r>
        <w:rPr>
          <w:rFonts w:ascii="TimesNewRomanPSMT" w:hAnsi="TimesNewRomanPSMT" w:cs="TimesNewRomanPSMT"/>
          <w:color w:val="000000"/>
          <w:sz w:val="20"/>
          <w:szCs w:val="20"/>
        </w:rPr>
        <w:t xml:space="preserve">th </w:t>
      </w:r>
      <w:r>
        <w:rPr>
          <w:rFonts w:ascii="TimesNewRomanPSMT" w:hAnsi="TimesNewRomanPSMT" w:cs="TimesNewRomanPSMT"/>
          <w:color w:val="000000"/>
          <w:sz w:val="24"/>
          <w:szCs w:val="24"/>
        </w:rPr>
        <w:t xml:space="preserve">Grade, </w:t>
      </w:r>
    </w:p>
    <w:p w14:paraId="4C4F2BB0" w14:textId="04556188"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2: 9</w:t>
      </w:r>
      <w:r>
        <w:rPr>
          <w:rFonts w:ascii="TimesNewRomanPSMT" w:hAnsi="TimesNewRomanPSMT" w:cs="TimesNewRomanPSMT"/>
          <w:color w:val="000000"/>
          <w:sz w:val="20"/>
          <w:szCs w:val="20"/>
        </w:rPr>
        <w:t>th</w:t>
      </w:r>
      <w:r>
        <w:rPr>
          <w:rFonts w:ascii="TimesNewRomanPSMT" w:hAnsi="TimesNewRomanPSMT" w:cs="TimesNewRomanPSMT"/>
          <w:color w:val="000000"/>
          <w:sz w:val="24"/>
          <w:szCs w:val="24"/>
        </w:rPr>
        <w:t>-11</w:t>
      </w:r>
      <w:r>
        <w:rPr>
          <w:rFonts w:ascii="TimesNewRomanPSMT" w:hAnsi="TimesNewRomanPSMT" w:cs="TimesNewRomanPSMT"/>
          <w:color w:val="000000"/>
          <w:sz w:val="20"/>
          <w:szCs w:val="20"/>
        </w:rPr>
        <w:t xml:space="preserve">th </w:t>
      </w:r>
      <w:r>
        <w:rPr>
          <w:rFonts w:ascii="TimesNewRomanPSMT" w:hAnsi="TimesNewRomanPSMT" w:cs="TimesNewRomanPSMT"/>
          <w:color w:val="000000"/>
          <w:sz w:val="24"/>
          <w:szCs w:val="24"/>
        </w:rPr>
        <w:t>grade, 3:HighSchool graduate, 4:Some college, 5: College graduate or above}</w:t>
      </w:r>
    </w:p>
    <w:p w14:paraId="5A8B4F7C"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3E4F0A60" w14:textId="1E9A5E8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7. Marital Status – Integer: Persons aged 20+ {1:Married, 2:Widowed, 3:Divorced, 4:Separate, 5: Single, 6: Living with Partner}</w:t>
      </w:r>
    </w:p>
    <w:p w14:paraId="23292A67"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794DED3F"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8. HouseholdSize – Integer: Number of people in house {1-7, 7 given for houses with 7 or more</w:t>
      </w:r>
    </w:p>
    <w:p w14:paraId="3D938B10" w14:textId="7D4C69B9"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people}</w:t>
      </w:r>
    </w:p>
    <w:p w14:paraId="7780DE85"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604AC458" w14:textId="25E583BD"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9. AgeUnder6 – Number of household members under the age of 6</w:t>
      </w:r>
    </w:p>
    <w:p w14:paraId="70FBA108"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2F5B5483" w14:textId="005D92AA"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10. Age6to18– Number of household members between the ages of 6 and 18</w:t>
      </w:r>
    </w:p>
    <w:p w14:paraId="20D046D2"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5DC5F8AF" w14:textId="7139AF91"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11. AgeOver60 – Number of household members over the age of 60</w:t>
      </w:r>
    </w:p>
    <w:p w14:paraId="4D114EA0"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0EE23C47" w14:textId="2C024131"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12. HouseholdIncome – Total household income in 1000s of dollars</w:t>
      </w:r>
    </w:p>
    <w:p w14:paraId="6D8BD24F"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616EF67F" w14:textId="6E8AD278"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13. IncomePovertyRatio – Float: Ratio of family income to poverty {0.0-5.0, 5 given for ratios of 5 or higher}</w:t>
      </w:r>
    </w:p>
    <w:p w14:paraId="5EB941C0" w14:textId="69D39EEC"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There are 9254 observations and 13 predictors (variables).</w:t>
      </w:r>
    </w:p>
    <w:p w14:paraId="24A6B288"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78F3624A" w14:textId="25D12B62" w:rsidR="00774573" w:rsidRPr="00F17CA5" w:rsidRDefault="00774573" w:rsidP="00F17CA5">
      <w:pPr>
        <w:autoSpaceDE w:val="0"/>
        <w:autoSpaceDN w:val="0"/>
        <w:adjustRightInd w:val="0"/>
        <w:spacing w:after="0" w:line="240" w:lineRule="auto"/>
        <w:jc w:val="both"/>
        <w:rPr>
          <w:rFonts w:ascii="TimesNewRomanPSMT" w:hAnsi="TimesNewRomanPSMT" w:cs="TimesNewRomanPSMT"/>
          <w:b/>
          <w:bCs/>
          <w:color w:val="000000"/>
          <w:sz w:val="24"/>
          <w:szCs w:val="24"/>
        </w:rPr>
      </w:pPr>
      <w:r w:rsidRPr="00F17CA5">
        <w:rPr>
          <w:rFonts w:ascii="TimesNewRomanPSMT" w:hAnsi="TimesNewRomanPSMT" w:cs="TimesNewRomanPSMT"/>
          <w:b/>
          <w:bCs/>
          <w:color w:val="000000"/>
          <w:sz w:val="24"/>
          <w:szCs w:val="24"/>
        </w:rPr>
        <w:t>The second dataset (</w:t>
      </w:r>
      <w:r w:rsidRPr="00F17CA5">
        <w:rPr>
          <w:rFonts w:ascii="TimesNewRomanPSMT" w:hAnsi="TimesNewRomanPSMT" w:cs="TimesNewRomanPSMT"/>
          <w:b/>
          <w:bCs/>
          <w:i/>
          <w:iCs/>
          <w:color w:val="000000"/>
          <w:sz w:val="24"/>
          <w:szCs w:val="24"/>
        </w:rPr>
        <w:t>‘NhanesFoodAdapted.csv’</w:t>
      </w:r>
      <w:r w:rsidRPr="00F17CA5">
        <w:rPr>
          <w:rFonts w:ascii="TimesNewRomanPSMT" w:hAnsi="TimesNewRomanPSMT" w:cs="TimesNewRomanPSMT"/>
          <w:b/>
          <w:bCs/>
          <w:color w:val="000000"/>
          <w:sz w:val="24"/>
          <w:szCs w:val="24"/>
        </w:rPr>
        <w:t>) provides the following information:</w:t>
      </w:r>
    </w:p>
    <w:p w14:paraId="05AA6ECE" w14:textId="7684C655"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76697A99" w14:textId="647A08AB"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 SEQN – Integer: ID of person</w:t>
      </w:r>
    </w:p>
    <w:p w14:paraId="38AB7F8F"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47912E67" w14:textId="6F3FB6C8"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2. dGRMS – Float: Gram weight of meal</w:t>
      </w:r>
    </w:p>
    <w:p w14:paraId="7A54089E"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27ADF1C6" w14:textId="04DBA03F"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3. dKCAL – Integer: Energy (kcal) of meal</w:t>
      </w:r>
    </w:p>
    <w:p w14:paraId="789F3453"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5720EFED" w14:textId="0EA75123"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4. dPROT – Float: Protein content (gm) of meal</w:t>
      </w:r>
    </w:p>
    <w:p w14:paraId="43E05E4B"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25A13D60" w14:textId="118E2E0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5. dCARB – Float: Carbohydrate content (gm) of meal</w:t>
      </w:r>
    </w:p>
    <w:p w14:paraId="168880A9"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35BC6364" w14:textId="0DBC9D21"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6. dSUGR – Float: Total sugars content (gm)t of meal</w:t>
      </w:r>
    </w:p>
    <w:p w14:paraId="17E4A447"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173DD32A" w14:textId="397EEE7E"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7. dFIBE – Float: Dietary fibre content (gm) of meal</w:t>
      </w:r>
    </w:p>
    <w:p w14:paraId="5590222D"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39DAB1F3" w14:textId="157C005A"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8. dTFAT – Float: Total fat content (gm) of meal</w:t>
      </w:r>
    </w:p>
    <w:p w14:paraId="512634AB"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15E979E4" w14:textId="41BF51E6"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9. dSFAT – Float: Total saturated fatty acids (gm) of meal</w:t>
      </w:r>
    </w:p>
    <w:p w14:paraId="63B5ACDC"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38F5E5A9" w14:textId="4BB558A0"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10. dCHOL – Float: Cholestorol (mg) of meal</w:t>
      </w:r>
    </w:p>
    <w:p w14:paraId="0715D0C3"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4C786953" w14:textId="6AF68C20"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11. dVITC – Float: Vitamin C content (mg) of meal</w:t>
      </w:r>
    </w:p>
    <w:p w14:paraId="0F6A85D0"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426D6254" w14:textId="049C3C7B"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12. dVITD – Float: Vitamin D content (mcg) of meal</w:t>
      </w:r>
    </w:p>
    <w:p w14:paraId="78C8EBD5"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79620DCC" w14:textId="4F0C5093"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13. dCALC – Float: Calcium content (mg) of meal</w:t>
      </w:r>
    </w:p>
    <w:p w14:paraId="267BFD88" w14:textId="77777777"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p>
    <w:p w14:paraId="41B850C8" w14:textId="7DBA13FB" w:rsidR="00774573" w:rsidRDefault="00774573" w:rsidP="00F17CA5">
      <w:pPr>
        <w:autoSpaceDE w:val="0"/>
        <w:autoSpaceDN w:val="0"/>
        <w:adjustRightInd w:val="0"/>
        <w:spacing w:after="0" w:line="240" w:lineRule="auto"/>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14. dCAFF – Float: Caffeine content (mg) of meal</w:t>
      </w:r>
    </w:p>
    <w:p w14:paraId="75811786" w14:textId="56FFE44B" w:rsidR="00774573" w:rsidRDefault="00774573" w:rsidP="00F17CA5">
      <w:pPr>
        <w:pStyle w:val="NormalWeb"/>
        <w:shd w:val="clear" w:color="auto" w:fill="FFFFFF"/>
        <w:jc w:val="both"/>
        <w:rPr>
          <w:b/>
          <w:bCs/>
          <w:sz w:val="32"/>
          <w:szCs w:val="32"/>
          <w:u w:val="single"/>
        </w:rPr>
      </w:pPr>
      <w:r>
        <w:rPr>
          <w:rFonts w:ascii="TimesNewRomanPSMT" w:hAnsi="TimesNewRomanPSMT" w:cs="TimesNewRomanPSMT"/>
          <w:color w:val="000000"/>
        </w:rPr>
        <w:t>15. dALCO – Float: Alcohol content (gm) of meal</w:t>
      </w:r>
    </w:p>
    <w:p w14:paraId="158FE4BC" w14:textId="736AE982" w:rsidR="00774573" w:rsidRDefault="00774573" w:rsidP="00F17CA5">
      <w:pPr>
        <w:pStyle w:val="NormalWeb"/>
        <w:shd w:val="clear" w:color="auto" w:fill="FFFFFF"/>
        <w:jc w:val="both"/>
        <w:rPr>
          <w:rFonts w:ascii="TimesNewRomanPSMT" w:hAnsi="TimesNewRomanPSMT" w:cs="TimesNewRomanPSMT"/>
          <w:color w:val="000000"/>
        </w:rPr>
      </w:pPr>
      <w:r>
        <w:rPr>
          <w:rFonts w:ascii="TimesNewRomanPSMT" w:hAnsi="TimesNewRomanPSMT" w:cs="TimesNewRomanPSMT"/>
          <w:color w:val="000000"/>
        </w:rPr>
        <w:t>There are 9891 observations and 15 predictors (variables).</w:t>
      </w:r>
    </w:p>
    <w:p w14:paraId="0D5B1F17" w14:textId="05539AEB" w:rsidR="00F17CA5" w:rsidRPr="00F17CA5" w:rsidRDefault="00F17CA5" w:rsidP="00F17CA5">
      <w:pPr>
        <w:pStyle w:val="NormalWeb"/>
        <w:shd w:val="clear" w:color="auto" w:fill="FFFFFF"/>
        <w:jc w:val="both"/>
        <w:rPr>
          <w:b/>
          <w:bCs/>
          <w:sz w:val="32"/>
          <w:szCs w:val="32"/>
        </w:rPr>
      </w:pPr>
      <w:r w:rsidRPr="00F17CA5">
        <w:rPr>
          <w:b/>
          <w:bCs/>
          <w:sz w:val="32"/>
          <w:szCs w:val="32"/>
        </w:rPr>
        <w:t>Data Cleaning:</w:t>
      </w:r>
    </w:p>
    <w:p w14:paraId="1025DDB7" w14:textId="3DF243FC" w:rsidR="00F17CA5" w:rsidRDefault="00F17CA5" w:rsidP="00F17CA5">
      <w:pPr>
        <w:pStyle w:val="NormalWeb"/>
        <w:shd w:val="clear" w:color="auto" w:fill="FFFFFF"/>
        <w:jc w:val="both"/>
      </w:pPr>
      <w:r w:rsidRPr="00F17CA5">
        <w:t xml:space="preserve">Before performing any operation in the datasets, the data cleaning must be done. First, we need to identify the data that has categorical information.  </w:t>
      </w:r>
    </w:p>
    <w:p w14:paraId="720E9300" w14:textId="200B2C0A" w:rsidR="00F17CA5" w:rsidRPr="00F17CA5" w:rsidRDefault="00F17CA5" w:rsidP="00F17CA5">
      <w:pPr>
        <w:pStyle w:val="NormalWeb"/>
        <w:shd w:val="clear" w:color="auto" w:fill="FFFFFF"/>
        <w:ind w:right="-46"/>
        <w:jc w:val="both"/>
        <w:rPr>
          <w:b/>
          <w:bCs/>
        </w:rPr>
      </w:pPr>
      <w:r w:rsidRPr="00F17CA5">
        <w:rPr>
          <w:b/>
          <w:bCs/>
          <w:sz w:val="28"/>
          <w:szCs w:val="28"/>
        </w:rPr>
        <w:t>Sample of Demo dataset:</w:t>
      </w:r>
    </w:p>
    <w:p w14:paraId="5C40D32D" w14:textId="767D61F9" w:rsidR="00F17CA5" w:rsidRDefault="00F17CA5" w:rsidP="00F17CA5">
      <w:pPr>
        <w:pStyle w:val="NormalWeb"/>
        <w:shd w:val="clear" w:color="auto" w:fill="FFFFFF"/>
        <w:jc w:val="both"/>
      </w:pPr>
      <w:r>
        <w:rPr>
          <w:noProof/>
        </w:rPr>
        <w:drawing>
          <wp:inline distT="0" distB="0" distL="0" distR="0" wp14:anchorId="4913BE57" wp14:editId="57A25F0E">
            <wp:extent cx="5731510" cy="1036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6320"/>
                    </a:xfrm>
                    <a:prstGeom prst="rect">
                      <a:avLst/>
                    </a:prstGeom>
                  </pic:spPr>
                </pic:pic>
              </a:graphicData>
            </a:graphic>
          </wp:inline>
        </w:drawing>
      </w:r>
    </w:p>
    <w:p w14:paraId="43247B9A" w14:textId="1DC63F86" w:rsidR="0090413D" w:rsidRPr="0090413D" w:rsidRDefault="0090413D" w:rsidP="0090413D">
      <w:pPr>
        <w:pStyle w:val="NormalWeb"/>
        <w:shd w:val="clear" w:color="auto" w:fill="FFFFFF"/>
        <w:ind w:right="-46"/>
        <w:jc w:val="both"/>
        <w:rPr>
          <w:b/>
          <w:bCs/>
        </w:rPr>
      </w:pPr>
      <w:r>
        <w:rPr>
          <w:b/>
          <w:bCs/>
          <w:sz w:val="28"/>
          <w:szCs w:val="28"/>
        </w:rPr>
        <w:t>Structure</w:t>
      </w:r>
      <w:r w:rsidRPr="00F17CA5">
        <w:rPr>
          <w:b/>
          <w:bCs/>
          <w:sz w:val="28"/>
          <w:szCs w:val="28"/>
        </w:rPr>
        <w:t xml:space="preserve"> of Demo dataset:</w:t>
      </w:r>
    </w:p>
    <w:p w14:paraId="7AF09E7F" w14:textId="38ADD569" w:rsidR="0090413D" w:rsidRDefault="0090413D" w:rsidP="00F17CA5">
      <w:pPr>
        <w:pStyle w:val="NormalWeb"/>
        <w:shd w:val="clear" w:color="auto" w:fill="FFFFFF"/>
        <w:jc w:val="both"/>
      </w:pPr>
      <w:r>
        <w:rPr>
          <w:noProof/>
        </w:rPr>
        <w:drawing>
          <wp:inline distT="0" distB="0" distL="0" distR="0" wp14:anchorId="7FE0EEBD" wp14:editId="484E724C">
            <wp:extent cx="5753100" cy="2575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2575560"/>
                    </a:xfrm>
                    <a:prstGeom prst="rect">
                      <a:avLst/>
                    </a:prstGeom>
                  </pic:spPr>
                </pic:pic>
              </a:graphicData>
            </a:graphic>
          </wp:inline>
        </w:drawing>
      </w:r>
    </w:p>
    <w:p w14:paraId="1234DCDF" w14:textId="0EC099AF" w:rsidR="0090413D" w:rsidRDefault="0090413D" w:rsidP="002618B1">
      <w:pPr>
        <w:pStyle w:val="NormalWeb"/>
        <w:shd w:val="clear" w:color="auto" w:fill="FFFFFF"/>
        <w:jc w:val="both"/>
      </w:pPr>
      <w:r w:rsidRPr="00F17CA5">
        <w:lastRenderedPageBreak/>
        <w:t>In the Demo dataset</w:t>
      </w:r>
      <w:r>
        <w:t xml:space="preserve"> above</w:t>
      </w:r>
      <w:r w:rsidRPr="00F17CA5">
        <w:t>, the variables "US born", "Education", "Marital Status", "HouseholdSize" are categorical data, despite holding numeric values. These variables/predictors must be converted to string type.  This does not apply to the Diet dataset</w:t>
      </w:r>
      <w:r w:rsidR="002618B1">
        <w:t xml:space="preserve"> displayed below</w:t>
      </w:r>
      <w:r w:rsidRPr="00F17CA5">
        <w:t>, since there is no categorical information.</w:t>
      </w:r>
      <w:r w:rsidRPr="00F1349B">
        <w:t xml:space="preserve"> </w:t>
      </w:r>
    </w:p>
    <w:p w14:paraId="67ABC0BF" w14:textId="0CD5E0B7" w:rsidR="00F17CA5" w:rsidRDefault="00F17CA5" w:rsidP="00F17CA5">
      <w:pPr>
        <w:pStyle w:val="NormalWeb"/>
        <w:shd w:val="clear" w:color="auto" w:fill="FFFFFF"/>
        <w:jc w:val="both"/>
        <w:rPr>
          <w:b/>
          <w:bCs/>
          <w:sz w:val="28"/>
          <w:szCs w:val="28"/>
        </w:rPr>
      </w:pPr>
      <w:r w:rsidRPr="00F17CA5">
        <w:rPr>
          <w:b/>
          <w:bCs/>
          <w:sz w:val="28"/>
          <w:szCs w:val="28"/>
        </w:rPr>
        <w:t xml:space="preserve">Sample of </w:t>
      </w:r>
      <w:r>
        <w:rPr>
          <w:b/>
          <w:bCs/>
          <w:sz w:val="28"/>
          <w:szCs w:val="28"/>
        </w:rPr>
        <w:t>Food</w:t>
      </w:r>
      <w:r w:rsidR="0090413D">
        <w:rPr>
          <w:b/>
          <w:bCs/>
          <w:sz w:val="28"/>
          <w:szCs w:val="28"/>
        </w:rPr>
        <w:t>/Diet</w:t>
      </w:r>
      <w:r w:rsidRPr="00F17CA5">
        <w:rPr>
          <w:b/>
          <w:bCs/>
          <w:sz w:val="28"/>
          <w:szCs w:val="28"/>
        </w:rPr>
        <w:t xml:space="preserve"> dataset:</w:t>
      </w:r>
    </w:p>
    <w:p w14:paraId="72A254FB" w14:textId="7C8C6145" w:rsidR="00F17CA5" w:rsidRDefault="00F17CA5" w:rsidP="00F17CA5">
      <w:pPr>
        <w:pStyle w:val="NormalWeb"/>
        <w:shd w:val="clear" w:color="auto" w:fill="FFFFFF"/>
        <w:jc w:val="both"/>
      </w:pPr>
      <w:r>
        <w:rPr>
          <w:noProof/>
        </w:rPr>
        <w:drawing>
          <wp:inline distT="0" distB="0" distL="0" distR="0" wp14:anchorId="2F73E53C" wp14:editId="4F0E8EE2">
            <wp:extent cx="5731510" cy="1143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3000"/>
                    </a:xfrm>
                    <a:prstGeom prst="rect">
                      <a:avLst/>
                    </a:prstGeom>
                  </pic:spPr>
                </pic:pic>
              </a:graphicData>
            </a:graphic>
          </wp:inline>
        </w:drawing>
      </w:r>
    </w:p>
    <w:p w14:paraId="344E63E3" w14:textId="14CC3757" w:rsidR="0090413D" w:rsidRDefault="0090413D" w:rsidP="0090413D">
      <w:pPr>
        <w:pStyle w:val="NormalWeb"/>
        <w:shd w:val="clear" w:color="auto" w:fill="FFFFFF"/>
        <w:ind w:right="-46"/>
        <w:jc w:val="both"/>
        <w:rPr>
          <w:b/>
          <w:bCs/>
          <w:sz w:val="28"/>
          <w:szCs w:val="28"/>
        </w:rPr>
      </w:pPr>
      <w:r>
        <w:rPr>
          <w:b/>
          <w:bCs/>
          <w:sz w:val="28"/>
          <w:szCs w:val="28"/>
        </w:rPr>
        <w:t>Structure</w:t>
      </w:r>
      <w:r w:rsidRPr="00F17CA5">
        <w:rPr>
          <w:b/>
          <w:bCs/>
          <w:sz w:val="28"/>
          <w:szCs w:val="28"/>
        </w:rPr>
        <w:t xml:space="preserve"> of </w:t>
      </w:r>
      <w:r>
        <w:rPr>
          <w:b/>
          <w:bCs/>
          <w:sz w:val="28"/>
          <w:szCs w:val="28"/>
        </w:rPr>
        <w:t>Food/Diet</w:t>
      </w:r>
      <w:r w:rsidRPr="00F17CA5">
        <w:rPr>
          <w:b/>
          <w:bCs/>
          <w:sz w:val="28"/>
          <w:szCs w:val="28"/>
        </w:rPr>
        <w:t xml:space="preserve"> dataset:</w:t>
      </w:r>
    </w:p>
    <w:p w14:paraId="7973B8D4" w14:textId="0DD4910A" w:rsidR="0090413D" w:rsidRDefault="0090413D" w:rsidP="0090413D">
      <w:pPr>
        <w:pStyle w:val="NormalWeb"/>
        <w:shd w:val="clear" w:color="auto" w:fill="FFFFFF"/>
        <w:ind w:right="-46"/>
        <w:jc w:val="both"/>
        <w:rPr>
          <w:b/>
          <w:bCs/>
        </w:rPr>
      </w:pPr>
      <w:r>
        <w:rPr>
          <w:noProof/>
        </w:rPr>
        <w:drawing>
          <wp:inline distT="0" distB="0" distL="0" distR="0" wp14:anchorId="4A9FED40" wp14:editId="64915121">
            <wp:extent cx="57150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3002280"/>
                    </a:xfrm>
                    <a:prstGeom prst="rect">
                      <a:avLst/>
                    </a:prstGeom>
                  </pic:spPr>
                </pic:pic>
              </a:graphicData>
            </a:graphic>
          </wp:inline>
        </w:drawing>
      </w:r>
    </w:p>
    <w:p w14:paraId="2ECCE488" w14:textId="4EB30A53" w:rsidR="002618B1" w:rsidRPr="002618B1" w:rsidRDefault="002618B1" w:rsidP="0090413D">
      <w:pPr>
        <w:pStyle w:val="NormalWeb"/>
        <w:shd w:val="clear" w:color="auto" w:fill="FFFFFF"/>
        <w:ind w:right="-46"/>
        <w:jc w:val="both"/>
      </w:pPr>
      <w:r>
        <w:t>The converted Demo data set is displayed below.</w:t>
      </w:r>
      <w:r w:rsidRPr="002618B1">
        <w:t xml:space="preserve"> If there is any missing data,</w:t>
      </w:r>
      <w:r>
        <w:t xml:space="preserve"> </w:t>
      </w:r>
      <w:r w:rsidRPr="002618B1">
        <w:t>it would also be converted as string. For example, nan or na would become "nan" or "na"</w:t>
      </w:r>
      <w:r>
        <w:t xml:space="preserve"> respectively</w:t>
      </w:r>
      <w:r w:rsidRPr="002618B1">
        <w:t>.</w:t>
      </w:r>
    </w:p>
    <w:p w14:paraId="386AF11C" w14:textId="28AE5CD0" w:rsidR="0090413D" w:rsidRPr="00F17CA5" w:rsidRDefault="0090413D" w:rsidP="0090413D">
      <w:pPr>
        <w:pStyle w:val="NormalWeb"/>
        <w:shd w:val="clear" w:color="auto" w:fill="FFFFFF"/>
        <w:ind w:right="-46"/>
        <w:jc w:val="both"/>
        <w:rPr>
          <w:b/>
          <w:bCs/>
        </w:rPr>
      </w:pPr>
      <w:r w:rsidRPr="00F17CA5">
        <w:rPr>
          <w:b/>
          <w:bCs/>
          <w:sz w:val="28"/>
          <w:szCs w:val="28"/>
        </w:rPr>
        <w:t>Sample of Demo dataset</w:t>
      </w:r>
      <w:r>
        <w:rPr>
          <w:b/>
          <w:bCs/>
          <w:sz w:val="28"/>
          <w:szCs w:val="28"/>
        </w:rPr>
        <w:t xml:space="preserve"> after conversion</w:t>
      </w:r>
      <w:r w:rsidRPr="00F17CA5">
        <w:rPr>
          <w:b/>
          <w:bCs/>
          <w:sz w:val="28"/>
          <w:szCs w:val="28"/>
        </w:rPr>
        <w:t>:</w:t>
      </w:r>
    </w:p>
    <w:p w14:paraId="79B0945D" w14:textId="0483B457" w:rsidR="0090413D" w:rsidRDefault="0090413D" w:rsidP="0090413D">
      <w:pPr>
        <w:pStyle w:val="NormalWeb"/>
        <w:shd w:val="clear" w:color="auto" w:fill="FFFFFF"/>
        <w:jc w:val="both"/>
      </w:pPr>
      <w:r>
        <w:rPr>
          <w:noProof/>
        </w:rPr>
        <w:drawing>
          <wp:inline distT="0" distB="0" distL="0" distR="0" wp14:anchorId="2E569366" wp14:editId="4DD979EC">
            <wp:extent cx="5692140" cy="126301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2140" cy="1263015"/>
                    </a:xfrm>
                    <a:prstGeom prst="rect">
                      <a:avLst/>
                    </a:prstGeom>
                  </pic:spPr>
                </pic:pic>
              </a:graphicData>
            </a:graphic>
          </wp:inline>
        </w:drawing>
      </w:r>
    </w:p>
    <w:p w14:paraId="4BAA2234" w14:textId="77777777" w:rsidR="00117575" w:rsidRDefault="00117575" w:rsidP="0090413D">
      <w:pPr>
        <w:pStyle w:val="NormalWeb"/>
        <w:shd w:val="clear" w:color="auto" w:fill="FFFFFF"/>
        <w:jc w:val="both"/>
      </w:pPr>
    </w:p>
    <w:p w14:paraId="0638A1C9" w14:textId="78397DB8" w:rsidR="0090413D" w:rsidRPr="0090413D" w:rsidRDefault="0090413D" w:rsidP="0090413D">
      <w:pPr>
        <w:pStyle w:val="NormalWeb"/>
        <w:shd w:val="clear" w:color="auto" w:fill="FFFFFF"/>
        <w:ind w:right="-46"/>
        <w:jc w:val="both"/>
        <w:rPr>
          <w:b/>
          <w:bCs/>
        </w:rPr>
      </w:pPr>
      <w:r>
        <w:rPr>
          <w:b/>
          <w:bCs/>
          <w:sz w:val="28"/>
          <w:szCs w:val="28"/>
        </w:rPr>
        <w:lastRenderedPageBreak/>
        <w:t>Structure</w:t>
      </w:r>
      <w:r w:rsidRPr="00F17CA5">
        <w:rPr>
          <w:b/>
          <w:bCs/>
          <w:sz w:val="28"/>
          <w:szCs w:val="28"/>
        </w:rPr>
        <w:t xml:space="preserve"> of Demo dataset</w:t>
      </w:r>
      <w:r>
        <w:rPr>
          <w:b/>
          <w:bCs/>
          <w:sz w:val="28"/>
          <w:szCs w:val="28"/>
        </w:rPr>
        <w:t xml:space="preserve"> after conversion</w:t>
      </w:r>
      <w:r w:rsidRPr="00F17CA5">
        <w:rPr>
          <w:b/>
          <w:bCs/>
          <w:sz w:val="28"/>
          <w:szCs w:val="28"/>
        </w:rPr>
        <w:t>:</w:t>
      </w:r>
    </w:p>
    <w:p w14:paraId="45A34202" w14:textId="4D3434F8" w:rsidR="0090413D" w:rsidRDefault="002618B1" w:rsidP="0090413D">
      <w:pPr>
        <w:pStyle w:val="NormalWeb"/>
        <w:shd w:val="clear" w:color="auto" w:fill="FFFFFF"/>
        <w:jc w:val="both"/>
      </w:pPr>
      <w:r>
        <w:rPr>
          <w:noProof/>
        </w:rPr>
        <w:drawing>
          <wp:inline distT="0" distB="0" distL="0" distR="0" wp14:anchorId="4CDF3518" wp14:editId="3B913893">
            <wp:extent cx="573786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7860" cy="2552700"/>
                    </a:xfrm>
                    <a:prstGeom prst="rect">
                      <a:avLst/>
                    </a:prstGeom>
                  </pic:spPr>
                </pic:pic>
              </a:graphicData>
            </a:graphic>
          </wp:inline>
        </w:drawing>
      </w:r>
    </w:p>
    <w:p w14:paraId="66E0F891" w14:textId="7FF254A7" w:rsidR="002618B1" w:rsidRDefault="002618B1" w:rsidP="0090413D">
      <w:pPr>
        <w:pStyle w:val="NormalWeb"/>
        <w:shd w:val="clear" w:color="auto" w:fill="FFFFFF"/>
        <w:jc w:val="both"/>
      </w:pPr>
      <w:r w:rsidRPr="002618B1">
        <w:t xml:space="preserve">If there are missing values in the numeric/float data in a column, then they can be replaced with its mean. </w:t>
      </w:r>
      <w:r w:rsidRPr="002618B1">
        <w:cr/>
        <w:t>If there are missing values in the categorical data in a column, then they can be replaced with its mode.</w:t>
      </w:r>
    </w:p>
    <w:p w14:paraId="0EA68A59" w14:textId="0356A5CB" w:rsidR="002618B1" w:rsidRPr="002618B1" w:rsidRDefault="002618B1" w:rsidP="002618B1">
      <w:pPr>
        <w:pStyle w:val="NormalWeb"/>
        <w:shd w:val="clear" w:color="auto" w:fill="FFFFFF"/>
        <w:ind w:right="-46"/>
        <w:jc w:val="both"/>
        <w:rPr>
          <w:b/>
          <w:bCs/>
        </w:rPr>
      </w:pPr>
      <w:r w:rsidRPr="00F17CA5">
        <w:rPr>
          <w:b/>
          <w:bCs/>
          <w:sz w:val="28"/>
          <w:szCs w:val="28"/>
        </w:rPr>
        <w:t>Sample of Demo dataset</w:t>
      </w:r>
      <w:r>
        <w:rPr>
          <w:b/>
          <w:bCs/>
          <w:sz w:val="28"/>
          <w:szCs w:val="28"/>
        </w:rPr>
        <w:t xml:space="preserve"> after data cleaning</w:t>
      </w:r>
      <w:r w:rsidRPr="00F17CA5">
        <w:rPr>
          <w:b/>
          <w:bCs/>
          <w:sz w:val="28"/>
          <w:szCs w:val="28"/>
        </w:rPr>
        <w:t>:</w:t>
      </w:r>
    </w:p>
    <w:p w14:paraId="3E9253BB" w14:textId="44517312" w:rsidR="002618B1" w:rsidRDefault="002618B1" w:rsidP="0090413D">
      <w:pPr>
        <w:pStyle w:val="NormalWeb"/>
        <w:shd w:val="clear" w:color="auto" w:fill="FFFFFF"/>
        <w:jc w:val="both"/>
      </w:pPr>
      <w:r>
        <w:rPr>
          <w:noProof/>
        </w:rPr>
        <w:drawing>
          <wp:inline distT="0" distB="0" distL="0" distR="0" wp14:anchorId="779E8807" wp14:editId="07316E93">
            <wp:extent cx="5731510" cy="1219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19200"/>
                    </a:xfrm>
                    <a:prstGeom prst="rect">
                      <a:avLst/>
                    </a:prstGeom>
                  </pic:spPr>
                </pic:pic>
              </a:graphicData>
            </a:graphic>
          </wp:inline>
        </w:drawing>
      </w:r>
    </w:p>
    <w:p w14:paraId="2819CB6D" w14:textId="4E6E31D3" w:rsidR="00682B43" w:rsidRDefault="00682B43" w:rsidP="00682B43">
      <w:pPr>
        <w:pStyle w:val="NormalWeb"/>
        <w:shd w:val="clear" w:color="auto" w:fill="FFFFFF"/>
        <w:ind w:right="-46"/>
        <w:jc w:val="both"/>
        <w:rPr>
          <w:b/>
          <w:bCs/>
          <w:sz w:val="28"/>
          <w:szCs w:val="28"/>
        </w:rPr>
      </w:pPr>
      <w:r w:rsidRPr="00F17CA5">
        <w:rPr>
          <w:b/>
          <w:bCs/>
          <w:sz w:val="28"/>
          <w:szCs w:val="28"/>
        </w:rPr>
        <w:t xml:space="preserve">Sample of </w:t>
      </w:r>
      <w:r>
        <w:rPr>
          <w:b/>
          <w:bCs/>
          <w:sz w:val="28"/>
          <w:szCs w:val="28"/>
        </w:rPr>
        <w:t>Food/Diet</w:t>
      </w:r>
      <w:r w:rsidRPr="00F17CA5">
        <w:rPr>
          <w:b/>
          <w:bCs/>
          <w:sz w:val="28"/>
          <w:szCs w:val="28"/>
        </w:rPr>
        <w:t xml:space="preserve"> dataset</w:t>
      </w:r>
      <w:r>
        <w:rPr>
          <w:b/>
          <w:bCs/>
          <w:sz w:val="28"/>
          <w:szCs w:val="28"/>
        </w:rPr>
        <w:t xml:space="preserve"> after data cleaning</w:t>
      </w:r>
      <w:r w:rsidRPr="00F17CA5">
        <w:rPr>
          <w:b/>
          <w:bCs/>
          <w:sz w:val="28"/>
          <w:szCs w:val="28"/>
        </w:rPr>
        <w:t>:</w:t>
      </w:r>
    </w:p>
    <w:p w14:paraId="747A4796" w14:textId="0385CCEE" w:rsidR="00682B43" w:rsidRDefault="00682B43" w:rsidP="00682B43">
      <w:pPr>
        <w:pStyle w:val="NormalWeb"/>
        <w:shd w:val="clear" w:color="auto" w:fill="FFFFFF"/>
        <w:ind w:right="-46"/>
        <w:jc w:val="both"/>
        <w:rPr>
          <w:b/>
          <w:bCs/>
        </w:rPr>
      </w:pPr>
      <w:r>
        <w:rPr>
          <w:noProof/>
        </w:rPr>
        <w:drawing>
          <wp:inline distT="0" distB="0" distL="0" distR="0" wp14:anchorId="62F5502B" wp14:editId="3954C13B">
            <wp:extent cx="5731510" cy="12801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0160"/>
                    </a:xfrm>
                    <a:prstGeom prst="rect">
                      <a:avLst/>
                    </a:prstGeom>
                  </pic:spPr>
                </pic:pic>
              </a:graphicData>
            </a:graphic>
          </wp:inline>
        </w:drawing>
      </w:r>
    </w:p>
    <w:p w14:paraId="795120F9" w14:textId="0965E3E6" w:rsidR="0090413D" w:rsidRDefault="00682B43" w:rsidP="0090413D">
      <w:pPr>
        <w:pStyle w:val="NormalWeb"/>
        <w:shd w:val="clear" w:color="auto" w:fill="FFFFFF"/>
        <w:ind w:right="-46"/>
        <w:jc w:val="both"/>
      </w:pPr>
      <w:r w:rsidRPr="00682B43">
        <w:t xml:space="preserve">Apparently, there are no missing values in the Diet Dataset. </w:t>
      </w:r>
    </w:p>
    <w:p w14:paraId="2B638990" w14:textId="2C1FFC0E" w:rsidR="007D7C19" w:rsidRPr="007D7C19" w:rsidRDefault="007D7C19" w:rsidP="007D7C19">
      <w:pPr>
        <w:pStyle w:val="NormalWeb"/>
        <w:shd w:val="clear" w:color="auto" w:fill="FFFFFF"/>
        <w:ind w:right="-46"/>
        <w:jc w:val="both"/>
      </w:pPr>
      <w:r>
        <w:t>From the Horizontal bar plot below, we can see that am</w:t>
      </w:r>
      <w:r w:rsidRPr="007D7C19">
        <w:t xml:space="preserve">ong the adults, the Asians hold the highest average household income and the Mexican-Americans hold the least average household income. The average income of Blacks is higher than the Hispanics'. The Others have the second least average income. When compared to the average income of all the adults, the average of the Asians is higher. The rest of the averages fall below the overall average. This </w:t>
      </w:r>
      <w:r w:rsidRPr="007D7C19">
        <w:lastRenderedPageBreak/>
        <w:t>means that there are social disadvantages as the Asians are the only people with the highest average income, while the rest are below average.</w:t>
      </w:r>
    </w:p>
    <w:p w14:paraId="6A70684F" w14:textId="6B079942" w:rsidR="007D7C19" w:rsidRDefault="007D7C19" w:rsidP="0090413D">
      <w:pPr>
        <w:pStyle w:val="NormalWeb"/>
        <w:shd w:val="clear" w:color="auto" w:fill="FFFFFF"/>
        <w:ind w:right="-46"/>
        <w:jc w:val="both"/>
        <w:rPr>
          <w:sz w:val="32"/>
          <w:szCs w:val="32"/>
        </w:rPr>
      </w:pPr>
      <w:r w:rsidRPr="007D7C19">
        <w:rPr>
          <w:noProof/>
        </w:rPr>
        <w:drawing>
          <wp:inline distT="0" distB="0" distL="0" distR="0" wp14:anchorId="62C85B44" wp14:editId="506B7E41">
            <wp:extent cx="5731510" cy="18821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82140"/>
                    </a:xfrm>
                    <a:prstGeom prst="rect">
                      <a:avLst/>
                    </a:prstGeom>
                  </pic:spPr>
                </pic:pic>
              </a:graphicData>
            </a:graphic>
          </wp:inline>
        </w:drawing>
      </w:r>
    </w:p>
    <w:p w14:paraId="085E7381" w14:textId="1B80F96A" w:rsidR="00ED75AC" w:rsidRDefault="007D7C19" w:rsidP="00ED75AC">
      <w:pPr>
        <w:autoSpaceDE w:val="0"/>
        <w:autoSpaceDN w:val="0"/>
        <w:adjustRightInd w:val="0"/>
        <w:spacing w:after="0" w:line="240" w:lineRule="auto"/>
        <w:jc w:val="both"/>
        <w:rPr>
          <w:rFonts w:ascii="Times New Roman" w:hAnsi="Times New Roman" w:cs="Times New Roman"/>
          <w:sz w:val="24"/>
          <w:szCs w:val="24"/>
        </w:rPr>
      </w:pPr>
      <w:r w:rsidRPr="007D7C19">
        <w:rPr>
          <w:rFonts w:ascii="Times New Roman" w:eastAsia="Times New Roman" w:hAnsi="Times New Roman" w:cs="Times New Roman"/>
          <w:sz w:val="24"/>
          <w:szCs w:val="24"/>
          <w:lang w:eastAsia="en-IN"/>
        </w:rPr>
        <w:t xml:space="preserve">The red vertical line denotes the average household income of all the adults </w:t>
      </w:r>
      <w:r w:rsidR="00ED75AC">
        <w:rPr>
          <w:rFonts w:ascii="Times New Roman" w:eastAsia="Times New Roman" w:hAnsi="Times New Roman" w:cs="Times New Roman"/>
          <w:sz w:val="24"/>
          <w:szCs w:val="24"/>
          <w:lang w:eastAsia="en-IN"/>
        </w:rPr>
        <w:t xml:space="preserve">which is equal to </w:t>
      </w:r>
      <w:r w:rsidRPr="007D7C19">
        <w:rPr>
          <w:rFonts w:ascii="Times New Roman" w:eastAsia="Times New Roman" w:hAnsi="Times New Roman" w:cs="Times New Roman"/>
          <w:sz w:val="24"/>
          <w:szCs w:val="24"/>
          <w:lang w:eastAsia="en-IN"/>
        </w:rPr>
        <w:t xml:space="preserve">136.8 </w:t>
      </w:r>
      <w:r w:rsidR="00ED75AC">
        <w:rPr>
          <w:rFonts w:ascii="Times New Roman" w:eastAsia="Times New Roman" w:hAnsi="Times New Roman" w:cs="Times New Roman"/>
          <w:sz w:val="24"/>
          <w:szCs w:val="24"/>
          <w:lang w:eastAsia="en-IN"/>
        </w:rPr>
        <w:t>(</w:t>
      </w:r>
      <w:r w:rsidRPr="007D7C19">
        <w:rPr>
          <w:rFonts w:ascii="Times New Roman" w:eastAsia="Times New Roman" w:hAnsi="Times New Roman" w:cs="Times New Roman"/>
          <w:sz w:val="24"/>
          <w:szCs w:val="24"/>
          <w:lang w:eastAsia="en-IN"/>
        </w:rPr>
        <w:t>in 1000s of dollars</w:t>
      </w:r>
      <w:r w:rsidR="00ED75AC">
        <w:rPr>
          <w:rFonts w:ascii="Times New Roman" w:eastAsia="Times New Roman" w:hAnsi="Times New Roman" w:cs="Times New Roman"/>
          <w:sz w:val="24"/>
          <w:szCs w:val="24"/>
          <w:lang w:eastAsia="en-IN"/>
        </w:rPr>
        <w:t>)</w:t>
      </w:r>
      <w:r w:rsidRPr="007D7C19">
        <w:rPr>
          <w:rFonts w:ascii="Times New Roman" w:eastAsia="Times New Roman" w:hAnsi="Times New Roman" w:cs="Times New Roman"/>
          <w:sz w:val="24"/>
          <w:szCs w:val="24"/>
          <w:lang w:eastAsia="en-IN"/>
        </w:rPr>
        <w:t>.</w:t>
      </w:r>
      <w:r w:rsidR="00117575">
        <w:rPr>
          <w:rFonts w:ascii="Times New Roman" w:eastAsia="Times New Roman" w:hAnsi="Times New Roman" w:cs="Times New Roman"/>
          <w:sz w:val="24"/>
          <w:szCs w:val="24"/>
          <w:lang w:eastAsia="en-IN"/>
        </w:rPr>
        <w:t xml:space="preserve">  </w:t>
      </w:r>
      <w:r w:rsidR="00ED75AC">
        <w:rPr>
          <w:rFonts w:ascii="Times New Roman" w:hAnsi="Times New Roman" w:cs="Times New Roman"/>
          <w:sz w:val="24"/>
          <w:szCs w:val="24"/>
        </w:rPr>
        <w:t>From the line graph below, we can see that o</w:t>
      </w:r>
      <w:r w:rsidR="00ED75AC" w:rsidRPr="00ED75AC">
        <w:rPr>
          <w:rFonts w:ascii="Times New Roman" w:hAnsi="Times New Roman" w:cs="Times New Roman"/>
          <w:sz w:val="24"/>
          <w:szCs w:val="24"/>
        </w:rPr>
        <w:t>ut of all the adults, the highest percentage belongs to the Married people. Among them, 25% of peoples' age is lesser than 41, 50% of peoples' age is less than 55 and 75% of peoples' age is more than or equal to 66.</w:t>
      </w:r>
    </w:p>
    <w:p w14:paraId="55637F0B" w14:textId="77777777"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p>
    <w:p w14:paraId="08FFDCE1" w14:textId="08E3D8CC"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r w:rsidRPr="00ED75AC">
        <w:rPr>
          <w:noProof/>
        </w:rPr>
        <w:drawing>
          <wp:inline distT="0" distB="0" distL="0" distR="0" wp14:anchorId="2BEFF426" wp14:editId="1E171346">
            <wp:extent cx="5660390" cy="2125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6786" cy="2143406"/>
                    </a:xfrm>
                    <a:prstGeom prst="rect">
                      <a:avLst/>
                    </a:prstGeom>
                  </pic:spPr>
                </pic:pic>
              </a:graphicData>
            </a:graphic>
          </wp:inline>
        </w:drawing>
      </w:r>
    </w:p>
    <w:p w14:paraId="2800CE4C" w14:textId="77777777"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p>
    <w:p w14:paraId="70ADEA80" w14:textId="7BB19993"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line graph below, we can see that t</w:t>
      </w:r>
      <w:r w:rsidRPr="00ED75AC">
        <w:rPr>
          <w:rFonts w:ascii="Times New Roman" w:hAnsi="Times New Roman" w:cs="Times New Roman"/>
          <w:sz w:val="24"/>
          <w:szCs w:val="24"/>
        </w:rPr>
        <w:t>he next highest percentage is from the category of singles. Among them, 25% of peoples' age is lesser than 24, 50% of peoples' age is less than 31 and 75% of peoples' age is more than or equal to 46.</w:t>
      </w:r>
    </w:p>
    <w:p w14:paraId="675DA97E" w14:textId="77777777"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p>
    <w:p w14:paraId="631D7B15" w14:textId="1CC1A664" w:rsidR="00ED75AC" w:rsidRDefault="00741F53" w:rsidP="00ED75AC">
      <w:pPr>
        <w:autoSpaceDE w:val="0"/>
        <w:autoSpaceDN w:val="0"/>
        <w:adjustRightInd w:val="0"/>
        <w:spacing w:after="0" w:line="240" w:lineRule="auto"/>
        <w:jc w:val="both"/>
        <w:rPr>
          <w:rFonts w:ascii="Times New Roman" w:hAnsi="Times New Roman" w:cs="Times New Roman"/>
          <w:sz w:val="24"/>
          <w:szCs w:val="24"/>
        </w:rPr>
      </w:pPr>
      <w:r w:rsidRPr="00741F53">
        <w:rPr>
          <w:noProof/>
        </w:rPr>
        <w:drawing>
          <wp:inline distT="0" distB="0" distL="0" distR="0" wp14:anchorId="015E8471" wp14:editId="694F41C2">
            <wp:extent cx="5644515"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0394" cy="2193199"/>
                    </a:xfrm>
                    <a:prstGeom prst="rect">
                      <a:avLst/>
                    </a:prstGeom>
                  </pic:spPr>
                </pic:pic>
              </a:graphicData>
            </a:graphic>
          </wp:inline>
        </w:drawing>
      </w:r>
    </w:p>
    <w:p w14:paraId="4C19096B" w14:textId="77777777" w:rsidR="00741F53" w:rsidRDefault="00741F53" w:rsidP="00ED75AC">
      <w:pPr>
        <w:autoSpaceDE w:val="0"/>
        <w:autoSpaceDN w:val="0"/>
        <w:adjustRightInd w:val="0"/>
        <w:spacing w:after="0" w:line="240" w:lineRule="auto"/>
        <w:jc w:val="both"/>
        <w:rPr>
          <w:rFonts w:ascii="Times New Roman" w:hAnsi="Times New Roman" w:cs="Times New Roman"/>
          <w:sz w:val="24"/>
          <w:szCs w:val="24"/>
        </w:rPr>
      </w:pPr>
    </w:p>
    <w:p w14:paraId="72F2F69F" w14:textId="397BF2C6"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line graph below, we can see that t</w:t>
      </w:r>
      <w:r w:rsidRPr="00ED75AC">
        <w:rPr>
          <w:rFonts w:ascii="Times New Roman" w:hAnsi="Times New Roman" w:cs="Times New Roman"/>
          <w:sz w:val="24"/>
          <w:szCs w:val="24"/>
        </w:rPr>
        <w:t>he 3rd highest percentage is from the category of divorced people. Among them, 25% of peoples' age is lesser than 51, 50% of peoples' age is less than 60 and 75% of peoples' age is more than or equal to 68.</w:t>
      </w:r>
    </w:p>
    <w:p w14:paraId="2D7BF6F5" w14:textId="07BDD106" w:rsidR="00ED75AC" w:rsidRDefault="00ED75AC" w:rsidP="00ED75AC">
      <w:pPr>
        <w:autoSpaceDE w:val="0"/>
        <w:autoSpaceDN w:val="0"/>
        <w:adjustRightInd w:val="0"/>
        <w:spacing w:after="0" w:line="240" w:lineRule="auto"/>
        <w:jc w:val="both"/>
        <w:rPr>
          <w:rFonts w:ascii="Times New Roman" w:hAnsi="Times New Roman" w:cs="Times New Roman"/>
          <w:sz w:val="24"/>
          <w:szCs w:val="24"/>
        </w:rPr>
      </w:pPr>
    </w:p>
    <w:p w14:paraId="3B4771B4" w14:textId="77777777" w:rsidR="00741F53" w:rsidRDefault="00ED75AC" w:rsidP="00741F53">
      <w:pPr>
        <w:autoSpaceDE w:val="0"/>
        <w:autoSpaceDN w:val="0"/>
        <w:adjustRightInd w:val="0"/>
        <w:spacing w:after="0" w:line="240" w:lineRule="auto"/>
        <w:jc w:val="both"/>
        <w:rPr>
          <w:rFonts w:ascii="Times New Roman" w:hAnsi="Times New Roman" w:cs="Times New Roman"/>
          <w:sz w:val="24"/>
          <w:szCs w:val="24"/>
        </w:rPr>
      </w:pPr>
      <w:r w:rsidRPr="00ED75AC">
        <w:rPr>
          <w:noProof/>
        </w:rPr>
        <w:drawing>
          <wp:inline distT="0" distB="0" distL="0" distR="0" wp14:anchorId="696B740D" wp14:editId="402E6C5E">
            <wp:extent cx="5607050" cy="2110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5891" cy="2129126"/>
                    </a:xfrm>
                    <a:prstGeom prst="rect">
                      <a:avLst/>
                    </a:prstGeom>
                  </pic:spPr>
                </pic:pic>
              </a:graphicData>
            </a:graphic>
          </wp:inline>
        </w:drawing>
      </w:r>
    </w:p>
    <w:p w14:paraId="78EB7A0B" w14:textId="77777777"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p>
    <w:p w14:paraId="35E7BAF7" w14:textId="2DFE36E0"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line graph below, we can see that t</w:t>
      </w:r>
      <w:r w:rsidRPr="00ED75AC">
        <w:rPr>
          <w:rFonts w:ascii="Times New Roman" w:hAnsi="Times New Roman" w:cs="Times New Roman"/>
          <w:sz w:val="24"/>
          <w:szCs w:val="24"/>
        </w:rPr>
        <w:t>he</w:t>
      </w:r>
      <w:r w:rsidRPr="00741F53">
        <w:rPr>
          <w:rFonts w:ascii="Times New Roman" w:hAnsi="Times New Roman" w:cs="Times New Roman"/>
          <w:sz w:val="24"/>
          <w:szCs w:val="24"/>
        </w:rPr>
        <w:t xml:space="preserve"> 4th highest percentage is from the category of people living with their partners. Among them, 25% of peoples' age is lesser than 28, 50% of peoples' age is less than 37 and 75% of peoples' age is more than or equal to 50.</w:t>
      </w:r>
    </w:p>
    <w:p w14:paraId="0C8C0984" w14:textId="77777777"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p>
    <w:p w14:paraId="569A48D7" w14:textId="77E95537" w:rsidR="00741F53" w:rsidRPr="00741F53" w:rsidRDefault="00741F53" w:rsidP="00741F53">
      <w:pPr>
        <w:autoSpaceDE w:val="0"/>
        <w:autoSpaceDN w:val="0"/>
        <w:adjustRightInd w:val="0"/>
        <w:spacing w:after="0" w:line="240" w:lineRule="auto"/>
        <w:jc w:val="both"/>
        <w:rPr>
          <w:rFonts w:ascii="Times New Roman" w:hAnsi="Times New Roman" w:cs="Times New Roman"/>
          <w:sz w:val="24"/>
          <w:szCs w:val="24"/>
        </w:rPr>
      </w:pPr>
      <w:r w:rsidRPr="00741F53">
        <w:rPr>
          <w:noProof/>
        </w:rPr>
        <w:drawing>
          <wp:inline distT="0" distB="0" distL="0" distR="0" wp14:anchorId="4D771B83" wp14:editId="7D770196">
            <wp:extent cx="5692140" cy="23317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7481" cy="2338004"/>
                    </a:xfrm>
                    <a:prstGeom prst="rect">
                      <a:avLst/>
                    </a:prstGeom>
                  </pic:spPr>
                </pic:pic>
              </a:graphicData>
            </a:graphic>
          </wp:inline>
        </w:drawing>
      </w:r>
    </w:p>
    <w:p w14:paraId="08B1C1AD" w14:textId="77777777" w:rsidR="00117575" w:rsidRDefault="00117575" w:rsidP="00741F53">
      <w:pPr>
        <w:autoSpaceDE w:val="0"/>
        <w:autoSpaceDN w:val="0"/>
        <w:adjustRightInd w:val="0"/>
        <w:spacing w:after="0" w:line="240" w:lineRule="auto"/>
        <w:jc w:val="both"/>
        <w:rPr>
          <w:rFonts w:ascii="Times New Roman" w:hAnsi="Times New Roman" w:cs="Times New Roman"/>
          <w:sz w:val="24"/>
          <w:szCs w:val="24"/>
        </w:rPr>
      </w:pPr>
    </w:p>
    <w:p w14:paraId="0408F0E6" w14:textId="5C8580F9"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line graph below, we can see that t</w:t>
      </w:r>
      <w:r w:rsidRPr="00ED75AC">
        <w:rPr>
          <w:rFonts w:ascii="Times New Roman" w:hAnsi="Times New Roman" w:cs="Times New Roman"/>
          <w:sz w:val="24"/>
          <w:szCs w:val="24"/>
        </w:rPr>
        <w:t>he</w:t>
      </w:r>
      <w:r w:rsidRPr="00741F53">
        <w:rPr>
          <w:rFonts w:ascii="Times New Roman" w:hAnsi="Times New Roman" w:cs="Times New Roman"/>
          <w:sz w:val="24"/>
          <w:szCs w:val="24"/>
        </w:rPr>
        <w:t xml:space="preserve"> 2nd least percentage is from the category of people who are widowed. Among them, 25% of peoples' age is lesser than 65, 50% of peoples' age is less than 75 and 75% of peoples' age is more than or equal to 80.</w:t>
      </w:r>
    </w:p>
    <w:p w14:paraId="48AE9F42" w14:textId="77777777"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p>
    <w:p w14:paraId="29F5B2C9" w14:textId="493324D0"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r w:rsidRPr="00741F53">
        <w:rPr>
          <w:noProof/>
        </w:rPr>
        <w:lastRenderedPageBreak/>
        <w:drawing>
          <wp:inline distT="0" distB="0" distL="0" distR="0" wp14:anchorId="7D8553C2" wp14:editId="1E2DE8C8">
            <wp:extent cx="5661660"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2229" cy="2210022"/>
                    </a:xfrm>
                    <a:prstGeom prst="rect">
                      <a:avLst/>
                    </a:prstGeom>
                  </pic:spPr>
                </pic:pic>
              </a:graphicData>
            </a:graphic>
          </wp:inline>
        </w:drawing>
      </w:r>
    </w:p>
    <w:p w14:paraId="4A18101C" w14:textId="77777777"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p>
    <w:p w14:paraId="719C4E57" w14:textId="432408A6" w:rsidR="00741F53" w:rsidRDefault="00741F53" w:rsidP="00741F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line graph below, we can see that t</w:t>
      </w:r>
      <w:r w:rsidRPr="00ED75AC">
        <w:rPr>
          <w:rFonts w:ascii="Times New Roman" w:hAnsi="Times New Roman" w:cs="Times New Roman"/>
          <w:sz w:val="24"/>
          <w:szCs w:val="24"/>
        </w:rPr>
        <w:t>he</w:t>
      </w:r>
      <w:r w:rsidRPr="00741F53">
        <w:rPr>
          <w:rFonts w:ascii="Times New Roman" w:hAnsi="Times New Roman" w:cs="Times New Roman"/>
          <w:sz w:val="24"/>
          <w:szCs w:val="24"/>
        </w:rPr>
        <w:t xml:space="preserve"> least percentage is from the category of people who are separated from their partners. Among them, 25% of peoples' age is lesser than 40, 50% of peoples' age is less than 52 and 75% of peoples' age is more than or equal to 63.</w:t>
      </w:r>
    </w:p>
    <w:p w14:paraId="586CA25E" w14:textId="77777777" w:rsidR="004634A8" w:rsidRDefault="004634A8" w:rsidP="00741F53">
      <w:pPr>
        <w:autoSpaceDE w:val="0"/>
        <w:autoSpaceDN w:val="0"/>
        <w:adjustRightInd w:val="0"/>
        <w:spacing w:after="0" w:line="240" w:lineRule="auto"/>
        <w:jc w:val="both"/>
        <w:rPr>
          <w:rFonts w:ascii="Times New Roman" w:hAnsi="Times New Roman" w:cs="Times New Roman"/>
          <w:sz w:val="24"/>
          <w:szCs w:val="24"/>
        </w:rPr>
      </w:pPr>
    </w:p>
    <w:p w14:paraId="185C5AC2" w14:textId="42099B96" w:rsidR="004634A8" w:rsidRDefault="004634A8" w:rsidP="00741F53">
      <w:pPr>
        <w:autoSpaceDE w:val="0"/>
        <w:autoSpaceDN w:val="0"/>
        <w:adjustRightInd w:val="0"/>
        <w:spacing w:after="0" w:line="240" w:lineRule="auto"/>
        <w:jc w:val="both"/>
        <w:rPr>
          <w:rFonts w:ascii="Times New Roman" w:hAnsi="Times New Roman" w:cs="Times New Roman"/>
          <w:sz w:val="24"/>
          <w:szCs w:val="24"/>
        </w:rPr>
      </w:pPr>
      <w:r w:rsidRPr="004634A8">
        <w:rPr>
          <w:noProof/>
        </w:rPr>
        <w:drawing>
          <wp:inline distT="0" distB="0" distL="0" distR="0" wp14:anchorId="7A39578E" wp14:editId="6B3EE1C1">
            <wp:extent cx="5745480" cy="27584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8471" cy="2774279"/>
                    </a:xfrm>
                    <a:prstGeom prst="rect">
                      <a:avLst/>
                    </a:prstGeom>
                  </pic:spPr>
                </pic:pic>
              </a:graphicData>
            </a:graphic>
          </wp:inline>
        </w:drawing>
      </w:r>
    </w:p>
    <w:p w14:paraId="05A2ABE0" w14:textId="2A92C24F" w:rsidR="004634A8" w:rsidRDefault="004634A8" w:rsidP="00741F53">
      <w:pPr>
        <w:autoSpaceDE w:val="0"/>
        <w:autoSpaceDN w:val="0"/>
        <w:adjustRightInd w:val="0"/>
        <w:spacing w:after="0" w:line="240" w:lineRule="auto"/>
        <w:jc w:val="both"/>
        <w:rPr>
          <w:rFonts w:ascii="Times New Roman" w:hAnsi="Times New Roman" w:cs="Times New Roman"/>
          <w:sz w:val="24"/>
          <w:szCs w:val="24"/>
        </w:rPr>
      </w:pPr>
    </w:p>
    <w:p w14:paraId="37BE64E8" w14:textId="7375614C" w:rsidR="004634A8" w:rsidRDefault="004634A8" w:rsidP="004634A8">
      <w:pPr>
        <w:autoSpaceDE w:val="0"/>
        <w:autoSpaceDN w:val="0"/>
        <w:adjustRightInd w:val="0"/>
        <w:spacing w:after="0" w:line="240" w:lineRule="auto"/>
        <w:jc w:val="both"/>
        <w:rPr>
          <w:rFonts w:ascii="Times New Roman" w:hAnsi="Times New Roman" w:cs="Times New Roman"/>
          <w:sz w:val="24"/>
          <w:szCs w:val="24"/>
        </w:rPr>
      </w:pPr>
      <w:r w:rsidRPr="004634A8">
        <w:rPr>
          <w:rFonts w:ascii="Times New Roman" w:hAnsi="Times New Roman" w:cs="Times New Roman"/>
          <w:sz w:val="24"/>
          <w:szCs w:val="24"/>
        </w:rPr>
        <w:t xml:space="preserve">From the </w:t>
      </w:r>
      <w:r>
        <w:rPr>
          <w:rFonts w:ascii="Times New Roman" w:hAnsi="Times New Roman" w:cs="Times New Roman"/>
          <w:sz w:val="24"/>
          <w:szCs w:val="24"/>
        </w:rPr>
        <w:t>Simple</w:t>
      </w:r>
      <w:r w:rsidRPr="004634A8">
        <w:rPr>
          <w:rFonts w:ascii="Times New Roman" w:hAnsi="Times New Roman" w:cs="Times New Roman"/>
          <w:sz w:val="24"/>
          <w:szCs w:val="24"/>
        </w:rPr>
        <w:t xml:space="preserve"> bar plot below, we can see that</w:t>
      </w:r>
      <w:r w:rsidRPr="004634A8">
        <w:t xml:space="preserve"> </w:t>
      </w:r>
      <w:r>
        <w:rPr>
          <w:rFonts w:ascii="Times New Roman" w:hAnsi="Times New Roman" w:cs="Times New Roman"/>
          <w:sz w:val="24"/>
          <w:szCs w:val="24"/>
        </w:rPr>
        <w:t>t</w:t>
      </w:r>
      <w:r w:rsidRPr="004634A8">
        <w:rPr>
          <w:rFonts w:ascii="Times New Roman" w:hAnsi="Times New Roman" w:cs="Times New Roman"/>
          <w:sz w:val="24"/>
          <w:szCs w:val="24"/>
        </w:rPr>
        <w:t>he IncomePovertyRatio is 99% uniform across all education categories. The average IncomePovertyRatio of all respondents = 2.375. Category 0 has the highest ratio, whereas the people with 9th-11th grade as the highest education level hold the 2nd highest average income ratio. The income of respondents who at max have completed 9th grade have an income greater than people who have graduated in some college. Respondents who are either High School graduates or college graduates hold the similar income. Overall, 67% of the categories fall slightly below the average line and 33% of the categories fall slightly above the average line. This is almost a uniform distribution.</w:t>
      </w:r>
    </w:p>
    <w:p w14:paraId="708166E4" w14:textId="77777777" w:rsidR="004634A8" w:rsidRDefault="004634A8" w:rsidP="004634A8">
      <w:pPr>
        <w:autoSpaceDE w:val="0"/>
        <w:autoSpaceDN w:val="0"/>
        <w:adjustRightInd w:val="0"/>
        <w:spacing w:after="0" w:line="240" w:lineRule="auto"/>
        <w:jc w:val="both"/>
        <w:rPr>
          <w:rFonts w:ascii="Times New Roman" w:hAnsi="Times New Roman" w:cs="Times New Roman"/>
          <w:sz w:val="24"/>
          <w:szCs w:val="24"/>
        </w:rPr>
      </w:pPr>
    </w:p>
    <w:p w14:paraId="79F205A9" w14:textId="2A46CD9E" w:rsidR="004634A8" w:rsidRDefault="004634A8" w:rsidP="004634A8">
      <w:pPr>
        <w:autoSpaceDE w:val="0"/>
        <w:autoSpaceDN w:val="0"/>
        <w:adjustRightInd w:val="0"/>
        <w:spacing w:after="0" w:line="240" w:lineRule="auto"/>
        <w:jc w:val="both"/>
        <w:rPr>
          <w:rFonts w:ascii="Times New Roman" w:hAnsi="Times New Roman" w:cs="Times New Roman"/>
          <w:sz w:val="24"/>
          <w:szCs w:val="24"/>
        </w:rPr>
      </w:pPr>
      <w:r w:rsidRPr="004634A8">
        <w:rPr>
          <w:noProof/>
        </w:rPr>
        <w:lastRenderedPageBreak/>
        <w:drawing>
          <wp:inline distT="0" distB="0" distL="0" distR="0" wp14:anchorId="794AE975" wp14:editId="35D4F8C0">
            <wp:extent cx="5715000" cy="3002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5584" cy="3002587"/>
                    </a:xfrm>
                    <a:prstGeom prst="rect">
                      <a:avLst/>
                    </a:prstGeom>
                  </pic:spPr>
                </pic:pic>
              </a:graphicData>
            </a:graphic>
          </wp:inline>
        </w:drawing>
      </w:r>
    </w:p>
    <w:p w14:paraId="39543333" w14:textId="5BF52230" w:rsidR="004634A8" w:rsidRDefault="004634A8" w:rsidP="004634A8">
      <w:pPr>
        <w:pStyle w:val="NormalWeb"/>
        <w:shd w:val="clear" w:color="auto" w:fill="FFFFFF"/>
        <w:jc w:val="both"/>
      </w:pPr>
      <w:r>
        <w:t>The below image displays the average income of each category and the average income of all the respondents.</w:t>
      </w:r>
    </w:p>
    <w:p w14:paraId="02A9E4BB" w14:textId="460D610F" w:rsidR="004634A8" w:rsidRDefault="00F92AC1" w:rsidP="004634A8">
      <w:pPr>
        <w:pStyle w:val="NormalWeb"/>
        <w:shd w:val="clear" w:color="auto" w:fill="FFFFFF"/>
        <w:jc w:val="both"/>
      </w:pPr>
      <w:r>
        <w:rPr>
          <w:noProof/>
        </w:rPr>
        <w:drawing>
          <wp:inline distT="0" distB="0" distL="0" distR="0" wp14:anchorId="0A516594" wp14:editId="6CE20641">
            <wp:extent cx="5731510" cy="1727200"/>
            <wp:effectExtent l="0" t="0" r="254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27200"/>
                    </a:xfrm>
                    <a:prstGeom prst="rect">
                      <a:avLst/>
                    </a:prstGeom>
                  </pic:spPr>
                </pic:pic>
              </a:graphicData>
            </a:graphic>
          </wp:inline>
        </w:drawing>
      </w:r>
    </w:p>
    <w:p w14:paraId="476C7164" w14:textId="77777777" w:rsidR="004634A8" w:rsidRDefault="004634A8" w:rsidP="004634A8">
      <w:pPr>
        <w:autoSpaceDE w:val="0"/>
        <w:autoSpaceDN w:val="0"/>
        <w:adjustRightInd w:val="0"/>
        <w:spacing w:after="0" w:line="240" w:lineRule="auto"/>
        <w:jc w:val="both"/>
        <w:rPr>
          <w:rFonts w:ascii="Times New Roman" w:hAnsi="Times New Roman" w:cs="Times New Roman"/>
          <w:sz w:val="24"/>
          <w:szCs w:val="24"/>
        </w:rPr>
      </w:pPr>
      <w:r w:rsidRPr="004634A8">
        <w:rPr>
          <w:rFonts w:ascii="Times New Roman" w:hAnsi="Times New Roman" w:cs="Times New Roman"/>
          <w:sz w:val="24"/>
          <w:szCs w:val="24"/>
        </w:rPr>
        <w:t>From the Simple bar plot below, we can see that the HouseholdIncome is almost uniform across all education categories. The average HouseholdIncome of all respondents = 139.476. Category 0 has the least income, whereas the people with 9th-11th grade as the highest education level hold the highest average income. The income of respondents who at max have completed 9th grade have an income greater than people who have graduated in some college. Both categories are just above the overall average mark. Respondents who are either High School graduates or college graduates hold the similar income. Overall, 50% of the categories fall slightly below the average line and 50% of the categories fall slightly above the average line. This is akin to a uniform distribution.</w:t>
      </w:r>
    </w:p>
    <w:p w14:paraId="0A3AA6A4" w14:textId="77777777" w:rsidR="004634A8" w:rsidRDefault="004634A8" w:rsidP="004634A8">
      <w:pPr>
        <w:autoSpaceDE w:val="0"/>
        <w:autoSpaceDN w:val="0"/>
        <w:adjustRightInd w:val="0"/>
        <w:spacing w:after="0" w:line="240" w:lineRule="auto"/>
        <w:jc w:val="both"/>
        <w:rPr>
          <w:rFonts w:ascii="Times New Roman" w:hAnsi="Times New Roman" w:cs="Times New Roman"/>
          <w:sz w:val="24"/>
          <w:szCs w:val="24"/>
        </w:rPr>
      </w:pPr>
    </w:p>
    <w:p w14:paraId="47D790A8" w14:textId="225E9B08" w:rsidR="004634A8" w:rsidRDefault="004634A8" w:rsidP="004634A8">
      <w:pPr>
        <w:autoSpaceDE w:val="0"/>
        <w:autoSpaceDN w:val="0"/>
        <w:adjustRightInd w:val="0"/>
        <w:spacing w:after="0" w:line="240" w:lineRule="auto"/>
        <w:jc w:val="both"/>
        <w:rPr>
          <w:rFonts w:ascii="Times New Roman" w:hAnsi="Times New Roman" w:cs="Times New Roman"/>
          <w:sz w:val="24"/>
          <w:szCs w:val="24"/>
        </w:rPr>
      </w:pPr>
      <w:r w:rsidRPr="004634A8">
        <w:rPr>
          <w:rFonts w:ascii="Times New Roman" w:hAnsi="Times New Roman" w:cs="Times New Roman"/>
          <w:sz w:val="24"/>
          <w:szCs w:val="24"/>
        </w:rPr>
        <w:lastRenderedPageBreak/>
        <w:t xml:space="preserve"> </w:t>
      </w:r>
      <w:r w:rsidR="00F92AC1" w:rsidRPr="00F92AC1">
        <w:rPr>
          <w:noProof/>
        </w:rPr>
        <w:drawing>
          <wp:inline distT="0" distB="0" distL="0" distR="0" wp14:anchorId="0AEAA58E" wp14:editId="5B057EA5">
            <wp:extent cx="5684520" cy="30403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5096" cy="3040688"/>
                    </a:xfrm>
                    <a:prstGeom prst="rect">
                      <a:avLst/>
                    </a:prstGeom>
                  </pic:spPr>
                </pic:pic>
              </a:graphicData>
            </a:graphic>
          </wp:inline>
        </w:drawing>
      </w:r>
    </w:p>
    <w:p w14:paraId="4E061F8C" w14:textId="77777777" w:rsidR="00F92AC1" w:rsidRDefault="00F92AC1" w:rsidP="00F92AC1">
      <w:pPr>
        <w:pStyle w:val="NormalWeb"/>
        <w:shd w:val="clear" w:color="auto" w:fill="FFFFFF"/>
        <w:jc w:val="both"/>
      </w:pPr>
      <w:r>
        <w:t>The below image displays the average household income of each category and the average income of all the respondents.</w:t>
      </w:r>
    </w:p>
    <w:p w14:paraId="3D6D6804" w14:textId="7BF60C40" w:rsidR="004634A8" w:rsidRDefault="00F92AC1" w:rsidP="004634A8">
      <w:pPr>
        <w:pStyle w:val="NormalWeb"/>
        <w:shd w:val="clear" w:color="auto" w:fill="FFFFFF"/>
        <w:jc w:val="both"/>
      </w:pPr>
      <w:r>
        <w:rPr>
          <w:noProof/>
        </w:rPr>
        <w:drawing>
          <wp:inline distT="0" distB="0" distL="0" distR="0" wp14:anchorId="5D0201A2" wp14:editId="3178A245">
            <wp:extent cx="5731510" cy="1699260"/>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99260"/>
                    </a:xfrm>
                    <a:prstGeom prst="rect">
                      <a:avLst/>
                    </a:prstGeom>
                  </pic:spPr>
                </pic:pic>
              </a:graphicData>
            </a:graphic>
          </wp:inline>
        </w:drawing>
      </w:r>
    </w:p>
    <w:p w14:paraId="2940F5A0" w14:textId="216FF83A" w:rsidR="00F92AC1" w:rsidRDefault="00F92AC1" w:rsidP="004634A8">
      <w:pPr>
        <w:pStyle w:val="NormalWeb"/>
        <w:shd w:val="clear" w:color="auto" w:fill="FFFFFF"/>
        <w:jc w:val="both"/>
      </w:pPr>
      <w:r>
        <w:t xml:space="preserve">From this we can say that </w:t>
      </w:r>
      <w:r w:rsidRPr="00F92AC1">
        <w:t>Higher level of education does not mean that one can get a higher income.</w:t>
      </w:r>
    </w:p>
    <w:p w14:paraId="19CFD26B" w14:textId="77777777" w:rsidR="00044050" w:rsidRDefault="00044050" w:rsidP="00044050">
      <w:pPr>
        <w:pStyle w:val="NormalWeb"/>
        <w:shd w:val="clear" w:color="auto" w:fill="FFFFFF"/>
        <w:spacing w:line="360" w:lineRule="auto"/>
        <w:jc w:val="both"/>
        <w:rPr>
          <w:b/>
          <w:bCs/>
          <w:sz w:val="28"/>
          <w:szCs w:val="28"/>
        </w:rPr>
      </w:pPr>
      <w:r w:rsidRPr="00C870A2">
        <w:rPr>
          <w:b/>
          <w:bCs/>
          <w:sz w:val="28"/>
          <w:szCs w:val="28"/>
        </w:rPr>
        <w:t>Bibliography</w:t>
      </w:r>
      <w:r>
        <w:rPr>
          <w:b/>
          <w:bCs/>
          <w:sz w:val="28"/>
          <w:szCs w:val="28"/>
        </w:rPr>
        <w:t>:</w:t>
      </w:r>
    </w:p>
    <w:p w14:paraId="18D003D8" w14:textId="2332DC24" w:rsidR="00044050" w:rsidRDefault="00000000" w:rsidP="00044050">
      <w:pPr>
        <w:pStyle w:val="NormalWeb"/>
        <w:shd w:val="clear" w:color="auto" w:fill="FFFFFF"/>
        <w:jc w:val="both"/>
      </w:pPr>
      <w:hyperlink r:id="rId25" w:history="1">
        <w:r w:rsidR="00044050" w:rsidRPr="00044050">
          <w:rPr>
            <w:rStyle w:val="Hyperlink"/>
          </w:rPr>
          <w:t>https://pandas.pydata.org/pandas-docs/stable/reference/api/pandas.DataFrame.replace.html</w:t>
        </w:r>
      </w:hyperlink>
    </w:p>
    <w:p w14:paraId="71340E24" w14:textId="39CE8AD9" w:rsidR="00044050" w:rsidRDefault="00000000" w:rsidP="00044050">
      <w:pPr>
        <w:pStyle w:val="NormalWeb"/>
        <w:shd w:val="clear" w:color="auto" w:fill="FFFFFF"/>
        <w:jc w:val="both"/>
      </w:pPr>
      <w:hyperlink r:id="rId26" w:anchor="development" w:history="1">
        <w:r w:rsidR="00044050" w:rsidRPr="00541429">
          <w:rPr>
            <w:rStyle w:val="Hyperlink"/>
          </w:rPr>
          <w:t>https://pandas.pydata.org/pandas-docs/stable/development/index.html#development</w:t>
        </w:r>
      </w:hyperlink>
    </w:p>
    <w:p w14:paraId="5A8F2EF7" w14:textId="439657C1" w:rsidR="004634A8" w:rsidRDefault="00000000" w:rsidP="000B0F50">
      <w:pPr>
        <w:pStyle w:val="NormalWeb"/>
        <w:shd w:val="clear" w:color="auto" w:fill="FFFFFF"/>
        <w:jc w:val="both"/>
      </w:pPr>
      <w:hyperlink r:id="rId27" w:history="1">
        <w:r w:rsidR="00044050" w:rsidRPr="00044050">
          <w:rPr>
            <w:rStyle w:val="Hyperlink"/>
          </w:rPr>
          <w:t>https://matplotlib.org/api/pyplot_api.html</w:t>
        </w:r>
      </w:hyperlink>
    </w:p>
    <w:p w14:paraId="34DF27AB" w14:textId="737AF197" w:rsidR="00044050" w:rsidRPr="00044050" w:rsidRDefault="00117575" w:rsidP="000B0F50">
      <w:pPr>
        <w:pStyle w:val="NormalWeb"/>
        <w:shd w:val="clear" w:color="auto" w:fill="FFFFFF"/>
        <w:jc w:val="both"/>
        <w:rPr>
          <w:rStyle w:val="Hyperlink"/>
        </w:rPr>
      </w:pPr>
      <w:hyperlink r:id="rId28" w:history="1">
        <w:r w:rsidRPr="00313E95">
          <w:rPr>
            <w:rStyle w:val="Hyperlink"/>
          </w:rPr>
          <w:t>https://pandas.pydata.org/pandas-docs/stable/reference/api/pandas.api.types.is_integer_dtype.html</w:t>
        </w:r>
      </w:hyperlink>
    </w:p>
    <w:sectPr w:rsidR="00044050" w:rsidRPr="0004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3A5"/>
    <w:multiLevelType w:val="hybridMultilevel"/>
    <w:tmpl w:val="2D76630E"/>
    <w:lvl w:ilvl="0" w:tplc="5EE03F1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545B7"/>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15:restartNumberingAfterBreak="0">
    <w:nsid w:val="16DD5F73"/>
    <w:multiLevelType w:val="hybridMultilevel"/>
    <w:tmpl w:val="C3922FFA"/>
    <w:lvl w:ilvl="0" w:tplc="40090015">
      <w:start w:val="9"/>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F7B1B"/>
    <w:multiLevelType w:val="hybridMultilevel"/>
    <w:tmpl w:val="FA7AD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6A4AB3"/>
    <w:multiLevelType w:val="multilevel"/>
    <w:tmpl w:val="4BAA0D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E655A02"/>
    <w:multiLevelType w:val="multilevel"/>
    <w:tmpl w:val="9E8CE6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9A17219"/>
    <w:multiLevelType w:val="hybridMultilevel"/>
    <w:tmpl w:val="46EE979E"/>
    <w:lvl w:ilvl="0" w:tplc="72188AAA">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C0D40BD"/>
    <w:multiLevelType w:val="hybridMultilevel"/>
    <w:tmpl w:val="8B3AD2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57F776DF"/>
    <w:multiLevelType w:val="multilevel"/>
    <w:tmpl w:val="34E0E1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3479C5"/>
    <w:multiLevelType w:val="hybridMultilevel"/>
    <w:tmpl w:val="ACA25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89105B"/>
    <w:multiLevelType w:val="hybridMultilevel"/>
    <w:tmpl w:val="8BDE2948"/>
    <w:lvl w:ilvl="0" w:tplc="09CC1D5A">
      <w:start w:val="2"/>
      <w:numFmt w:val="upp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9C5E4D"/>
    <w:multiLevelType w:val="hybridMultilevel"/>
    <w:tmpl w:val="8C9E2E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 w15:restartNumberingAfterBreak="0">
    <w:nsid w:val="7C17619A"/>
    <w:multiLevelType w:val="multilevel"/>
    <w:tmpl w:val="43D475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53879345">
    <w:abstractNumId w:val="7"/>
  </w:num>
  <w:num w:numId="2" w16cid:durableId="418214034">
    <w:abstractNumId w:val="8"/>
  </w:num>
  <w:num w:numId="3" w16cid:durableId="1264844850">
    <w:abstractNumId w:val="12"/>
  </w:num>
  <w:num w:numId="4" w16cid:durableId="364865806">
    <w:abstractNumId w:val="5"/>
  </w:num>
  <w:num w:numId="5" w16cid:durableId="13286347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9067701">
    <w:abstractNumId w:val="11"/>
  </w:num>
  <w:num w:numId="7" w16cid:durableId="457115401">
    <w:abstractNumId w:val="1"/>
  </w:num>
  <w:num w:numId="8" w16cid:durableId="125584717">
    <w:abstractNumId w:val="9"/>
  </w:num>
  <w:num w:numId="9" w16cid:durableId="1658802120">
    <w:abstractNumId w:val="6"/>
  </w:num>
  <w:num w:numId="10" w16cid:durableId="289752963">
    <w:abstractNumId w:val="10"/>
  </w:num>
  <w:num w:numId="11" w16cid:durableId="294336412">
    <w:abstractNumId w:val="0"/>
  </w:num>
  <w:num w:numId="12" w16cid:durableId="1005018709">
    <w:abstractNumId w:val="2"/>
  </w:num>
  <w:num w:numId="13" w16cid:durableId="428937105">
    <w:abstractNumId w:val="3"/>
  </w:num>
  <w:num w:numId="14" w16cid:durableId="164564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F"/>
    <w:rsid w:val="00040C95"/>
    <w:rsid w:val="00044050"/>
    <w:rsid w:val="000706C0"/>
    <w:rsid w:val="000B0F12"/>
    <w:rsid w:val="000B0F50"/>
    <w:rsid w:val="000D5ADE"/>
    <w:rsid w:val="00114C3E"/>
    <w:rsid w:val="00117575"/>
    <w:rsid w:val="00140D1A"/>
    <w:rsid w:val="00147670"/>
    <w:rsid w:val="0015456F"/>
    <w:rsid w:val="001C4744"/>
    <w:rsid w:val="00204C17"/>
    <w:rsid w:val="00206A37"/>
    <w:rsid w:val="002618B1"/>
    <w:rsid w:val="00291917"/>
    <w:rsid w:val="002D1DA8"/>
    <w:rsid w:val="0032755A"/>
    <w:rsid w:val="00387F9A"/>
    <w:rsid w:val="003F1A68"/>
    <w:rsid w:val="00406D3E"/>
    <w:rsid w:val="00407A36"/>
    <w:rsid w:val="00443A8C"/>
    <w:rsid w:val="00462138"/>
    <w:rsid w:val="004634A8"/>
    <w:rsid w:val="00480B41"/>
    <w:rsid w:val="004837FA"/>
    <w:rsid w:val="00491F9E"/>
    <w:rsid w:val="004D78C8"/>
    <w:rsid w:val="004F7E2A"/>
    <w:rsid w:val="00531CD5"/>
    <w:rsid w:val="00557DDF"/>
    <w:rsid w:val="005B2239"/>
    <w:rsid w:val="005F4C11"/>
    <w:rsid w:val="00643653"/>
    <w:rsid w:val="00654499"/>
    <w:rsid w:val="00682B43"/>
    <w:rsid w:val="006F112B"/>
    <w:rsid w:val="00741F53"/>
    <w:rsid w:val="00774573"/>
    <w:rsid w:val="007815AB"/>
    <w:rsid w:val="007A0A94"/>
    <w:rsid w:val="007B7CE9"/>
    <w:rsid w:val="007D7C19"/>
    <w:rsid w:val="007E1EF8"/>
    <w:rsid w:val="007F1A18"/>
    <w:rsid w:val="00826BA7"/>
    <w:rsid w:val="00861C86"/>
    <w:rsid w:val="0087160B"/>
    <w:rsid w:val="00891915"/>
    <w:rsid w:val="008D1B81"/>
    <w:rsid w:val="00901DCA"/>
    <w:rsid w:val="00903EF1"/>
    <w:rsid w:val="0090413D"/>
    <w:rsid w:val="00910277"/>
    <w:rsid w:val="00916B74"/>
    <w:rsid w:val="00922D45"/>
    <w:rsid w:val="00925BA4"/>
    <w:rsid w:val="009A658C"/>
    <w:rsid w:val="009E3EC7"/>
    <w:rsid w:val="009F4330"/>
    <w:rsid w:val="009F77F1"/>
    <w:rsid w:val="00A01594"/>
    <w:rsid w:val="00AD61F7"/>
    <w:rsid w:val="00AF0921"/>
    <w:rsid w:val="00B71EC3"/>
    <w:rsid w:val="00BE2FA3"/>
    <w:rsid w:val="00C570DA"/>
    <w:rsid w:val="00C873AC"/>
    <w:rsid w:val="00CC4BE9"/>
    <w:rsid w:val="00D30C91"/>
    <w:rsid w:val="00DB1E4E"/>
    <w:rsid w:val="00DF0449"/>
    <w:rsid w:val="00E538F1"/>
    <w:rsid w:val="00E6267F"/>
    <w:rsid w:val="00E82F6A"/>
    <w:rsid w:val="00ED75AC"/>
    <w:rsid w:val="00EE3108"/>
    <w:rsid w:val="00EE7E71"/>
    <w:rsid w:val="00F1349B"/>
    <w:rsid w:val="00F17CA5"/>
    <w:rsid w:val="00F30335"/>
    <w:rsid w:val="00F35CB0"/>
    <w:rsid w:val="00F43D63"/>
    <w:rsid w:val="00F540A0"/>
    <w:rsid w:val="00F54CF2"/>
    <w:rsid w:val="00F92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11EE"/>
  <w15:chartTrackingRefBased/>
  <w15:docId w15:val="{71BFF310-9CB8-43B2-8441-4405062B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4837FA"/>
    <w:pPr>
      <w:spacing w:before="100" w:beforeAutospacing="1" w:after="100" w:afterAutospacing="1" w:line="240" w:lineRule="auto"/>
      <w:outlineLvl w:val="1"/>
    </w:pPr>
    <w:rPr>
      <w:rFonts w:ascii="Times New Roman" w:eastAsia="Times New Roman" w:hAnsi="Times New Roman" w:cs="Times New Roman"/>
      <w:b/>
      <w:bCs/>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2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239"/>
    <w:rPr>
      <w:b/>
      <w:bCs/>
    </w:rPr>
  </w:style>
  <w:style w:type="table" w:styleId="TableGrid">
    <w:name w:val="Table Grid"/>
    <w:basedOn w:val="TableNormal"/>
    <w:uiPriority w:val="39"/>
    <w:rsid w:val="0091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837FA"/>
    <w:rPr>
      <w:rFonts w:ascii="Times New Roman" w:eastAsia="Times New Roman" w:hAnsi="Times New Roman" w:cs="Times New Roman"/>
      <w:b/>
      <w:bCs/>
      <w:sz w:val="36"/>
      <w:szCs w:val="36"/>
      <w:lang w:val="en-IE" w:eastAsia="en-IE"/>
    </w:rPr>
  </w:style>
  <w:style w:type="paragraph" w:customStyle="1" w:styleId="p2">
    <w:name w:val="p2"/>
    <w:basedOn w:val="Normal"/>
    <w:rsid w:val="004837FA"/>
    <w:pPr>
      <w:spacing w:after="0" w:line="240" w:lineRule="auto"/>
    </w:pPr>
    <w:rPr>
      <w:rFonts w:ascii="Times New Roman" w:hAnsi="Times New Roman" w:cs="Times New Roman"/>
      <w:sz w:val="24"/>
      <w:szCs w:val="24"/>
      <w:lang w:val="en-IE" w:eastAsia="en-IE"/>
    </w:rPr>
  </w:style>
  <w:style w:type="character" w:customStyle="1" w:styleId="Heading1Char">
    <w:name w:val="Heading 1 Char"/>
    <w:basedOn w:val="DefaultParagraphFont"/>
    <w:link w:val="Heading1"/>
    <w:uiPriority w:val="9"/>
    <w:rsid w:val="00204C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4C17"/>
    <w:pPr>
      <w:spacing w:after="200" w:line="276" w:lineRule="auto"/>
      <w:ind w:left="720"/>
      <w:contextualSpacing/>
    </w:pPr>
    <w:rPr>
      <w:lang w:val="en-IE"/>
    </w:rPr>
  </w:style>
  <w:style w:type="paragraph" w:customStyle="1" w:styleId="Default">
    <w:name w:val="Default"/>
    <w:rsid w:val="005F4C1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044050"/>
    <w:rPr>
      <w:color w:val="0563C1" w:themeColor="hyperlink"/>
      <w:u w:val="single"/>
    </w:rPr>
  </w:style>
  <w:style w:type="character" w:styleId="UnresolvedMention">
    <w:name w:val="Unresolved Mention"/>
    <w:basedOn w:val="DefaultParagraphFont"/>
    <w:uiPriority w:val="99"/>
    <w:semiHidden/>
    <w:unhideWhenUsed/>
    <w:rsid w:val="00044050"/>
    <w:rPr>
      <w:color w:val="605E5C"/>
      <w:shd w:val="clear" w:color="auto" w:fill="E1DFDD"/>
    </w:rPr>
  </w:style>
  <w:style w:type="character" w:styleId="FollowedHyperlink">
    <w:name w:val="FollowedHyperlink"/>
    <w:basedOn w:val="DefaultParagraphFont"/>
    <w:uiPriority w:val="99"/>
    <w:semiHidden/>
    <w:unhideWhenUsed/>
    <w:rsid w:val="000B0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9031">
      <w:bodyDiv w:val="1"/>
      <w:marLeft w:val="0"/>
      <w:marRight w:val="0"/>
      <w:marTop w:val="0"/>
      <w:marBottom w:val="0"/>
      <w:divBdr>
        <w:top w:val="none" w:sz="0" w:space="0" w:color="auto"/>
        <w:left w:val="none" w:sz="0" w:space="0" w:color="auto"/>
        <w:bottom w:val="none" w:sz="0" w:space="0" w:color="auto"/>
        <w:right w:val="none" w:sz="0" w:space="0" w:color="auto"/>
      </w:divBdr>
    </w:div>
    <w:div w:id="28655046">
      <w:bodyDiv w:val="1"/>
      <w:marLeft w:val="0"/>
      <w:marRight w:val="0"/>
      <w:marTop w:val="0"/>
      <w:marBottom w:val="0"/>
      <w:divBdr>
        <w:top w:val="none" w:sz="0" w:space="0" w:color="auto"/>
        <w:left w:val="none" w:sz="0" w:space="0" w:color="auto"/>
        <w:bottom w:val="none" w:sz="0" w:space="0" w:color="auto"/>
        <w:right w:val="none" w:sz="0" w:space="0" w:color="auto"/>
      </w:divBdr>
    </w:div>
    <w:div w:id="169412508">
      <w:bodyDiv w:val="1"/>
      <w:marLeft w:val="0"/>
      <w:marRight w:val="0"/>
      <w:marTop w:val="0"/>
      <w:marBottom w:val="0"/>
      <w:divBdr>
        <w:top w:val="none" w:sz="0" w:space="0" w:color="auto"/>
        <w:left w:val="none" w:sz="0" w:space="0" w:color="auto"/>
        <w:bottom w:val="none" w:sz="0" w:space="0" w:color="auto"/>
        <w:right w:val="none" w:sz="0" w:space="0" w:color="auto"/>
      </w:divBdr>
    </w:div>
    <w:div w:id="203058540">
      <w:bodyDiv w:val="1"/>
      <w:marLeft w:val="0"/>
      <w:marRight w:val="0"/>
      <w:marTop w:val="0"/>
      <w:marBottom w:val="0"/>
      <w:divBdr>
        <w:top w:val="none" w:sz="0" w:space="0" w:color="auto"/>
        <w:left w:val="none" w:sz="0" w:space="0" w:color="auto"/>
        <w:bottom w:val="none" w:sz="0" w:space="0" w:color="auto"/>
        <w:right w:val="none" w:sz="0" w:space="0" w:color="auto"/>
      </w:divBdr>
    </w:div>
    <w:div w:id="489754939">
      <w:bodyDiv w:val="1"/>
      <w:marLeft w:val="0"/>
      <w:marRight w:val="0"/>
      <w:marTop w:val="0"/>
      <w:marBottom w:val="0"/>
      <w:divBdr>
        <w:top w:val="none" w:sz="0" w:space="0" w:color="auto"/>
        <w:left w:val="none" w:sz="0" w:space="0" w:color="auto"/>
        <w:bottom w:val="none" w:sz="0" w:space="0" w:color="auto"/>
        <w:right w:val="none" w:sz="0" w:space="0" w:color="auto"/>
      </w:divBdr>
    </w:div>
    <w:div w:id="1355380445">
      <w:bodyDiv w:val="1"/>
      <w:marLeft w:val="0"/>
      <w:marRight w:val="0"/>
      <w:marTop w:val="0"/>
      <w:marBottom w:val="0"/>
      <w:divBdr>
        <w:top w:val="none" w:sz="0" w:space="0" w:color="auto"/>
        <w:left w:val="none" w:sz="0" w:space="0" w:color="auto"/>
        <w:bottom w:val="none" w:sz="0" w:space="0" w:color="auto"/>
        <w:right w:val="none" w:sz="0" w:space="0" w:color="auto"/>
      </w:divBdr>
      <w:divsChild>
        <w:div w:id="337772547">
          <w:marLeft w:val="0"/>
          <w:marRight w:val="0"/>
          <w:marTop w:val="0"/>
          <w:marBottom w:val="0"/>
          <w:divBdr>
            <w:top w:val="none" w:sz="0" w:space="0" w:color="auto"/>
            <w:left w:val="none" w:sz="0" w:space="0" w:color="auto"/>
            <w:bottom w:val="none" w:sz="0" w:space="0" w:color="auto"/>
            <w:right w:val="none" w:sz="0" w:space="0" w:color="auto"/>
          </w:divBdr>
        </w:div>
      </w:divsChild>
    </w:div>
    <w:div w:id="1784956093">
      <w:bodyDiv w:val="1"/>
      <w:marLeft w:val="0"/>
      <w:marRight w:val="0"/>
      <w:marTop w:val="0"/>
      <w:marBottom w:val="0"/>
      <w:divBdr>
        <w:top w:val="none" w:sz="0" w:space="0" w:color="auto"/>
        <w:left w:val="none" w:sz="0" w:space="0" w:color="auto"/>
        <w:bottom w:val="none" w:sz="0" w:space="0" w:color="auto"/>
        <w:right w:val="none" w:sz="0" w:space="0" w:color="auto"/>
      </w:divBdr>
    </w:div>
    <w:div w:id="1961915252">
      <w:bodyDiv w:val="1"/>
      <w:marLeft w:val="0"/>
      <w:marRight w:val="0"/>
      <w:marTop w:val="0"/>
      <w:marBottom w:val="0"/>
      <w:divBdr>
        <w:top w:val="none" w:sz="0" w:space="0" w:color="auto"/>
        <w:left w:val="none" w:sz="0" w:space="0" w:color="auto"/>
        <w:bottom w:val="none" w:sz="0" w:space="0" w:color="auto"/>
        <w:right w:val="none" w:sz="0" w:space="0" w:color="auto"/>
      </w:divBdr>
    </w:div>
    <w:div w:id="2058115680">
      <w:bodyDiv w:val="1"/>
      <w:marLeft w:val="0"/>
      <w:marRight w:val="0"/>
      <w:marTop w:val="0"/>
      <w:marBottom w:val="0"/>
      <w:divBdr>
        <w:top w:val="none" w:sz="0" w:space="0" w:color="auto"/>
        <w:left w:val="none" w:sz="0" w:space="0" w:color="auto"/>
        <w:bottom w:val="none" w:sz="0" w:space="0" w:color="auto"/>
        <w:right w:val="none" w:sz="0" w:space="0" w:color="auto"/>
      </w:divBdr>
    </w:div>
    <w:div w:id="21297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pandas.pydata.org/pandas-docs/stable/development/index.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pandas.pydata.org/pandas-docs/stable/reference/api/pandas.DataFrame.replace.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pandas.pydata.org/pandas-docs/stable/reference/api/pandas.api.types.is_integer_dtype.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matplotlib.org/api/pyplot_api.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12BB-B52A-4069-BA69-2C42315ED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Prashaanth Muthuraman</dc:creator>
  <cp:keywords/>
  <dc:description/>
  <cp:lastModifiedBy>Prashaanth Muthuraman</cp:lastModifiedBy>
  <cp:revision>36</cp:revision>
  <dcterms:created xsi:type="dcterms:W3CDTF">2020-10-21T11:02:00Z</dcterms:created>
  <dcterms:modified xsi:type="dcterms:W3CDTF">2022-09-18T14:04:00Z</dcterms:modified>
</cp:coreProperties>
</file>