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E456" w14:textId="77777777" w:rsidR="00874D59" w:rsidRPr="00874D59" w:rsidRDefault="00874D59" w:rsidP="00874D59"/>
    <w:p w14:paraId="676D1B0E" w14:textId="26198D08" w:rsidR="00874D59" w:rsidRDefault="00874D59" w:rsidP="00874D59">
      <w:pPr>
        <w:jc w:val="center"/>
        <w:rPr>
          <w:b/>
          <w:bCs/>
          <w:color w:val="000000" w:themeColor="text1"/>
          <w:sz w:val="28"/>
          <w:szCs w:val="28"/>
          <w:u w:val="single"/>
        </w:rPr>
      </w:pPr>
      <w:r w:rsidRPr="00874D59">
        <w:rPr>
          <w:b/>
          <w:bCs/>
          <w:color w:val="000000" w:themeColor="text1"/>
          <w:sz w:val="28"/>
          <w:szCs w:val="28"/>
          <w:u w:val="single"/>
        </w:rPr>
        <w:t>Case Study: Exploratory Data Analysis on Used Cars</w:t>
      </w:r>
      <w:r w:rsidRPr="00874D59">
        <w:rPr>
          <w:b/>
          <w:bCs/>
          <w:color w:val="000000" w:themeColor="text1"/>
          <w:sz w:val="28"/>
          <w:szCs w:val="28"/>
          <w:u w:val="single"/>
        </w:rPr>
        <w:t xml:space="preserve"> </w:t>
      </w:r>
      <w:r w:rsidRPr="00874D59">
        <w:rPr>
          <w:b/>
          <w:bCs/>
          <w:color w:val="000000" w:themeColor="text1"/>
          <w:sz w:val="28"/>
          <w:szCs w:val="28"/>
          <w:u w:val="single"/>
        </w:rPr>
        <w:t>Dataset</w:t>
      </w:r>
    </w:p>
    <w:p w14:paraId="16963A12" w14:textId="77777777" w:rsidR="00874D59" w:rsidRPr="00874D59" w:rsidRDefault="00874D59" w:rsidP="00874D59">
      <w:pPr>
        <w:jc w:val="center"/>
        <w:rPr>
          <w:b/>
          <w:bCs/>
          <w:color w:val="000000" w:themeColor="text1"/>
          <w:sz w:val="28"/>
          <w:szCs w:val="28"/>
          <w:u w:val="single"/>
        </w:rPr>
      </w:pPr>
    </w:p>
    <w:p w14:paraId="203EDF93" w14:textId="7E748325" w:rsidR="00874D59" w:rsidRPr="00874D59" w:rsidRDefault="00874D59" w:rsidP="00874D59">
      <w:pPr>
        <w:rPr>
          <w:color w:val="000000" w:themeColor="text1"/>
          <w:sz w:val="24"/>
          <w:szCs w:val="24"/>
        </w:rPr>
      </w:pPr>
      <w:r w:rsidRPr="00874D59">
        <w:rPr>
          <w:b/>
          <w:bCs/>
          <w:color w:val="000000" w:themeColor="text1"/>
          <w:sz w:val="24"/>
          <w:szCs w:val="24"/>
        </w:rPr>
        <w:t>Objective:</w:t>
      </w:r>
      <w:r w:rsidRPr="00874D59">
        <w:rPr>
          <w:color w:val="000000" w:themeColor="text1"/>
          <w:sz w:val="24"/>
          <w:szCs w:val="24"/>
        </w:rPr>
        <w:t xml:space="preserve"> </w:t>
      </w:r>
      <w:r w:rsidRPr="00874D59">
        <w:rPr>
          <w:color w:val="000000" w:themeColor="text1"/>
          <w:sz w:val="24"/>
          <w:szCs w:val="24"/>
        </w:rPr>
        <w:t>The goal of this case study is to conduct a comprehensive Exploratory Data Analysis (EDA) on</w:t>
      </w:r>
      <w:r w:rsidRPr="00874D59">
        <w:rPr>
          <w:color w:val="000000" w:themeColor="text1"/>
          <w:sz w:val="24"/>
          <w:szCs w:val="24"/>
        </w:rPr>
        <w:t xml:space="preserve"> </w:t>
      </w:r>
      <w:r w:rsidRPr="00874D59">
        <w:rPr>
          <w:color w:val="000000" w:themeColor="text1"/>
          <w:sz w:val="24"/>
          <w:szCs w:val="24"/>
        </w:rPr>
        <w:t>a dataset containing listings of used cars. The objective is to identify key factors influencing the</w:t>
      </w:r>
      <w:r w:rsidRPr="00874D59">
        <w:rPr>
          <w:color w:val="000000" w:themeColor="text1"/>
          <w:sz w:val="24"/>
          <w:szCs w:val="24"/>
        </w:rPr>
        <w:t xml:space="preserve"> </w:t>
      </w:r>
      <w:r w:rsidRPr="00874D59">
        <w:rPr>
          <w:color w:val="000000" w:themeColor="text1"/>
          <w:sz w:val="24"/>
          <w:szCs w:val="24"/>
        </w:rPr>
        <w:t>price of used cars, discover trends in car features like mileage, power, fuel type, and ownership</w:t>
      </w:r>
      <w:r w:rsidRPr="00874D59">
        <w:rPr>
          <w:color w:val="000000" w:themeColor="text1"/>
          <w:sz w:val="24"/>
          <w:szCs w:val="24"/>
        </w:rPr>
        <w:t xml:space="preserve"> </w:t>
      </w:r>
      <w:r w:rsidRPr="00874D59">
        <w:rPr>
          <w:color w:val="000000" w:themeColor="text1"/>
          <w:sz w:val="24"/>
          <w:szCs w:val="24"/>
        </w:rPr>
        <w:t>history, and assess the dataset</w:t>
      </w:r>
      <w:r w:rsidRPr="00874D59">
        <w:rPr>
          <w:color w:val="000000" w:themeColor="text1"/>
          <w:sz w:val="24"/>
          <w:szCs w:val="24"/>
        </w:rPr>
        <w:t xml:space="preserve"> </w:t>
      </w:r>
      <w:r w:rsidRPr="00874D59">
        <w:rPr>
          <w:color w:val="000000" w:themeColor="text1"/>
          <w:sz w:val="24"/>
          <w:szCs w:val="24"/>
        </w:rPr>
        <w:t>quality for potential predictive modeling tasks.</w:t>
      </w:r>
    </w:p>
    <w:p w14:paraId="43FDD9F2" w14:textId="77777777" w:rsidR="00A44DAD" w:rsidRPr="00874D59" w:rsidRDefault="00000000">
      <w:pPr>
        <w:pStyle w:val="Heading2"/>
        <w:rPr>
          <w:color w:val="000000" w:themeColor="text1"/>
          <w:sz w:val="24"/>
          <w:szCs w:val="24"/>
        </w:rPr>
      </w:pPr>
      <w:r w:rsidRPr="00874D59">
        <w:rPr>
          <w:color w:val="000000" w:themeColor="text1"/>
          <w:sz w:val="24"/>
          <w:szCs w:val="24"/>
        </w:rPr>
        <w:t>1. Key Insights from the EDA</w:t>
      </w:r>
    </w:p>
    <w:p w14:paraId="7C9EEB68" w14:textId="77777777" w:rsidR="00A44DAD" w:rsidRPr="00874D59" w:rsidRDefault="00000000">
      <w:pPr>
        <w:pStyle w:val="Heading3"/>
        <w:rPr>
          <w:color w:val="000000" w:themeColor="text1"/>
        </w:rPr>
      </w:pPr>
      <w:r w:rsidRPr="00874D59">
        <w:rPr>
          <w:color w:val="000000" w:themeColor="text1"/>
        </w:rPr>
        <w:t>A. Data Quality</w:t>
      </w:r>
    </w:p>
    <w:p w14:paraId="77B9F475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Some columns (Engine, Power, Mileage) had missing values that must be cleaned or imputed.</w:t>
      </w:r>
    </w:p>
    <w:p w14:paraId="33E41A20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A few duplicate rows were found and may need removal.</w:t>
      </w:r>
    </w:p>
    <w:p w14:paraId="50CB0D93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Numeric features like Price, Kilometers_Driven, Engine, Power show high variation.</w:t>
      </w:r>
    </w:p>
    <w:p w14:paraId="18D492FA" w14:textId="77777777" w:rsidR="00A44DAD" w:rsidRPr="00874D59" w:rsidRDefault="00000000">
      <w:pPr>
        <w:pStyle w:val="Heading3"/>
        <w:rPr>
          <w:color w:val="000000" w:themeColor="text1"/>
        </w:rPr>
      </w:pPr>
      <w:r w:rsidRPr="00874D59">
        <w:rPr>
          <w:color w:val="000000" w:themeColor="text1"/>
        </w:rPr>
        <w:t>B. Price-Related Insights</w:t>
      </w:r>
    </w:p>
    <w:p w14:paraId="2E173ABE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Higher Power → Higher Price</w:t>
      </w:r>
    </w:p>
    <w:p w14:paraId="4C354E29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Bigger Engine → Higher Price</w:t>
      </w:r>
    </w:p>
    <w:p w14:paraId="34044B25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Lower Kilometers Driven → Higher Price</w:t>
      </w:r>
    </w:p>
    <w:p w14:paraId="23C39286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Diesel and Automatic cars generally cost more than Petrol and Manual cars.</w:t>
      </w:r>
    </w:p>
    <w:p w14:paraId="20D8EE7B" w14:textId="77777777" w:rsidR="00A44DAD" w:rsidRPr="00874D59" w:rsidRDefault="00000000">
      <w:pPr>
        <w:pStyle w:val="Heading3"/>
        <w:rPr>
          <w:color w:val="000000" w:themeColor="text1"/>
        </w:rPr>
      </w:pPr>
      <w:r w:rsidRPr="00874D59">
        <w:rPr>
          <w:color w:val="000000" w:themeColor="text1"/>
        </w:rPr>
        <w:t>C. Usage Patterns</w:t>
      </w:r>
    </w:p>
    <w:p w14:paraId="3D41A952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Cars with very high kilometers usually have lower resale value.</w:t>
      </w:r>
    </w:p>
    <w:p w14:paraId="1B0970F4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First-owner cars typically sell at higher prices than second or third owners.</w:t>
      </w:r>
    </w:p>
    <w:p w14:paraId="543F0307" w14:textId="77777777" w:rsidR="00A44DAD" w:rsidRPr="00874D59" w:rsidRDefault="00000000">
      <w:pPr>
        <w:pStyle w:val="Heading3"/>
        <w:rPr>
          <w:color w:val="000000" w:themeColor="text1"/>
        </w:rPr>
      </w:pPr>
      <w:r w:rsidRPr="00874D59">
        <w:rPr>
          <w:color w:val="000000" w:themeColor="text1"/>
        </w:rPr>
        <w:t>D. Brand &amp; Location Trends</w:t>
      </w:r>
    </w:p>
    <w:p w14:paraId="1063FAD6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Cars in metro cities show consistently higher prices.</w:t>
      </w:r>
    </w:p>
    <w:p w14:paraId="669AAEAB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Popular brands maintain stable and consistent price ranges.</w:t>
      </w:r>
    </w:p>
    <w:p w14:paraId="572BC889" w14:textId="77777777" w:rsidR="00A44DAD" w:rsidRPr="00874D59" w:rsidRDefault="00000000">
      <w:pPr>
        <w:pStyle w:val="Heading2"/>
        <w:rPr>
          <w:color w:val="000000" w:themeColor="text1"/>
          <w:sz w:val="24"/>
          <w:szCs w:val="24"/>
        </w:rPr>
      </w:pPr>
      <w:r w:rsidRPr="00874D59">
        <w:rPr>
          <w:color w:val="000000" w:themeColor="text1"/>
          <w:sz w:val="24"/>
          <w:szCs w:val="24"/>
        </w:rPr>
        <w:t>2. Notable Trends and Patterns</w:t>
      </w:r>
    </w:p>
    <w:p w14:paraId="45B9179F" w14:textId="77777777" w:rsidR="00A44DAD" w:rsidRPr="00874D59" w:rsidRDefault="00000000">
      <w:pPr>
        <w:pStyle w:val="Heading3"/>
        <w:rPr>
          <w:color w:val="000000" w:themeColor="text1"/>
        </w:rPr>
      </w:pPr>
      <w:r w:rsidRPr="00874D59">
        <w:rPr>
          <w:color w:val="000000" w:themeColor="text1"/>
        </w:rPr>
        <w:t>A. Distribution Insights</w:t>
      </w:r>
    </w:p>
    <w:p w14:paraId="68CBFF28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Price is right-skewed.</w:t>
      </w:r>
    </w:p>
    <w:p w14:paraId="75089DE9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Engine and Mileage have outliers.</w:t>
      </w:r>
    </w:p>
    <w:p w14:paraId="669EE190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lastRenderedPageBreak/>
        <w:t>• Fuel_Type and Transmission have dominant classes (Petrol, Manual).</w:t>
      </w:r>
    </w:p>
    <w:p w14:paraId="78403D22" w14:textId="77777777" w:rsidR="00A44DAD" w:rsidRPr="00874D59" w:rsidRDefault="00000000">
      <w:pPr>
        <w:pStyle w:val="Heading3"/>
        <w:rPr>
          <w:color w:val="000000" w:themeColor="text1"/>
        </w:rPr>
      </w:pPr>
      <w:r w:rsidRPr="00874D59">
        <w:rPr>
          <w:color w:val="000000" w:themeColor="text1"/>
        </w:rPr>
        <w:t>B. Relationship Between Variables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4D59" w:rsidRPr="00874D59" w14:paraId="753E2318" w14:textId="77777777">
        <w:tc>
          <w:tcPr>
            <w:tcW w:w="2880" w:type="dxa"/>
          </w:tcPr>
          <w:p w14:paraId="537629CD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Feature</w:t>
            </w:r>
          </w:p>
        </w:tc>
        <w:tc>
          <w:tcPr>
            <w:tcW w:w="2880" w:type="dxa"/>
          </w:tcPr>
          <w:p w14:paraId="772E7F40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Relationship with Price</w:t>
            </w:r>
          </w:p>
        </w:tc>
        <w:tc>
          <w:tcPr>
            <w:tcW w:w="2880" w:type="dxa"/>
          </w:tcPr>
          <w:p w14:paraId="4DD4BC06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Pattern</w:t>
            </w:r>
          </w:p>
        </w:tc>
      </w:tr>
      <w:tr w:rsidR="00874D59" w:rsidRPr="00874D59" w14:paraId="43781F60" w14:textId="77777777">
        <w:tc>
          <w:tcPr>
            <w:tcW w:w="2880" w:type="dxa"/>
          </w:tcPr>
          <w:p w14:paraId="6BD545A7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Power</w:t>
            </w:r>
          </w:p>
        </w:tc>
        <w:tc>
          <w:tcPr>
            <w:tcW w:w="2880" w:type="dxa"/>
          </w:tcPr>
          <w:p w14:paraId="6FDE141F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Strong Positive</w:t>
            </w:r>
          </w:p>
        </w:tc>
        <w:tc>
          <w:tcPr>
            <w:tcW w:w="2880" w:type="dxa"/>
          </w:tcPr>
          <w:p w14:paraId="35B6DE3A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Higher power → higher price</w:t>
            </w:r>
          </w:p>
        </w:tc>
      </w:tr>
      <w:tr w:rsidR="00874D59" w:rsidRPr="00874D59" w14:paraId="6BBFFF72" w14:textId="77777777">
        <w:tc>
          <w:tcPr>
            <w:tcW w:w="2880" w:type="dxa"/>
          </w:tcPr>
          <w:p w14:paraId="72588A93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Engine</w:t>
            </w:r>
          </w:p>
        </w:tc>
        <w:tc>
          <w:tcPr>
            <w:tcW w:w="2880" w:type="dxa"/>
          </w:tcPr>
          <w:p w14:paraId="49C92E66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Moderate Positive</w:t>
            </w:r>
          </w:p>
        </w:tc>
        <w:tc>
          <w:tcPr>
            <w:tcW w:w="2880" w:type="dxa"/>
          </w:tcPr>
          <w:p w14:paraId="4605E8C7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Bigger engines → higher price</w:t>
            </w:r>
          </w:p>
        </w:tc>
      </w:tr>
      <w:tr w:rsidR="00874D59" w:rsidRPr="00874D59" w14:paraId="6FA9BF10" w14:textId="77777777">
        <w:tc>
          <w:tcPr>
            <w:tcW w:w="2880" w:type="dxa"/>
          </w:tcPr>
          <w:p w14:paraId="3FB79A7F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Kilometers Driven</w:t>
            </w:r>
          </w:p>
        </w:tc>
        <w:tc>
          <w:tcPr>
            <w:tcW w:w="2880" w:type="dxa"/>
          </w:tcPr>
          <w:p w14:paraId="01AECB23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Negative</w:t>
            </w:r>
          </w:p>
        </w:tc>
        <w:tc>
          <w:tcPr>
            <w:tcW w:w="2880" w:type="dxa"/>
          </w:tcPr>
          <w:p w14:paraId="29B3BEC1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More km → lower price</w:t>
            </w:r>
          </w:p>
        </w:tc>
      </w:tr>
      <w:tr w:rsidR="00874D59" w:rsidRPr="00874D59" w14:paraId="623CE192" w14:textId="77777777">
        <w:tc>
          <w:tcPr>
            <w:tcW w:w="2880" w:type="dxa"/>
          </w:tcPr>
          <w:p w14:paraId="5E13CE8F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Age of Car</w:t>
            </w:r>
          </w:p>
        </w:tc>
        <w:tc>
          <w:tcPr>
            <w:tcW w:w="2880" w:type="dxa"/>
          </w:tcPr>
          <w:p w14:paraId="38E826A1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Negative</w:t>
            </w:r>
          </w:p>
        </w:tc>
        <w:tc>
          <w:tcPr>
            <w:tcW w:w="2880" w:type="dxa"/>
          </w:tcPr>
          <w:p w14:paraId="3D1ED0CB" w14:textId="77777777" w:rsidR="00A44DAD" w:rsidRPr="00874D59" w:rsidRDefault="00000000">
            <w:pPr>
              <w:rPr>
                <w:color w:val="000000" w:themeColor="text1"/>
              </w:rPr>
            </w:pPr>
            <w:r w:rsidRPr="00874D59">
              <w:rPr>
                <w:color w:val="000000" w:themeColor="text1"/>
              </w:rPr>
              <w:t>Older cars → cheaper</w:t>
            </w:r>
          </w:p>
        </w:tc>
      </w:tr>
    </w:tbl>
    <w:p w14:paraId="54A69879" w14:textId="77777777" w:rsidR="00A44DAD" w:rsidRPr="00874D59" w:rsidRDefault="00000000">
      <w:pPr>
        <w:pStyle w:val="Heading3"/>
        <w:rPr>
          <w:color w:val="000000" w:themeColor="text1"/>
        </w:rPr>
      </w:pPr>
      <w:r w:rsidRPr="00874D59">
        <w:rPr>
          <w:color w:val="000000" w:themeColor="text1"/>
        </w:rPr>
        <w:t>C. Outliers</w:t>
      </w:r>
    </w:p>
    <w:p w14:paraId="16342C28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Some cars show unrealistic power or engine values which must be removed or capped.</w:t>
      </w:r>
    </w:p>
    <w:p w14:paraId="6A8EB7F8" w14:textId="77777777" w:rsidR="00A44DAD" w:rsidRPr="00874D59" w:rsidRDefault="00000000">
      <w:pPr>
        <w:pStyle w:val="Heading2"/>
        <w:rPr>
          <w:color w:val="000000" w:themeColor="text1"/>
          <w:sz w:val="24"/>
          <w:szCs w:val="24"/>
        </w:rPr>
      </w:pPr>
      <w:r w:rsidRPr="00874D59">
        <w:rPr>
          <w:color w:val="000000" w:themeColor="text1"/>
          <w:sz w:val="24"/>
          <w:szCs w:val="24"/>
        </w:rPr>
        <w:t>3. Suggestions for Feature Engineering</w:t>
      </w:r>
    </w:p>
    <w:p w14:paraId="0034A334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Car Age (Current_Year – Year)</w:t>
      </w:r>
    </w:p>
    <w:p w14:paraId="7E65A9E6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Power-to-Engine Ratio (Power / Engine)</w:t>
      </w:r>
    </w:p>
    <w:p w14:paraId="1D33DC9C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Mileage Category (Low/Medium/High)</w:t>
      </w:r>
    </w:p>
    <w:p w14:paraId="69A31EB7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Kilometers Driven Bins (&lt;25k, 25–50k, 50–75k, 75k+)</w:t>
      </w:r>
    </w:p>
    <w:p w14:paraId="31DE4EB6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One-hot encoding for Fuel Type and Transmission</w:t>
      </w:r>
    </w:p>
    <w:p w14:paraId="387E7C1A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Brand extraction from car name</w:t>
      </w:r>
    </w:p>
    <w:p w14:paraId="676BBF12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Location encoding (target encoding or one-hot)</w:t>
      </w:r>
    </w:p>
    <w:p w14:paraId="2B8DF646" w14:textId="77777777" w:rsidR="00A44DAD" w:rsidRPr="00874D59" w:rsidRDefault="00000000">
      <w:pPr>
        <w:pStyle w:val="Heading2"/>
        <w:rPr>
          <w:color w:val="000000" w:themeColor="text1"/>
          <w:sz w:val="24"/>
          <w:szCs w:val="24"/>
        </w:rPr>
      </w:pPr>
      <w:r w:rsidRPr="00874D59">
        <w:rPr>
          <w:color w:val="000000" w:themeColor="text1"/>
          <w:sz w:val="24"/>
          <w:szCs w:val="24"/>
        </w:rPr>
        <w:t>4. Recommended Next Steps for Predictive Modeling</w:t>
      </w:r>
    </w:p>
    <w:p w14:paraId="002DA204" w14:textId="77777777" w:rsidR="00A44DAD" w:rsidRPr="00874D59" w:rsidRDefault="00000000">
      <w:pPr>
        <w:pStyle w:val="Heading3"/>
        <w:rPr>
          <w:color w:val="000000" w:themeColor="text1"/>
        </w:rPr>
      </w:pPr>
      <w:r w:rsidRPr="00874D59">
        <w:rPr>
          <w:color w:val="000000" w:themeColor="text1"/>
        </w:rPr>
        <w:t>A. Data Preparation</w:t>
      </w:r>
    </w:p>
    <w:p w14:paraId="71AD2AF9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Handle missing values (median for numeric, mode for categorical).</w:t>
      </w:r>
    </w:p>
    <w:p w14:paraId="1B568327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Remove or cap outliers.</w:t>
      </w:r>
    </w:p>
    <w:p w14:paraId="60F23839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Scale numeric features if required.</w:t>
      </w:r>
    </w:p>
    <w:p w14:paraId="4763C05E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Encode categorical variables.</w:t>
      </w:r>
    </w:p>
    <w:p w14:paraId="58D7B1EF" w14:textId="77777777" w:rsidR="00A44DAD" w:rsidRPr="00874D59" w:rsidRDefault="00000000">
      <w:pPr>
        <w:pStyle w:val="Heading3"/>
        <w:rPr>
          <w:color w:val="000000" w:themeColor="text1"/>
        </w:rPr>
      </w:pPr>
      <w:r w:rsidRPr="00874D59">
        <w:rPr>
          <w:color w:val="000000" w:themeColor="text1"/>
        </w:rPr>
        <w:t>B. Try Multiple Models</w:t>
      </w:r>
    </w:p>
    <w:p w14:paraId="65D20B38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Linear Regression (baseline)</w:t>
      </w:r>
    </w:p>
    <w:p w14:paraId="460544AD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Random Forest Regressor</w:t>
      </w:r>
    </w:p>
    <w:p w14:paraId="532878D0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lastRenderedPageBreak/>
        <w:t>• XGBoost / LightGBM</w:t>
      </w:r>
    </w:p>
    <w:p w14:paraId="52AFA6D7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CatBoost (great for categorical data)</w:t>
      </w:r>
    </w:p>
    <w:p w14:paraId="37A079CC" w14:textId="77777777" w:rsidR="00A44DAD" w:rsidRPr="00874D59" w:rsidRDefault="00000000">
      <w:pPr>
        <w:pStyle w:val="Heading3"/>
        <w:rPr>
          <w:color w:val="000000" w:themeColor="text1"/>
        </w:rPr>
      </w:pPr>
      <w:r w:rsidRPr="00874D59">
        <w:rPr>
          <w:color w:val="000000" w:themeColor="text1"/>
        </w:rPr>
        <w:t>C. Model Evaluation Metrics</w:t>
      </w:r>
    </w:p>
    <w:p w14:paraId="226D4BF8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R² Score</w:t>
      </w:r>
    </w:p>
    <w:p w14:paraId="56084029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MAE (Mean Absolute Error)</w:t>
      </w:r>
    </w:p>
    <w:p w14:paraId="15924149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RMSE (Root Mean Squared Error)</w:t>
      </w:r>
    </w:p>
    <w:p w14:paraId="26DF3F93" w14:textId="77777777" w:rsidR="00A44DAD" w:rsidRPr="00874D59" w:rsidRDefault="00000000">
      <w:pPr>
        <w:pStyle w:val="Heading3"/>
        <w:rPr>
          <w:color w:val="000000" w:themeColor="text1"/>
        </w:rPr>
      </w:pPr>
      <w:r w:rsidRPr="00874D59">
        <w:rPr>
          <w:color w:val="000000" w:themeColor="text1"/>
        </w:rPr>
        <w:t>D. Ways to Improve the Model</w:t>
      </w:r>
    </w:p>
    <w:p w14:paraId="5D96AAC4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Hyperparameter tuning with GridSearch or RandomSearch.</w:t>
      </w:r>
    </w:p>
    <w:p w14:paraId="7821FC2A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Handle multicollinearity for linear models.</w:t>
      </w:r>
    </w:p>
    <w:p w14:paraId="4AD3C4BA" w14:textId="77777777" w:rsidR="00A44DAD" w:rsidRPr="00874D59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Try stacking and blending models.</w:t>
      </w:r>
    </w:p>
    <w:p w14:paraId="392EFBF2" w14:textId="77777777" w:rsidR="00A44DAD" w:rsidRDefault="00000000">
      <w:pPr>
        <w:rPr>
          <w:color w:val="000000" w:themeColor="text1"/>
        </w:rPr>
      </w:pPr>
      <w:r w:rsidRPr="00874D59">
        <w:rPr>
          <w:color w:val="000000" w:themeColor="text1"/>
        </w:rPr>
        <w:t>• Use cross-validation for reliable results.</w:t>
      </w:r>
    </w:p>
    <w:p w14:paraId="22C2AED6" w14:textId="77777777" w:rsidR="00874D59" w:rsidRDefault="00874D59">
      <w:pPr>
        <w:rPr>
          <w:color w:val="000000" w:themeColor="text1"/>
        </w:rPr>
      </w:pPr>
    </w:p>
    <w:p w14:paraId="08B97AC3" w14:textId="77777777" w:rsidR="00874D59" w:rsidRDefault="00874D59">
      <w:pPr>
        <w:rPr>
          <w:color w:val="000000" w:themeColor="text1"/>
        </w:rPr>
      </w:pPr>
    </w:p>
    <w:p w14:paraId="1639D6B2" w14:textId="77777777" w:rsidR="00874D59" w:rsidRPr="00874D59" w:rsidRDefault="00874D59" w:rsidP="00874D59">
      <w:pPr>
        <w:rPr>
          <w:b/>
          <w:bCs/>
          <w:color w:val="000000" w:themeColor="text1"/>
          <w:sz w:val="24"/>
          <w:szCs w:val="24"/>
        </w:rPr>
      </w:pPr>
      <w:r w:rsidRPr="00874D59">
        <w:rPr>
          <w:b/>
          <w:bCs/>
          <w:color w:val="000000" w:themeColor="text1"/>
          <w:sz w:val="24"/>
          <w:szCs w:val="24"/>
        </w:rPr>
        <w:t>Outcome:</w:t>
      </w:r>
    </w:p>
    <w:p w14:paraId="12BC4CBD" w14:textId="77777777" w:rsidR="00874D59" w:rsidRPr="00874D59" w:rsidRDefault="00874D59" w:rsidP="00874D59">
      <w:pPr>
        <w:pStyle w:val="ListParagraph"/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874D59">
        <w:rPr>
          <w:color w:val="000000" w:themeColor="text1"/>
          <w:sz w:val="24"/>
          <w:szCs w:val="24"/>
        </w:rPr>
        <w:t>Gain insights into what affects used car prices.</w:t>
      </w:r>
    </w:p>
    <w:p w14:paraId="69C27F93" w14:textId="77777777" w:rsidR="00874D59" w:rsidRPr="00874D59" w:rsidRDefault="00874D59" w:rsidP="00874D59">
      <w:pPr>
        <w:pStyle w:val="ListParagraph"/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874D59">
        <w:rPr>
          <w:color w:val="000000" w:themeColor="text1"/>
          <w:sz w:val="24"/>
          <w:szCs w:val="24"/>
        </w:rPr>
        <w:t>Identify trends in ownership, fuel types, and manufacturer years.</w:t>
      </w:r>
    </w:p>
    <w:p w14:paraId="7AE996D8" w14:textId="363B23FC" w:rsidR="00874D59" w:rsidRPr="00874D59" w:rsidRDefault="00874D59" w:rsidP="00874D59">
      <w:pPr>
        <w:pStyle w:val="ListParagraph"/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874D59">
        <w:rPr>
          <w:color w:val="000000" w:themeColor="text1"/>
          <w:sz w:val="24"/>
          <w:szCs w:val="24"/>
        </w:rPr>
        <w:t>Prepare the dataset for predictive modeling, addressing data quality issues and</w:t>
      </w:r>
      <w:r w:rsidRPr="00874D59">
        <w:rPr>
          <w:color w:val="000000" w:themeColor="text1"/>
          <w:sz w:val="24"/>
          <w:szCs w:val="24"/>
        </w:rPr>
        <w:t xml:space="preserve"> </w:t>
      </w:r>
      <w:r w:rsidRPr="00874D59">
        <w:rPr>
          <w:color w:val="000000" w:themeColor="text1"/>
          <w:sz w:val="24"/>
          <w:szCs w:val="24"/>
        </w:rPr>
        <w:t>highlighting useful features.</w:t>
      </w:r>
    </w:p>
    <w:sectPr w:rsidR="00874D59" w:rsidRPr="00874D5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8FDA7" w14:textId="77777777" w:rsidR="00C42DBB" w:rsidRDefault="00C42DBB" w:rsidP="00874D59">
      <w:pPr>
        <w:spacing w:after="0" w:line="240" w:lineRule="auto"/>
      </w:pPr>
      <w:r>
        <w:separator/>
      </w:r>
    </w:p>
  </w:endnote>
  <w:endnote w:type="continuationSeparator" w:id="0">
    <w:p w14:paraId="5511E43F" w14:textId="77777777" w:rsidR="00C42DBB" w:rsidRDefault="00C42DBB" w:rsidP="00874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AF7F1" w14:textId="77777777" w:rsidR="00C42DBB" w:rsidRDefault="00C42DBB" w:rsidP="00874D59">
      <w:pPr>
        <w:spacing w:after="0" w:line="240" w:lineRule="auto"/>
      </w:pPr>
      <w:r>
        <w:separator/>
      </w:r>
    </w:p>
  </w:footnote>
  <w:footnote w:type="continuationSeparator" w:id="0">
    <w:p w14:paraId="3FDC4E72" w14:textId="77777777" w:rsidR="00C42DBB" w:rsidRDefault="00C42DBB" w:rsidP="00874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25FE6" w14:textId="5523537D" w:rsidR="00874D59" w:rsidRDefault="00874D59">
    <w:pPr>
      <w:pStyle w:val="Header"/>
    </w:pPr>
    <w:r>
      <w:t>Prashant Gupta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90365C"/>
    <w:multiLevelType w:val="hybridMultilevel"/>
    <w:tmpl w:val="4AF62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32093">
    <w:abstractNumId w:val="8"/>
  </w:num>
  <w:num w:numId="2" w16cid:durableId="855728112">
    <w:abstractNumId w:val="6"/>
  </w:num>
  <w:num w:numId="3" w16cid:durableId="935023343">
    <w:abstractNumId w:val="5"/>
  </w:num>
  <w:num w:numId="4" w16cid:durableId="854030729">
    <w:abstractNumId w:val="4"/>
  </w:num>
  <w:num w:numId="5" w16cid:durableId="594165964">
    <w:abstractNumId w:val="7"/>
  </w:num>
  <w:num w:numId="6" w16cid:durableId="1246691359">
    <w:abstractNumId w:val="3"/>
  </w:num>
  <w:num w:numId="7" w16cid:durableId="1022517200">
    <w:abstractNumId w:val="2"/>
  </w:num>
  <w:num w:numId="8" w16cid:durableId="1231305067">
    <w:abstractNumId w:val="1"/>
  </w:num>
  <w:num w:numId="9" w16cid:durableId="881399995">
    <w:abstractNumId w:val="0"/>
  </w:num>
  <w:num w:numId="10" w16cid:durableId="428233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A42"/>
    <w:rsid w:val="00874D59"/>
    <w:rsid w:val="00A44DAD"/>
    <w:rsid w:val="00AA1D8D"/>
    <w:rsid w:val="00B47730"/>
    <w:rsid w:val="00C42D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C9601"/>
  <w14:defaultImageDpi w14:val="300"/>
  <w15:docId w15:val="{4094BC2E-AB68-0540-B886-DB2AC86D5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Gupta</cp:lastModifiedBy>
  <cp:revision>2</cp:revision>
  <dcterms:created xsi:type="dcterms:W3CDTF">2013-12-23T23:15:00Z</dcterms:created>
  <dcterms:modified xsi:type="dcterms:W3CDTF">2025-12-04T09:52:00Z</dcterms:modified>
  <cp:category/>
</cp:coreProperties>
</file>