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E511" w14:textId="18CB2B63" w:rsidR="00431CD8" w:rsidRDefault="00C95ADB">
      <w:pPr>
        <w:rPr>
          <w:b/>
          <w:bCs/>
          <w:sz w:val="32"/>
          <w:szCs w:val="32"/>
          <w:lang w:val="en-US"/>
        </w:rPr>
      </w:pPr>
      <w:r>
        <w:rPr>
          <w:lang w:val="en-US"/>
        </w:rPr>
        <w:t xml:space="preserve">                     </w:t>
      </w:r>
      <w:r>
        <w:rPr>
          <w:lang w:val="en-US"/>
        </w:rPr>
        <w:tab/>
        <w:t xml:space="preserve"> </w:t>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C95ADB">
        <w:rPr>
          <w:b/>
          <w:bCs/>
          <w:sz w:val="32"/>
          <w:szCs w:val="32"/>
          <w:lang w:val="en-US"/>
        </w:rPr>
        <w:t>EXPERIMENT  2</w:t>
      </w:r>
    </w:p>
    <w:p w14:paraId="454C3088" w14:textId="16EEBAC2" w:rsidR="00C95ADB" w:rsidRDefault="00C95ADB">
      <w:pPr>
        <w:rPr>
          <w:b/>
          <w:bCs/>
          <w:sz w:val="32"/>
          <w:szCs w:val="32"/>
          <w:lang w:val="en-US"/>
        </w:rPr>
      </w:pPr>
    </w:p>
    <w:p w14:paraId="17D339DB" w14:textId="77777777" w:rsidR="00C95ADB" w:rsidRPr="00C95ADB" w:rsidRDefault="00C95ADB" w:rsidP="00C95ADB">
      <w:pPr>
        <w:rPr>
          <w:sz w:val="24"/>
          <w:szCs w:val="24"/>
          <w:lang w:val="en-US"/>
        </w:rPr>
      </w:pPr>
      <w:r w:rsidRPr="00C95ADB">
        <w:rPr>
          <w:b/>
          <w:bCs/>
          <w:sz w:val="28"/>
          <w:szCs w:val="28"/>
          <w:lang w:val="en-US"/>
        </w:rPr>
        <w:t>AIM:</w:t>
      </w:r>
      <w:r>
        <w:rPr>
          <w:b/>
          <w:bCs/>
          <w:sz w:val="24"/>
          <w:szCs w:val="24"/>
          <w:lang w:val="en-US"/>
        </w:rPr>
        <w:t xml:space="preserve"> </w:t>
      </w:r>
      <w:r w:rsidRPr="00C95ADB">
        <w:rPr>
          <w:sz w:val="24"/>
          <w:szCs w:val="24"/>
          <w:lang w:val="en-US"/>
        </w:rPr>
        <w:t>To obtain the output and transfer characteristics of MOSFET Using PSPICE</w:t>
      </w:r>
    </w:p>
    <w:p w14:paraId="5F7F66C9" w14:textId="6C80F790" w:rsidR="00C95ADB" w:rsidRDefault="00C95ADB" w:rsidP="00C95ADB">
      <w:pPr>
        <w:rPr>
          <w:sz w:val="24"/>
          <w:szCs w:val="24"/>
          <w:lang w:val="en-US"/>
        </w:rPr>
      </w:pPr>
      <w:r w:rsidRPr="00C95ADB">
        <w:rPr>
          <w:sz w:val="24"/>
          <w:szCs w:val="24"/>
          <w:lang w:val="en-US"/>
        </w:rPr>
        <w:t>simulation software.</w:t>
      </w:r>
    </w:p>
    <w:p w14:paraId="2AA64D58" w14:textId="2F771387" w:rsidR="00C95ADB" w:rsidRDefault="00C95ADB" w:rsidP="00C95ADB">
      <w:pPr>
        <w:rPr>
          <w:sz w:val="24"/>
          <w:szCs w:val="24"/>
          <w:lang w:val="en-US"/>
        </w:rPr>
      </w:pPr>
      <w:r w:rsidRPr="00C95ADB">
        <w:rPr>
          <w:b/>
          <w:bCs/>
          <w:sz w:val="28"/>
          <w:szCs w:val="28"/>
          <w:lang w:val="en-US"/>
        </w:rPr>
        <w:t>SOFTWARE REQUIRED</w:t>
      </w:r>
      <w:r>
        <w:rPr>
          <w:b/>
          <w:bCs/>
          <w:sz w:val="28"/>
          <w:szCs w:val="28"/>
          <w:lang w:val="en-US"/>
        </w:rPr>
        <w:t xml:space="preserve">: </w:t>
      </w:r>
      <w:r w:rsidRPr="00C95ADB">
        <w:rPr>
          <w:sz w:val="24"/>
          <w:szCs w:val="24"/>
          <w:lang w:val="en-US"/>
        </w:rPr>
        <w:t>PSPICE Software.</w:t>
      </w:r>
    </w:p>
    <w:p w14:paraId="0634F837" w14:textId="55FE1106" w:rsidR="00C95ADB" w:rsidRDefault="00C95ADB" w:rsidP="00C95ADB">
      <w:pPr>
        <w:rPr>
          <w:sz w:val="24"/>
          <w:szCs w:val="24"/>
          <w:lang w:val="en-US"/>
        </w:rPr>
      </w:pPr>
      <w:r w:rsidRPr="00C95ADB">
        <w:rPr>
          <w:b/>
          <w:bCs/>
          <w:sz w:val="28"/>
          <w:szCs w:val="28"/>
          <w:lang w:val="en-US"/>
        </w:rPr>
        <w:t>DEVICES USED</w:t>
      </w:r>
      <w:r>
        <w:rPr>
          <w:b/>
          <w:bCs/>
          <w:sz w:val="28"/>
          <w:szCs w:val="28"/>
          <w:lang w:val="en-US"/>
        </w:rPr>
        <w:t xml:space="preserve">: </w:t>
      </w:r>
      <w:r w:rsidRPr="00C95ADB">
        <w:rPr>
          <w:sz w:val="24"/>
          <w:szCs w:val="24"/>
          <w:lang w:val="en-US"/>
        </w:rPr>
        <w:t>MOSFET IRF150</w:t>
      </w:r>
    </w:p>
    <w:p w14:paraId="0EDFFC02" w14:textId="51345F8C" w:rsidR="00C95ADB" w:rsidRPr="00045813" w:rsidRDefault="00045813" w:rsidP="00C95ADB">
      <w:pPr>
        <w:rPr>
          <w:b/>
          <w:bCs/>
          <w:sz w:val="28"/>
          <w:szCs w:val="28"/>
          <w:lang w:val="en-US"/>
        </w:rPr>
      </w:pPr>
      <w:r w:rsidRPr="00045813">
        <w:rPr>
          <w:b/>
          <w:bCs/>
          <w:sz w:val="28"/>
          <w:szCs w:val="28"/>
          <w:lang w:val="en-US"/>
        </w:rPr>
        <w:t>THEORY:</w:t>
      </w:r>
    </w:p>
    <w:p w14:paraId="6142657C" w14:textId="62F7BA6C" w:rsidR="00045813" w:rsidRDefault="00045813" w:rsidP="00C95ADB">
      <w:pPr>
        <w:rPr>
          <w:b/>
          <w:bCs/>
          <w:sz w:val="28"/>
          <w:szCs w:val="28"/>
          <w:lang w:val="en-US"/>
        </w:rPr>
      </w:pPr>
      <w:r w:rsidRPr="00045813">
        <w:rPr>
          <w:b/>
          <w:bCs/>
          <w:sz w:val="28"/>
          <w:szCs w:val="28"/>
          <w:lang w:val="en-US"/>
        </w:rPr>
        <w:t>OUTPUT CHARACTERISTICS:</w:t>
      </w:r>
    </w:p>
    <w:p w14:paraId="54B79CDF" w14:textId="384BAA2A" w:rsidR="00045813" w:rsidRDefault="00045813" w:rsidP="00C95ADB">
      <w:pPr>
        <w:rPr>
          <w:sz w:val="24"/>
          <w:szCs w:val="24"/>
        </w:rPr>
      </w:pPr>
      <w:r w:rsidRPr="00045813">
        <w:rPr>
          <w:sz w:val="24"/>
          <w:szCs w:val="24"/>
        </w:rPr>
        <w:t xml:space="preserve">The output characteristics is a graph of drain current </w:t>
      </w:r>
      <w:proofErr w:type="spellStart"/>
      <w:r w:rsidRPr="00045813">
        <w:rPr>
          <w:sz w:val="24"/>
          <w:szCs w:val="24"/>
        </w:rPr>
        <w:t>i</w:t>
      </w:r>
      <w:r w:rsidRPr="00045813">
        <w:rPr>
          <w:sz w:val="24"/>
          <w:szCs w:val="24"/>
          <w:vertAlign w:val="subscript"/>
        </w:rPr>
        <w:t>D</w:t>
      </w:r>
      <w:proofErr w:type="spellEnd"/>
      <w:r w:rsidRPr="00045813">
        <w:rPr>
          <w:sz w:val="24"/>
          <w:szCs w:val="24"/>
          <w:vertAlign w:val="subscript"/>
        </w:rPr>
        <w:t> </w:t>
      </w:r>
      <w:r w:rsidRPr="00045813">
        <w:rPr>
          <w:sz w:val="24"/>
          <w:szCs w:val="24"/>
        </w:rPr>
        <w:t>versus drain to source voltage V</w:t>
      </w:r>
      <w:r w:rsidRPr="00045813">
        <w:rPr>
          <w:sz w:val="24"/>
          <w:szCs w:val="24"/>
          <w:vertAlign w:val="subscript"/>
        </w:rPr>
        <w:t>DS</w:t>
      </w:r>
      <w:r w:rsidRPr="00045813">
        <w:rPr>
          <w:sz w:val="24"/>
          <w:szCs w:val="24"/>
        </w:rPr>
        <w:t> for different values of gate to source voltage V</w:t>
      </w:r>
      <w:r w:rsidRPr="00045813">
        <w:rPr>
          <w:sz w:val="24"/>
          <w:szCs w:val="24"/>
          <w:vertAlign w:val="subscript"/>
        </w:rPr>
        <w:t>GS</w:t>
      </w:r>
      <w:r w:rsidRPr="00045813">
        <w:rPr>
          <w:sz w:val="24"/>
          <w:szCs w:val="24"/>
        </w:rPr>
        <w:t> as shown in Figure.</w:t>
      </w:r>
    </w:p>
    <w:p w14:paraId="49CBE11A" w14:textId="15B5A75F" w:rsidR="00045813" w:rsidRDefault="00045813" w:rsidP="00C95ADB">
      <w:pPr>
        <w:rPr>
          <w:noProof/>
        </w:rPr>
      </w:pPr>
      <w:r>
        <w:rPr>
          <w:sz w:val="24"/>
          <w:szCs w:val="24"/>
        </w:rPr>
        <w:tab/>
      </w:r>
      <w:r>
        <w:rPr>
          <w:sz w:val="24"/>
          <w:szCs w:val="24"/>
        </w:rPr>
        <w:tab/>
      </w:r>
      <w:r>
        <w:rPr>
          <w:sz w:val="24"/>
          <w:szCs w:val="24"/>
        </w:rPr>
        <w:tab/>
      </w:r>
      <w:r>
        <w:rPr>
          <w:noProof/>
        </w:rPr>
        <w:drawing>
          <wp:inline distT="0" distB="0" distL="0" distR="0" wp14:anchorId="0FD5DC05" wp14:editId="1A665FBF">
            <wp:extent cx="31146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4675" cy="2066925"/>
                    </a:xfrm>
                    <a:prstGeom prst="rect">
                      <a:avLst/>
                    </a:prstGeom>
                  </pic:spPr>
                </pic:pic>
              </a:graphicData>
            </a:graphic>
          </wp:inline>
        </w:drawing>
      </w:r>
    </w:p>
    <w:p w14:paraId="5051643B" w14:textId="77777777" w:rsidR="00045813" w:rsidRPr="00045813" w:rsidRDefault="00045813" w:rsidP="00045813">
      <w:pPr>
        <w:pStyle w:val="ListParagraph"/>
        <w:numPr>
          <w:ilvl w:val="0"/>
          <w:numId w:val="1"/>
        </w:numPr>
        <w:rPr>
          <w:sz w:val="24"/>
          <w:szCs w:val="24"/>
        </w:rPr>
      </w:pPr>
      <w:r w:rsidRPr="00045813">
        <w:rPr>
          <w:sz w:val="24"/>
          <w:szCs w:val="24"/>
        </w:rPr>
        <w:t>The saturation, cut-off and ohmic regions of the characteristics are also shown in Figure In the power electronic applications where the MOSFET is used as switch, the device must be operated in the cut-off and ohmic region when turned off and on respectively.</w:t>
      </w:r>
    </w:p>
    <w:p w14:paraId="3C076F0D" w14:textId="672F377E" w:rsidR="00045813" w:rsidRPr="00045813" w:rsidRDefault="00045813" w:rsidP="00045813">
      <w:pPr>
        <w:pStyle w:val="ListParagraph"/>
        <w:numPr>
          <w:ilvl w:val="0"/>
          <w:numId w:val="1"/>
        </w:numPr>
        <w:rPr>
          <w:sz w:val="24"/>
          <w:szCs w:val="24"/>
        </w:rPr>
      </w:pPr>
      <w:r w:rsidRPr="00045813">
        <w:rPr>
          <w:sz w:val="24"/>
          <w:szCs w:val="24"/>
        </w:rPr>
        <w:t xml:space="preserve">The operation in the saturation region should be avoided to reduce the power dissipation in the on state. (The </w:t>
      </w:r>
      <w:proofErr w:type="gramStart"/>
      <w:r w:rsidRPr="00045813">
        <w:rPr>
          <w:sz w:val="24"/>
          <w:szCs w:val="24"/>
        </w:rPr>
        <w:t>on</w:t>
      </w:r>
      <w:r w:rsidR="009503A3">
        <w:rPr>
          <w:sz w:val="24"/>
          <w:szCs w:val="24"/>
        </w:rPr>
        <w:t xml:space="preserve"> </w:t>
      </w:r>
      <w:r w:rsidRPr="00045813">
        <w:rPr>
          <w:sz w:val="24"/>
          <w:szCs w:val="24"/>
        </w:rPr>
        <w:t>state</w:t>
      </w:r>
      <w:proofErr w:type="gramEnd"/>
      <w:r w:rsidRPr="00045813">
        <w:rPr>
          <w:sz w:val="24"/>
          <w:szCs w:val="24"/>
        </w:rPr>
        <w:t xml:space="preserve"> voltage across the MOSFET is high in the saturation region).</w:t>
      </w:r>
    </w:p>
    <w:p w14:paraId="74E29AFC" w14:textId="1970CDC5" w:rsidR="00045813" w:rsidRDefault="00045813" w:rsidP="00045813">
      <w:pPr>
        <w:ind w:left="360"/>
        <w:rPr>
          <w:b/>
          <w:bCs/>
          <w:sz w:val="24"/>
          <w:szCs w:val="24"/>
        </w:rPr>
      </w:pPr>
      <w:r w:rsidRPr="009503A3">
        <w:rPr>
          <w:b/>
          <w:bCs/>
          <w:sz w:val="24"/>
          <w:szCs w:val="24"/>
        </w:rPr>
        <w:t xml:space="preserve">WHEN </w:t>
      </w:r>
      <w:r w:rsidRPr="009503A3">
        <w:rPr>
          <w:b/>
          <w:bCs/>
          <w:sz w:val="24"/>
          <w:szCs w:val="24"/>
        </w:rPr>
        <w:t xml:space="preserve">The MOSFET is in the cut-off state when the gate source voltage VGS is less than the threshold voltage </w:t>
      </w:r>
      <w:proofErr w:type="gramStart"/>
      <w:r w:rsidRPr="009503A3">
        <w:rPr>
          <w:b/>
          <w:bCs/>
          <w:sz w:val="24"/>
          <w:szCs w:val="24"/>
        </w:rPr>
        <w:t>VGS(</w:t>
      </w:r>
      <w:proofErr w:type="spellStart"/>
      <w:proofErr w:type="gramEnd"/>
      <w:r w:rsidRPr="009503A3">
        <w:rPr>
          <w:b/>
          <w:bCs/>
          <w:sz w:val="24"/>
          <w:szCs w:val="24"/>
        </w:rPr>
        <w:t>th</w:t>
      </w:r>
      <w:proofErr w:type="spellEnd"/>
      <w:r w:rsidRPr="009503A3">
        <w:rPr>
          <w:b/>
          <w:bCs/>
          <w:sz w:val="24"/>
          <w:szCs w:val="24"/>
        </w:rPr>
        <w:t>).</w:t>
      </w:r>
    </w:p>
    <w:p w14:paraId="1792AEC0" w14:textId="6A955FF4" w:rsidR="009503A3" w:rsidRDefault="009503A3" w:rsidP="00045813">
      <w:pPr>
        <w:ind w:left="360"/>
        <w:rPr>
          <w:sz w:val="24"/>
          <w:szCs w:val="24"/>
        </w:rPr>
      </w:pPr>
      <w:r w:rsidRPr="009503A3">
        <w:rPr>
          <w:sz w:val="24"/>
          <w:szCs w:val="24"/>
        </w:rPr>
        <w:t>The device must withstand to the applied voltage and to avoid the breakdown the drain to source breakdown voltage should be greater than the applied voltage. The breakdown takes place due to the avalanche breakdown of the drain body junction.</w:t>
      </w:r>
    </w:p>
    <w:p w14:paraId="35FEB818" w14:textId="50CC5777" w:rsidR="009503A3" w:rsidRDefault="009503A3" w:rsidP="009503A3">
      <w:pPr>
        <w:rPr>
          <w:b/>
          <w:bCs/>
          <w:sz w:val="24"/>
          <w:szCs w:val="24"/>
        </w:rPr>
      </w:pPr>
      <w:r w:rsidRPr="009503A3">
        <w:rPr>
          <w:b/>
          <w:bCs/>
          <w:sz w:val="24"/>
          <w:szCs w:val="24"/>
        </w:rPr>
        <w:t xml:space="preserve">When a larger positive gate to source voltage is applied the power MOSFET goes into </w:t>
      </w:r>
      <w:r>
        <w:rPr>
          <w:b/>
          <w:bCs/>
          <w:sz w:val="24"/>
          <w:szCs w:val="24"/>
        </w:rPr>
        <w:t xml:space="preserve">          </w:t>
      </w:r>
      <w:r w:rsidRPr="009503A3">
        <w:rPr>
          <w:b/>
          <w:bCs/>
          <w:sz w:val="24"/>
          <w:szCs w:val="24"/>
        </w:rPr>
        <w:t xml:space="preserve">the ohmic region where the drain to source voltage </w:t>
      </w:r>
      <w:proofErr w:type="gramStart"/>
      <w:r w:rsidRPr="009503A3">
        <w:rPr>
          <w:b/>
          <w:bCs/>
          <w:sz w:val="24"/>
          <w:szCs w:val="24"/>
        </w:rPr>
        <w:t>VDS(</w:t>
      </w:r>
      <w:proofErr w:type="gramEnd"/>
      <w:r w:rsidRPr="009503A3">
        <w:rPr>
          <w:b/>
          <w:bCs/>
          <w:sz w:val="24"/>
          <w:szCs w:val="24"/>
        </w:rPr>
        <w:t>on) (on) is small.</w:t>
      </w:r>
    </w:p>
    <w:p w14:paraId="611A3B93" w14:textId="77777777" w:rsidR="009503A3" w:rsidRPr="009503A3" w:rsidRDefault="009503A3" w:rsidP="009503A3">
      <w:pPr>
        <w:pStyle w:val="ListParagraph"/>
        <w:numPr>
          <w:ilvl w:val="0"/>
          <w:numId w:val="2"/>
        </w:numPr>
        <w:rPr>
          <w:sz w:val="24"/>
          <w:szCs w:val="24"/>
        </w:rPr>
      </w:pPr>
      <w:r w:rsidRPr="009503A3">
        <w:rPr>
          <w:sz w:val="24"/>
          <w:szCs w:val="24"/>
        </w:rPr>
        <w:lastRenderedPageBreak/>
        <w:t xml:space="preserve">In this region of </w:t>
      </w:r>
      <w:proofErr w:type="gramStart"/>
      <w:r w:rsidRPr="009503A3">
        <w:rPr>
          <w:sz w:val="24"/>
          <w:szCs w:val="24"/>
        </w:rPr>
        <w:t>operation</w:t>
      </w:r>
      <w:proofErr w:type="gramEnd"/>
      <w:r w:rsidRPr="009503A3">
        <w:rPr>
          <w:sz w:val="24"/>
          <w:szCs w:val="24"/>
        </w:rPr>
        <w:t xml:space="preserve"> the power dissipation can be kept reasonably low, by minimising the on state voltage.</w:t>
      </w:r>
    </w:p>
    <w:p w14:paraId="69E79E19" w14:textId="7A18F05A" w:rsidR="009503A3" w:rsidRPr="009503A3" w:rsidRDefault="009503A3" w:rsidP="009503A3">
      <w:pPr>
        <w:pStyle w:val="ListParagraph"/>
        <w:numPr>
          <w:ilvl w:val="0"/>
          <w:numId w:val="2"/>
        </w:numPr>
        <w:rPr>
          <w:sz w:val="24"/>
          <w:szCs w:val="24"/>
        </w:rPr>
      </w:pPr>
      <w:r w:rsidRPr="009503A3">
        <w:rPr>
          <w:sz w:val="24"/>
          <w:szCs w:val="24"/>
        </w:rPr>
        <w:t xml:space="preserve">In the saturation region the drain current </w:t>
      </w:r>
      <w:proofErr w:type="spellStart"/>
      <w:r w:rsidRPr="009503A3">
        <w:rPr>
          <w:sz w:val="24"/>
          <w:szCs w:val="24"/>
        </w:rPr>
        <w:t>i</w:t>
      </w:r>
      <w:proofErr w:type="spellEnd"/>
      <w:r>
        <w:rPr>
          <w:sz w:val="24"/>
          <w:szCs w:val="24"/>
        </w:rPr>
        <w:t>(</w:t>
      </w:r>
      <w:r w:rsidRPr="009503A3">
        <w:rPr>
          <w:sz w:val="24"/>
          <w:szCs w:val="24"/>
        </w:rPr>
        <w:t>D</w:t>
      </w:r>
      <w:r>
        <w:rPr>
          <w:sz w:val="24"/>
          <w:szCs w:val="24"/>
        </w:rPr>
        <w:t>)</w:t>
      </w:r>
      <w:r w:rsidRPr="009503A3">
        <w:rPr>
          <w:sz w:val="24"/>
          <w:szCs w:val="24"/>
        </w:rPr>
        <w:t xml:space="preserve"> is almost independent of the drain to source voltage VDS. It is only dependent on the gate to source voltage VGS.</w:t>
      </w:r>
    </w:p>
    <w:p w14:paraId="75A926C8" w14:textId="29C9A2B6" w:rsidR="009503A3" w:rsidRDefault="009503A3" w:rsidP="009503A3">
      <w:pPr>
        <w:pStyle w:val="ListParagraph"/>
        <w:rPr>
          <w:sz w:val="24"/>
          <w:szCs w:val="24"/>
        </w:rPr>
      </w:pPr>
      <w:r w:rsidRPr="009503A3">
        <w:rPr>
          <w:sz w:val="24"/>
          <w:szCs w:val="24"/>
        </w:rPr>
        <w:t xml:space="preserve">In the saturation region the gate voltage VGS is greater than the threshold voltage </w:t>
      </w:r>
      <w:proofErr w:type="gramStart"/>
      <w:r w:rsidRPr="009503A3">
        <w:rPr>
          <w:sz w:val="24"/>
          <w:szCs w:val="24"/>
        </w:rPr>
        <w:t>VGS(</w:t>
      </w:r>
      <w:proofErr w:type="spellStart"/>
      <w:proofErr w:type="gramEnd"/>
      <w:r w:rsidRPr="009503A3">
        <w:rPr>
          <w:sz w:val="24"/>
          <w:szCs w:val="24"/>
        </w:rPr>
        <w:t>th</w:t>
      </w:r>
      <w:proofErr w:type="spellEnd"/>
      <w:r w:rsidRPr="009503A3">
        <w:rPr>
          <w:sz w:val="24"/>
          <w:szCs w:val="24"/>
        </w:rPr>
        <w:t>) and the drain current increases with increase in VGS.</w:t>
      </w:r>
    </w:p>
    <w:p w14:paraId="51E48162" w14:textId="77777777" w:rsidR="001005F2" w:rsidRDefault="001005F2" w:rsidP="009503A3">
      <w:pPr>
        <w:rPr>
          <w:sz w:val="24"/>
          <w:szCs w:val="24"/>
        </w:rPr>
      </w:pPr>
    </w:p>
    <w:p w14:paraId="46F1D1C5" w14:textId="430C8203" w:rsidR="009503A3" w:rsidRDefault="009503A3" w:rsidP="009503A3">
      <w:pPr>
        <w:rPr>
          <w:b/>
          <w:bCs/>
          <w:sz w:val="28"/>
          <w:szCs w:val="28"/>
        </w:rPr>
      </w:pPr>
      <w:r>
        <w:rPr>
          <w:sz w:val="24"/>
          <w:szCs w:val="24"/>
        </w:rPr>
        <w:t xml:space="preserve"> </w:t>
      </w:r>
      <w:r w:rsidRPr="009503A3">
        <w:rPr>
          <w:b/>
          <w:bCs/>
          <w:sz w:val="28"/>
          <w:szCs w:val="28"/>
        </w:rPr>
        <w:t>TRANSFER CHARACTERSTICS</w:t>
      </w:r>
    </w:p>
    <w:p w14:paraId="0D906C14" w14:textId="25582E13" w:rsidR="009503A3" w:rsidRDefault="009503A3" w:rsidP="009503A3">
      <w:pPr>
        <w:rPr>
          <w:sz w:val="24"/>
          <w:szCs w:val="24"/>
        </w:rPr>
      </w:pPr>
      <w:r>
        <w:rPr>
          <w:sz w:val="24"/>
          <w:szCs w:val="24"/>
        </w:rPr>
        <w:t>The transfer characteristics relates the drain current I</w:t>
      </w:r>
      <w:r w:rsidR="001005F2">
        <w:rPr>
          <w:sz w:val="24"/>
          <w:szCs w:val="24"/>
        </w:rPr>
        <w:t>(D</w:t>
      </w:r>
      <w:r>
        <w:rPr>
          <w:sz w:val="24"/>
          <w:szCs w:val="24"/>
        </w:rPr>
        <w:t>)</w:t>
      </w:r>
      <w:r w:rsidR="001005F2">
        <w:rPr>
          <w:sz w:val="24"/>
          <w:szCs w:val="24"/>
        </w:rPr>
        <w:t xml:space="preserve"> response to the input gate-source driving voltage V(GS</w:t>
      </w:r>
      <w:proofErr w:type="gramStart"/>
      <w:r w:rsidR="001005F2">
        <w:rPr>
          <w:sz w:val="24"/>
          <w:szCs w:val="24"/>
        </w:rPr>
        <w:t>) .</w:t>
      </w:r>
      <w:proofErr w:type="gramEnd"/>
      <w:r w:rsidR="001005F2">
        <w:rPr>
          <w:sz w:val="24"/>
          <w:szCs w:val="24"/>
        </w:rPr>
        <w:t xml:space="preserve"> Since the gate terminal is electrically isolated from the remaining terminal (drain, source, and bulk), the gate current is essentially zero, so that gate current is not part of device </w:t>
      </w:r>
      <w:proofErr w:type="gramStart"/>
      <w:r w:rsidR="001005F2">
        <w:rPr>
          <w:sz w:val="24"/>
          <w:szCs w:val="24"/>
        </w:rPr>
        <w:t>characteristics .</w:t>
      </w:r>
      <w:proofErr w:type="gramEnd"/>
      <w:r w:rsidR="001005F2">
        <w:rPr>
          <w:sz w:val="24"/>
          <w:szCs w:val="24"/>
        </w:rPr>
        <w:t xml:space="preserve"> The transfer characteristics curve can locate the gate voltage at </w:t>
      </w:r>
      <w:proofErr w:type="spellStart"/>
      <w:r w:rsidR="001005F2">
        <w:rPr>
          <w:sz w:val="24"/>
          <w:szCs w:val="24"/>
        </w:rPr>
        <w:t>whicgh</w:t>
      </w:r>
      <w:proofErr w:type="spellEnd"/>
      <w:r w:rsidR="001005F2">
        <w:rPr>
          <w:sz w:val="24"/>
          <w:szCs w:val="24"/>
        </w:rPr>
        <w:t xml:space="preserve"> the transistor passes current and leaves the OFF-state. This is the device threshold voltage V(</w:t>
      </w:r>
      <w:proofErr w:type="spellStart"/>
      <w:r w:rsidR="001005F2">
        <w:rPr>
          <w:sz w:val="24"/>
          <w:szCs w:val="24"/>
        </w:rPr>
        <w:t>tn</w:t>
      </w:r>
      <w:proofErr w:type="spellEnd"/>
      <w:r w:rsidR="001005F2">
        <w:rPr>
          <w:sz w:val="24"/>
          <w:szCs w:val="24"/>
        </w:rPr>
        <w:t xml:space="preserve">). Figure shows the input characteristics for an </w:t>
      </w:r>
      <w:proofErr w:type="spellStart"/>
      <w:r w:rsidR="001005F2">
        <w:rPr>
          <w:sz w:val="24"/>
          <w:szCs w:val="24"/>
        </w:rPr>
        <w:t>nMos</w:t>
      </w:r>
      <w:proofErr w:type="spellEnd"/>
      <w:r w:rsidR="001005F2">
        <w:rPr>
          <w:sz w:val="24"/>
          <w:szCs w:val="24"/>
        </w:rPr>
        <w:t xml:space="preserve"> with a small potential across their drain to source terminals.</w:t>
      </w:r>
    </w:p>
    <w:p w14:paraId="42EC673E" w14:textId="02419549" w:rsidR="001005F2" w:rsidRDefault="001005F2" w:rsidP="009503A3">
      <w:pPr>
        <w:rPr>
          <w:sz w:val="24"/>
          <w:szCs w:val="24"/>
        </w:rPr>
      </w:pPr>
    </w:p>
    <w:p w14:paraId="2908CA3E" w14:textId="464473B4" w:rsidR="001005F2" w:rsidRDefault="001005F2" w:rsidP="009503A3">
      <w:pPr>
        <w:rPr>
          <w:sz w:val="24"/>
          <w:szCs w:val="24"/>
        </w:rPr>
      </w:pPr>
      <w:r>
        <w:rPr>
          <w:sz w:val="24"/>
          <w:szCs w:val="24"/>
        </w:rPr>
        <w:tab/>
      </w:r>
      <w:r>
        <w:rPr>
          <w:sz w:val="24"/>
          <w:szCs w:val="24"/>
        </w:rPr>
        <w:tab/>
      </w:r>
      <w:r>
        <w:rPr>
          <w:sz w:val="24"/>
          <w:szCs w:val="24"/>
        </w:rPr>
        <w:tab/>
      </w:r>
      <w:r>
        <w:rPr>
          <w:noProof/>
        </w:rPr>
        <w:drawing>
          <wp:inline distT="0" distB="0" distL="0" distR="0" wp14:anchorId="03D48B93" wp14:editId="0BFB2A26">
            <wp:extent cx="23145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1971675"/>
                    </a:xfrm>
                    <a:prstGeom prst="rect">
                      <a:avLst/>
                    </a:prstGeom>
                  </pic:spPr>
                </pic:pic>
              </a:graphicData>
            </a:graphic>
          </wp:inline>
        </w:drawing>
      </w:r>
    </w:p>
    <w:p w14:paraId="19D24C9E" w14:textId="77777777" w:rsidR="001005F2" w:rsidRDefault="001005F2" w:rsidP="009503A3">
      <w:pPr>
        <w:rPr>
          <w:b/>
          <w:bCs/>
          <w:sz w:val="28"/>
          <w:szCs w:val="28"/>
        </w:rPr>
      </w:pPr>
    </w:p>
    <w:p w14:paraId="4B1797D5" w14:textId="33D2106E" w:rsidR="001005F2" w:rsidRDefault="001005F2" w:rsidP="009503A3">
      <w:pPr>
        <w:rPr>
          <w:b/>
          <w:bCs/>
          <w:sz w:val="28"/>
          <w:szCs w:val="28"/>
        </w:rPr>
      </w:pPr>
      <w:r w:rsidRPr="001005F2">
        <w:rPr>
          <w:b/>
          <w:bCs/>
          <w:sz w:val="28"/>
          <w:szCs w:val="28"/>
        </w:rPr>
        <w:t>SCHEMATIC</w:t>
      </w:r>
    </w:p>
    <w:p w14:paraId="1CCD2D4C" w14:textId="07692C3E" w:rsidR="001005F2" w:rsidRDefault="001005F2" w:rsidP="009503A3">
      <w:pPr>
        <w:rPr>
          <w:b/>
          <w:bCs/>
          <w:sz w:val="28"/>
          <w:szCs w:val="28"/>
        </w:rPr>
      </w:pPr>
      <w:r>
        <w:rPr>
          <w:b/>
          <w:bCs/>
          <w:sz w:val="28"/>
          <w:szCs w:val="28"/>
        </w:rPr>
        <w:lastRenderedPageBreak/>
        <w:tab/>
      </w:r>
      <w:r>
        <w:rPr>
          <w:b/>
          <w:bCs/>
          <w:sz w:val="28"/>
          <w:szCs w:val="28"/>
        </w:rPr>
        <w:tab/>
      </w:r>
      <w:r>
        <w:rPr>
          <w:noProof/>
        </w:rPr>
        <w:drawing>
          <wp:inline distT="0" distB="0" distL="0" distR="0" wp14:anchorId="4DA974B5" wp14:editId="78EF1798">
            <wp:extent cx="462915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2657475"/>
                    </a:xfrm>
                    <a:prstGeom prst="rect">
                      <a:avLst/>
                    </a:prstGeom>
                  </pic:spPr>
                </pic:pic>
              </a:graphicData>
            </a:graphic>
          </wp:inline>
        </w:drawing>
      </w:r>
    </w:p>
    <w:p w14:paraId="68D2EA1D" w14:textId="11C053E1" w:rsidR="001005F2" w:rsidRDefault="001005F2" w:rsidP="009503A3">
      <w:pPr>
        <w:rPr>
          <w:b/>
          <w:bCs/>
          <w:sz w:val="28"/>
          <w:szCs w:val="28"/>
        </w:rPr>
      </w:pPr>
      <w:r>
        <w:rPr>
          <w:b/>
          <w:bCs/>
          <w:sz w:val="28"/>
          <w:szCs w:val="28"/>
        </w:rPr>
        <w:t>PROCEDURE</w:t>
      </w:r>
    </w:p>
    <w:p w14:paraId="1A5EA254" w14:textId="7FFF38B6" w:rsidR="001005F2" w:rsidRDefault="001005F2" w:rsidP="009503A3">
      <w:pPr>
        <w:rPr>
          <w:sz w:val="24"/>
          <w:szCs w:val="24"/>
        </w:rPr>
      </w:pPr>
      <w:r w:rsidRPr="001005F2">
        <w:rPr>
          <w:sz w:val="24"/>
          <w:szCs w:val="24"/>
        </w:rPr>
        <w:t>Make the connections as shown in the schematic</w:t>
      </w:r>
    </w:p>
    <w:p w14:paraId="7D2FA583" w14:textId="7F42E934" w:rsidR="001005F2" w:rsidRDefault="001005F2" w:rsidP="009503A3">
      <w:pPr>
        <w:rPr>
          <w:b/>
          <w:bCs/>
          <w:sz w:val="24"/>
          <w:szCs w:val="24"/>
        </w:rPr>
      </w:pPr>
      <w:r w:rsidRPr="001005F2">
        <w:rPr>
          <w:b/>
          <w:bCs/>
          <w:sz w:val="24"/>
          <w:szCs w:val="24"/>
        </w:rPr>
        <w:t>Output characteristics:</w:t>
      </w:r>
    </w:p>
    <w:p w14:paraId="2134D34B" w14:textId="35495906" w:rsidR="001005F2" w:rsidRDefault="001005F2" w:rsidP="001005F2">
      <w:pPr>
        <w:rPr>
          <w:sz w:val="24"/>
          <w:szCs w:val="24"/>
        </w:rPr>
      </w:pPr>
      <w:r w:rsidRPr="001005F2">
        <w:rPr>
          <w:sz w:val="24"/>
          <w:szCs w:val="24"/>
        </w:rPr>
        <w:t>From the datasheet, find the range of threshold voltage (</w:t>
      </w:r>
      <w:proofErr w:type="spellStart"/>
      <w:r w:rsidRPr="001005F2">
        <w:rPr>
          <w:sz w:val="24"/>
          <w:szCs w:val="24"/>
        </w:rPr>
        <w:t>Vgs</w:t>
      </w:r>
      <w:proofErr w:type="spellEnd"/>
      <w:r w:rsidRPr="001005F2">
        <w:rPr>
          <w:sz w:val="24"/>
          <w:szCs w:val="24"/>
        </w:rPr>
        <w:t>)</w:t>
      </w:r>
    </w:p>
    <w:p w14:paraId="3FBDFDAB" w14:textId="77777777" w:rsidR="001005F2" w:rsidRPr="001005F2" w:rsidRDefault="001005F2" w:rsidP="001005F2">
      <w:pPr>
        <w:pStyle w:val="ListParagraph"/>
        <w:numPr>
          <w:ilvl w:val="0"/>
          <w:numId w:val="4"/>
        </w:numPr>
        <w:rPr>
          <w:sz w:val="24"/>
          <w:szCs w:val="24"/>
        </w:rPr>
      </w:pPr>
      <w:r w:rsidRPr="001005F2">
        <w:rPr>
          <w:sz w:val="24"/>
          <w:szCs w:val="24"/>
        </w:rPr>
        <w:t xml:space="preserve">Fix the </w:t>
      </w:r>
      <w:proofErr w:type="spellStart"/>
      <w:r w:rsidRPr="001005F2">
        <w:rPr>
          <w:sz w:val="24"/>
          <w:szCs w:val="24"/>
        </w:rPr>
        <w:t>Vgs</w:t>
      </w:r>
      <w:proofErr w:type="spellEnd"/>
      <w:r w:rsidRPr="001005F2">
        <w:rPr>
          <w:sz w:val="24"/>
          <w:szCs w:val="24"/>
        </w:rPr>
        <w:t xml:space="preserve"> to its minimum value</w:t>
      </w:r>
    </w:p>
    <w:p w14:paraId="6171313D" w14:textId="77777777" w:rsidR="001005F2" w:rsidRPr="001005F2" w:rsidRDefault="001005F2" w:rsidP="001005F2">
      <w:pPr>
        <w:pStyle w:val="ListParagraph"/>
        <w:numPr>
          <w:ilvl w:val="0"/>
          <w:numId w:val="4"/>
        </w:numPr>
        <w:rPr>
          <w:sz w:val="24"/>
          <w:szCs w:val="24"/>
        </w:rPr>
      </w:pPr>
      <w:r w:rsidRPr="001005F2">
        <w:rPr>
          <w:sz w:val="24"/>
          <w:szCs w:val="24"/>
        </w:rPr>
        <w:t>Vary the value of VDS from 0 to 25V with a step size of 0.1V and obtain the value of Id</w:t>
      </w:r>
    </w:p>
    <w:p w14:paraId="5205A549" w14:textId="77777777" w:rsidR="001005F2" w:rsidRPr="001005F2" w:rsidRDefault="001005F2" w:rsidP="001005F2">
      <w:pPr>
        <w:pStyle w:val="ListParagraph"/>
        <w:numPr>
          <w:ilvl w:val="0"/>
          <w:numId w:val="4"/>
        </w:numPr>
        <w:rPr>
          <w:sz w:val="24"/>
          <w:szCs w:val="24"/>
        </w:rPr>
      </w:pPr>
      <w:r w:rsidRPr="001005F2">
        <w:rPr>
          <w:sz w:val="24"/>
          <w:szCs w:val="24"/>
        </w:rPr>
        <w:t>Obtain the curve with Id on y-axis and VDS on x-axis</w:t>
      </w:r>
    </w:p>
    <w:p w14:paraId="2C3CF17D" w14:textId="77777777" w:rsidR="001005F2" w:rsidRPr="001005F2" w:rsidRDefault="001005F2" w:rsidP="001005F2">
      <w:pPr>
        <w:pStyle w:val="ListParagraph"/>
        <w:numPr>
          <w:ilvl w:val="0"/>
          <w:numId w:val="4"/>
        </w:numPr>
        <w:rPr>
          <w:sz w:val="24"/>
          <w:szCs w:val="24"/>
        </w:rPr>
      </w:pPr>
      <w:r w:rsidRPr="001005F2">
        <w:rPr>
          <w:sz w:val="24"/>
          <w:szCs w:val="24"/>
        </w:rPr>
        <w:t>Repeat the steps 1 to 5 for different values of VGS with an increment of 0.5V until its</w:t>
      </w:r>
    </w:p>
    <w:p w14:paraId="39092180" w14:textId="77777777" w:rsidR="001005F2" w:rsidRPr="001005F2" w:rsidRDefault="001005F2" w:rsidP="001005F2">
      <w:pPr>
        <w:pStyle w:val="ListParagraph"/>
        <w:numPr>
          <w:ilvl w:val="0"/>
          <w:numId w:val="4"/>
        </w:numPr>
        <w:rPr>
          <w:sz w:val="24"/>
          <w:szCs w:val="24"/>
        </w:rPr>
      </w:pPr>
      <w:r w:rsidRPr="001005F2">
        <w:rPr>
          <w:sz w:val="24"/>
          <w:szCs w:val="24"/>
        </w:rPr>
        <w:t>maximum value (which is mentioned in the datasheet).</w:t>
      </w:r>
    </w:p>
    <w:p w14:paraId="59E8FD7D" w14:textId="77777777" w:rsidR="001005F2" w:rsidRPr="001005F2" w:rsidRDefault="001005F2" w:rsidP="001005F2">
      <w:pPr>
        <w:ind w:left="360"/>
        <w:rPr>
          <w:sz w:val="24"/>
          <w:szCs w:val="24"/>
        </w:rPr>
      </w:pPr>
    </w:p>
    <w:p w14:paraId="029A9ACC" w14:textId="2C8E42ED" w:rsidR="001005F2" w:rsidRPr="001005F2" w:rsidRDefault="001005F2" w:rsidP="001005F2">
      <w:pPr>
        <w:rPr>
          <w:sz w:val="24"/>
          <w:szCs w:val="24"/>
        </w:rPr>
      </w:pPr>
    </w:p>
    <w:p w14:paraId="00314095" w14:textId="66D1C854" w:rsidR="001005F2" w:rsidRPr="001005F2" w:rsidRDefault="001005F2" w:rsidP="001005F2">
      <w:pPr>
        <w:rPr>
          <w:sz w:val="24"/>
          <w:szCs w:val="24"/>
        </w:rPr>
      </w:pPr>
    </w:p>
    <w:p w14:paraId="1A1E517C" w14:textId="77777777" w:rsidR="001005F2" w:rsidRDefault="001005F2" w:rsidP="009503A3">
      <w:pPr>
        <w:rPr>
          <w:sz w:val="24"/>
          <w:szCs w:val="24"/>
        </w:rPr>
      </w:pPr>
    </w:p>
    <w:p w14:paraId="55EC3E7E" w14:textId="77777777" w:rsidR="001005F2" w:rsidRPr="009503A3" w:rsidRDefault="001005F2" w:rsidP="009503A3">
      <w:pPr>
        <w:rPr>
          <w:sz w:val="24"/>
          <w:szCs w:val="24"/>
        </w:rPr>
      </w:pPr>
    </w:p>
    <w:p w14:paraId="3531E5B5" w14:textId="564623C6" w:rsidR="009503A3" w:rsidRDefault="009503A3" w:rsidP="009503A3">
      <w:pPr>
        <w:rPr>
          <w:b/>
          <w:bCs/>
          <w:sz w:val="28"/>
          <w:szCs w:val="28"/>
        </w:rPr>
      </w:pPr>
    </w:p>
    <w:p w14:paraId="5BD746A8" w14:textId="6CBE922A" w:rsidR="009503A3" w:rsidRDefault="009503A3" w:rsidP="009503A3">
      <w:pPr>
        <w:rPr>
          <w:b/>
          <w:bCs/>
          <w:sz w:val="28"/>
          <w:szCs w:val="28"/>
        </w:rPr>
      </w:pPr>
    </w:p>
    <w:p w14:paraId="65FA4E1D" w14:textId="4E93AE4A" w:rsidR="009503A3" w:rsidRDefault="009503A3" w:rsidP="009503A3">
      <w:pPr>
        <w:rPr>
          <w:b/>
          <w:bCs/>
          <w:sz w:val="28"/>
          <w:szCs w:val="28"/>
        </w:rPr>
      </w:pPr>
    </w:p>
    <w:p w14:paraId="12921B1C" w14:textId="77777777" w:rsidR="009503A3" w:rsidRDefault="009503A3" w:rsidP="009503A3">
      <w:pPr>
        <w:rPr>
          <w:b/>
          <w:bCs/>
          <w:sz w:val="28"/>
          <w:szCs w:val="28"/>
        </w:rPr>
      </w:pPr>
    </w:p>
    <w:p w14:paraId="5288B63C" w14:textId="77777777" w:rsidR="009503A3" w:rsidRPr="009503A3" w:rsidRDefault="009503A3" w:rsidP="009503A3">
      <w:pPr>
        <w:rPr>
          <w:b/>
          <w:bCs/>
          <w:sz w:val="28"/>
          <w:szCs w:val="28"/>
        </w:rPr>
      </w:pPr>
    </w:p>
    <w:p w14:paraId="4A445B4D" w14:textId="77777777" w:rsidR="009503A3" w:rsidRPr="009503A3" w:rsidRDefault="009503A3" w:rsidP="009503A3">
      <w:pPr>
        <w:ind w:left="360"/>
        <w:rPr>
          <w:b/>
          <w:bCs/>
          <w:sz w:val="24"/>
          <w:szCs w:val="24"/>
        </w:rPr>
      </w:pPr>
    </w:p>
    <w:p w14:paraId="7F8EFF3C" w14:textId="77777777" w:rsidR="009503A3" w:rsidRPr="009503A3" w:rsidRDefault="009503A3" w:rsidP="00045813">
      <w:pPr>
        <w:ind w:left="360"/>
        <w:rPr>
          <w:sz w:val="24"/>
          <w:szCs w:val="24"/>
        </w:rPr>
      </w:pPr>
    </w:p>
    <w:p w14:paraId="6A5EA43D" w14:textId="77777777" w:rsidR="00045813" w:rsidRDefault="00045813" w:rsidP="00C95ADB">
      <w:pPr>
        <w:rPr>
          <w:sz w:val="24"/>
          <w:szCs w:val="24"/>
        </w:rPr>
      </w:pPr>
    </w:p>
    <w:p w14:paraId="43305D40" w14:textId="77777777" w:rsidR="00045813" w:rsidRPr="00045813" w:rsidRDefault="00045813" w:rsidP="00C95ADB">
      <w:pPr>
        <w:rPr>
          <w:sz w:val="24"/>
          <w:szCs w:val="24"/>
          <w:lang w:val="en-US"/>
        </w:rPr>
      </w:pPr>
    </w:p>
    <w:p w14:paraId="14B6FC51" w14:textId="77777777" w:rsidR="00045813" w:rsidRDefault="00045813" w:rsidP="00C95ADB">
      <w:pPr>
        <w:rPr>
          <w:sz w:val="24"/>
          <w:szCs w:val="24"/>
          <w:lang w:val="en-US"/>
        </w:rPr>
      </w:pPr>
    </w:p>
    <w:p w14:paraId="6C6010EE" w14:textId="77777777" w:rsidR="00C95ADB" w:rsidRPr="00C95ADB" w:rsidRDefault="00C95ADB" w:rsidP="00C95ADB">
      <w:pPr>
        <w:rPr>
          <w:sz w:val="24"/>
          <w:szCs w:val="24"/>
          <w:lang w:val="en-US"/>
        </w:rPr>
      </w:pPr>
    </w:p>
    <w:p w14:paraId="75B3FA6F" w14:textId="06891CCC" w:rsidR="00C95ADB" w:rsidRDefault="00C95ADB">
      <w:pPr>
        <w:rPr>
          <w:b/>
          <w:bCs/>
          <w:sz w:val="28"/>
          <w:szCs w:val="28"/>
          <w:lang w:val="en-US"/>
        </w:rPr>
      </w:pPr>
    </w:p>
    <w:p w14:paraId="55226A8A" w14:textId="77777777" w:rsidR="00C95ADB" w:rsidRPr="00C95ADB" w:rsidRDefault="00C95ADB">
      <w:pPr>
        <w:rPr>
          <w:b/>
          <w:bCs/>
          <w:sz w:val="28"/>
          <w:szCs w:val="28"/>
          <w:lang w:val="en-US"/>
        </w:rPr>
      </w:pPr>
    </w:p>
    <w:sectPr w:rsidR="00C95ADB" w:rsidRPr="00C95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62C7"/>
    <w:multiLevelType w:val="hybridMultilevel"/>
    <w:tmpl w:val="5282B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E75947"/>
    <w:multiLevelType w:val="hybridMultilevel"/>
    <w:tmpl w:val="6BBC6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735242"/>
    <w:multiLevelType w:val="hybridMultilevel"/>
    <w:tmpl w:val="E7F08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E36125"/>
    <w:multiLevelType w:val="hybridMultilevel"/>
    <w:tmpl w:val="1D7432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DB"/>
    <w:rsid w:val="00045813"/>
    <w:rsid w:val="000478B7"/>
    <w:rsid w:val="001005F2"/>
    <w:rsid w:val="00934CEE"/>
    <w:rsid w:val="009503A3"/>
    <w:rsid w:val="00C95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E39D"/>
  <w15:chartTrackingRefBased/>
  <w15:docId w15:val="{2931E8F3-9DAE-4E7B-BCC1-38D26742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9549">
      <w:bodyDiv w:val="1"/>
      <w:marLeft w:val="0"/>
      <w:marRight w:val="0"/>
      <w:marTop w:val="0"/>
      <w:marBottom w:val="0"/>
      <w:divBdr>
        <w:top w:val="none" w:sz="0" w:space="0" w:color="auto"/>
        <w:left w:val="none" w:sz="0" w:space="0" w:color="auto"/>
        <w:bottom w:val="none" w:sz="0" w:space="0" w:color="auto"/>
        <w:right w:val="none" w:sz="0" w:space="0" w:color="auto"/>
      </w:divBdr>
    </w:div>
    <w:div w:id="374087641">
      <w:bodyDiv w:val="1"/>
      <w:marLeft w:val="0"/>
      <w:marRight w:val="0"/>
      <w:marTop w:val="0"/>
      <w:marBottom w:val="0"/>
      <w:divBdr>
        <w:top w:val="none" w:sz="0" w:space="0" w:color="auto"/>
        <w:left w:val="none" w:sz="0" w:space="0" w:color="auto"/>
        <w:bottom w:val="none" w:sz="0" w:space="0" w:color="auto"/>
        <w:right w:val="none" w:sz="0" w:space="0" w:color="auto"/>
      </w:divBdr>
    </w:div>
    <w:div w:id="430317434">
      <w:bodyDiv w:val="1"/>
      <w:marLeft w:val="0"/>
      <w:marRight w:val="0"/>
      <w:marTop w:val="0"/>
      <w:marBottom w:val="0"/>
      <w:divBdr>
        <w:top w:val="none" w:sz="0" w:space="0" w:color="auto"/>
        <w:left w:val="none" w:sz="0" w:space="0" w:color="auto"/>
        <w:bottom w:val="none" w:sz="0" w:space="0" w:color="auto"/>
        <w:right w:val="none" w:sz="0" w:space="0" w:color="auto"/>
      </w:divBdr>
    </w:div>
    <w:div w:id="819225582">
      <w:bodyDiv w:val="1"/>
      <w:marLeft w:val="0"/>
      <w:marRight w:val="0"/>
      <w:marTop w:val="0"/>
      <w:marBottom w:val="0"/>
      <w:divBdr>
        <w:top w:val="none" w:sz="0" w:space="0" w:color="auto"/>
        <w:left w:val="none" w:sz="0" w:space="0" w:color="auto"/>
        <w:bottom w:val="none" w:sz="0" w:space="0" w:color="auto"/>
        <w:right w:val="none" w:sz="0" w:space="0" w:color="auto"/>
      </w:divBdr>
    </w:div>
    <w:div w:id="975794220">
      <w:bodyDiv w:val="1"/>
      <w:marLeft w:val="0"/>
      <w:marRight w:val="0"/>
      <w:marTop w:val="0"/>
      <w:marBottom w:val="0"/>
      <w:divBdr>
        <w:top w:val="none" w:sz="0" w:space="0" w:color="auto"/>
        <w:left w:val="none" w:sz="0" w:space="0" w:color="auto"/>
        <w:bottom w:val="none" w:sz="0" w:space="0" w:color="auto"/>
        <w:right w:val="none" w:sz="0" w:space="0" w:color="auto"/>
      </w:divBdr>
    </w:div>
    <w:div w:id="198550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prashantbharati92@gmail.com</dc:creator>
  <cp:keywords/>
  <dc:description/>
  <cp:lastModifiedBy>prashantbharati92@gmail.com</cp:lastModifiedBy>
  <cp:revision>1</cp:revision>
  <dcterms:created xsi:type="dcterms:W3CDTF">2021-09-02T13:31:00Z</dcterms:created>
  <dcterms:modified xsi:type="dcterms:W3CDTF">2021-09-02T14:11:00Z</dcterms:modified>
</cp:coreProperties>
</file>