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1855E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39B5C93F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  <w:r>
        <w:drawing>
          <wp:inline distT="0" distB="0" distL="114300" distR="114300">
            <wp:extent cx="5187315" cy="6617335"/>
            <wp:effectExtent l="0" t="0" r="952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661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15CA2C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1BB6B11F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63332DCD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43211F22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7FC762FA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5807040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  <w:r>
        <w:rPr>
          <w:rFonts w:ascii="Algerian" w:hAnsi="Algerian"/>
          <w:b/>
          <w:bCs/>
          <w:color w:val="7030A0"/>
          <w:sz w:val="56"/>
          <w:szCs w:val="56"/>
        </w:rPr>
        <w:t>SUBPLOTS &amp; LAYOUT</w:t>
      </w:r>
    </w:p>
    <w:p w14:paraId="0DBC2372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203222C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Subplots &amp; Layout in Matplotlib</w:t>
      </w:r>
    </w:p>
    <w:p w14:paraId="3E6D6A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Matplotlib allows us to create </w:t>
      </w:r>
      <w:r>
        <w:rPr>
          <w:rFonts w:cstheme="minorHAnsi"/>
          <w:b/>
          <w:bCs/>
          <w:sz w:val="32"/>
          <w:szCs w:val="32"/>
        </w:rPr>
        <w:t>multiple plots in the same figure</w:t>
      </w:r>
      <w:r>
        <w:rPr>
          <w:rFonts w:cstheme="minorHAnsi"/>
          <w:sz w:val="32"/>
          <w:szCs w:val="32"/>
        </w:rPr>
        <w:t xml:space="preserve"> using </w:t>
      </w:r>
      <w:r>
        <w:rPr>
          <w:rFonts w:cstheme="minorHAnsi"/>
          <w:b/>
          <w:bCs/>
          <w:sz w:val="32"/>
          <w:szCs w:val="32"/>
        </w:rPr>
        <w:t>plt.subplot()</w:t>
      </w:r>
      <w:r>
        <w:rPr>
          <w:rFonts w:cstheme="minorHAnsi"/>
          <w:sz w:val="32"/>
          <w:szCs w:val="32"/>
        </w:rPr>
        <w:t xml:space="preserve"> or </w:t>
      </w:r>
      <w:r>
        <w:rPr>
          <w:rFonts w:cstheme="minorHAnsi"/>
          <w:b/>
          <w:bCs/>
          <w:sz w:val="32"/>
          <w:szCs w:val="32"/>
        </w:rPr>
        <w:t>plt.subplots()</w:t>
      </w:r>
      <w:r>
        <w:rPr>
          <w:rFonts w:cstheme="minorHAnsi"/>
          <w:sz w:val="32"/>
          <w:szCs w:val="32"/>
        </w:rPr>
        <w:t>.</w:t>
      </w:r>
    </w:p>
    <w:p w14:paraId="06916B3F">
      <w:pPr>
        <w:rPr>
          <w:rFonts w:cstheme="minorHAnsi"/>
          <w:sz w:val="32"/>
          <w:szCs w:val="32"/>
        </w:rPr>
      </w:pPr>
    </w:p>
    <w:p w14:paraId="13CC158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plt.subplot(rows, cols, index)</w:t>
      </w:r>
    </w:p>
    <w:p w14:paraId="1761792A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Create small plots inside one figure.</w:t>
      </w:r>
    </w:p>
    <w:p w14:paraId="5B94C57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5567E61E">
      <w:pPr>
        <w:rPr>
          <w:rFonts w:cstheme="minorHAnsi"/>
          <w:sz w:val="32"/>
          <w:szCs w:val="32"/>
        </w:rPr>
      </w:pPr>
    </w:p>
    <w:p w14:paraId="75690FE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2 rows, 2 columns, 1st plot</w:t>
      </w:r>
    </w:p>
    <w:p w14:paraId="5A949D7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plt.subplot(2, 2, 1)</w:t>
      </w:r>
    </w:p>
    <w:p w14:paraId="126991B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plt.plot([1,2,3], [1,4,9], label="Square")</w:t>
      </w:r>
    </w:p>
    <w:p w14:paraId="7A5594F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plt.title("Plot 1")</w:t>
      </w:r>
    </w:p>
    <w:p w14:paraId="638E13CF">
      <w:pPr>
        <w:rPr>
          <w:rFonts w:cstheme="minorHAnsi"/>
          <w:sz w:val="32"/>
          <w:szCs w:val="32"/>
        </w:rPr>
      </w:pPr>
    </w:p>
    <w:p w14:paraId="40417C3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2nd plot</w:t>
      </w:r>
    </w:p>
    <w:p w14:paraId="2B46F66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plt.subplot(2, 2, 2)</w:t>
      </w:r>
    </w:p>
    <w:p w14:paraId="5C680F5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plt.plot([1,2,3], [1,2,3], label="Line")</w:t>
      </w:r>
    </w:p>
    <w:p w14:paraId="51FD23D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plt.title("Plot 2")</w:t>
      </w:r>
    </w:p>
    <w:p w14:paraId="775439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plt.tight_layout()</w:t>
      </w:r>
    </w:p>
    <w:p w14:paraId="752FF51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BDB4A27">
      <w:pPr>
        <w:rPr>
          <w:rFonts w:cstheme="minorHAnsi"/>
          <w:sz w:val="32"/>
          <w:szCs w:val="32"/>
        </w:rPr>
      </w:pPr>
    </w:p>
    <w:p w14:paraId="5B8CB302">
      <w:pPr>
        <w:rPr>
          <w:rFonts w:cstheme="minorHAnsi"/>
          <w:sz w:val="32"/>
          <w:szCs w:val="32"/>
        </w:rPr>
      </w:pPr>
    </w:p>
    <w:p w14:paraId="36B8944F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fig, ax = plt.subplots() (Better way)</w:t>
      </w:r>
    </w:p>
    <w:p w14:paraId="621E61E1">
      <w:pPr>
        <w:rPr>
          <w:rFonts w:cstheme="minorHAnsi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Creates figure and axes objects (OOP style).</w:t>
      </w:r>
    </w:p>
    <w:p w14:paraId="429DE40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 = plt.subplots()</w:t>
      </w:r>
    </w:p>
    <w:p w14:paraId="3E40F07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ax.plot([1,2,3], [1,4,9])</w:t>
      </w:r>
    </w:p>
    <w:p w14:paraId="5C554FC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ax.set_title("Simple Subplot")</w:t>
      </w:r>
    </w:p>
    <w:p w14:paraId="4FE37E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5781D0F">
      <w:pPr>
        <w:rPr>
          <w:rFonts w:cstheme="minorHAnsi"/>
          <w:sz w:val="32"/>
          <w:szCs w:val="32"/>
        </w:rPr>
      </w:pPr>
    </w:p>
    <w:p w14:paraId="4BFFA34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Multiple subplots in grid (2×2)</w:t>
      </w:r>
    </w:p>
    <w:p w14:paraId="292720E0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Easier layout with plt.subplots(rows, cols).</w:t>
      </w:r>
    </w:p>
    <w:p w14:paraId="6ED349A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 = plt.subplots(2, 2)</w:t>
      </w:r>
    </w:p>
    <w:p w14:paraId="3ABE82E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ax[0,0].plot([1,2,3],[1,4,9])</w:t>
      </w:r>
    </w:p>
    <w:p w14:paraId="5425C37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ax[0,0].set_title("Square")</w:t>
      </w:r>
    </w:p>
    <w:p w14:paraId="47C91B7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ax[0,1].plot([1,2,3],[1,2,3])</w:t>
      </w:r>
    </w:p>
    <w:p w14:paraId="0F23E4F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ax[0,1].set_title("Line")</w:t>
      </w:r>
    </w:p>
    <w:p w14:paraId="6F149E4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ax[1,0].bar([1,2,3],[3,2,5])</w:t>
      </w:r>
    </w:p>
    <w:p w14:paraId="33366F3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ax[1,0].set_title("Bar")</w:t>
      </w:r>
    </w:p>
    <w:p w14:paraId="4A5453D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ax[1,1].hist([1,1,2,3,3,3,4,5])</w:t>
      </w:r>
    </w:p>
    <w:p w14:paraId="556A7ED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ax[1,1].set_title("Histogram")</w:t>
      </w:r>
    </w:p>
    <w:p w14:paraId="718FFEC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plt.tight_layout()</w:t>
      </w:r>
    </w:p>
    <w:p w14:paraId="3C2EE75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E6F0CBD">
      <w:pPr>
        <w:rPr>
          <w:rFonts w:cstheme="minorHAnsi"/>
          <w:sz w:val="32"/>
          <w:szCs w:val="32"/>
        </w:rPr>
      </w:pPr>
    </w:p>
    <w:p w14:paraId="55A160B2">
      <w:pPr>
        <w:rPr>
          <w:rFonts w:cstheme="minorHAnsi"/>
          <w:sz w:val="32"/>
          <w:szCs w:val="32"/>
        </w:rPr>
      </w:pPr>
    </w:p>
    <w:p w14:paraId="55F154AA">
      <w:pPr>
        <w:rPr>
          <w:rFonts w:cstheme="minorHAnsi"/>
          <w:sz w:val="32"/>
          <w:szCs w:val="32"/>
        </w:rPr>
      </w:pPr>
    </w:p>
    <w:p w14:paraId="7A6DB3EA">
      <w:pPr>
        <w:rPr>
          <w:rFonts w:cstheme="minorHAnsi"/>
          <w:sz w:val="32"/>
          <w:szCs w:val="32"/>
        </w:rPr>
      </w:pPr>
    </w:p>
    <w:p w14:paraId="354897B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Sharing axes (sharex, sharey)</w:t>
      </w:r>
    </w:p>
    <w:p w14:paraId="3CF0EE12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Useful for comparing plots.</w:t>
      </w:r>
    </w:p>
    <w:p w14:paraId="06CC530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 = plt.subplots(2, sharex=True)</w:t>
      </w:r>
    </w:p>
    <w:p w14:paraId="679AA78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ax[0].plot([1,2,3], [1,4,9])</w:t>
      </w:r>
    </w:p>
    <w:p w14:paraId="67035E3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ax[0].set_title("Square")</w:t>
      </w:r>
    </w:p>
    <w:p w14:paraId="07419A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ax[1].plot([1,2,3], [1,2,3])</w:t>
      </w:r>
    </w:p>
    <w:p w14:paraId="41EB789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ax[1].set_title("Line")</w:t>
      </w:r>
    </w:p>
    <w:p w14:paraId="017D17D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plt.tight_layout()</w:t>
      </w:r>
    </w:p>
    <w:p w14:paraId="3708395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18BCAB1">
      <w:pPr>
        <w:rPr>
          <w:rFonts w:cstheme="minorHAnsi"/>
          <w:sz w:val="32"/>
          <w:szCs w:val="32"/>
        </w:rPr>
      </w:pPr>
    </w:p>
    <w:p w14:paraId="7AEBCDA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Adjust spacing with plt.tight_layout()</w:t>
      </w:r>
    </w:p>
    <w:p w14:paraId="433E5CD5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Avoids overlapping of titles and labels.</w:t>
      </w:r>
    </w:p>
    <w:p w14:paraId="4A7C424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 = plt.subplots(2, 2)</w:t>
      </w:r>
    </w:p>
    <w:p w14:paraId="1C08658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for i in range(2):</w:t>
      </w:r>
    </w:p>
    <w:p w14:paraId="092BD8E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for j in range(2):</w:t>
      </w:r>
    </w:p>
    <w:p w14:paraId="722D5FE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ax[i,j].plot([1,2,3],[1,2,3])</w:t>
      </w:r>
    </w:p>
    <w:p w14:paraId="2D9E3C9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ax[i,j].set_title(f"Plot {i},{j}")</w:t>
      </w:r>
    </w:p>
    <w:p w14:paraId="2A8759C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plt.tight_layout()</w:t>
      </w:r>
    </w:p>
    <w:p w14:paraId="258CEB5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A2DF2C1">
      <w:pPr>
        <w:rPr>
          <w:rFonts w:cstheme="minorHAnsi"/>
          <w:sz w:val="32"/>
          <w:szCs w:val="32"/>
        </w:rPr>
      </w:pPr>
    </w:p>
    <w:p w14:paraId="645DF0F6">
      <w:pPr>
        <w:rPr>
          <w:rFonts w:cstheme="minorHAnsi"/>
          <w:sz w:val="32"/>
          <w:szCs w:val="32"/>
        </w:rPr>
      </w:pPr>
    </w:p>
    <w:p w14:paraId="1AB4AF13">
      <w:pPr>
        <w:rPr>
          <w:rFonts w:cstheme="minorHAnsi"/>
          <w:sz w:val="32"/>
          <w:szCs w:val="32"/>
        </w:rPr>
      </w:pPr>
    </w:p>
    <w:p w14:paraId="3117812F">
      <w:pPr>
        <w:rPr>
          <w:rFonts w:cstheme="minorHAnsi"/>
          <w:sz w:val="32"/>
          <w:szCs w:val="32"/>
        </w:rPr>
      </w:pPr>
    </w:p>
    <w:p w14:paraId="08B3EE0A">
      <w:pPr>
        <w:rPr>
          <w:rFonts w:cstheme="minorHAnsi"/>
          <w:sz w:val="32"/>
          <w:szCs w:val="32"/>
        </w:rPr>
      </w:pPr>
    </w:p>
    <w:p w14:paraId="3FC690C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figsize=(width, height)</w:t>
      </w:r>
    </w:p>
    <w:p w14:paraId="3FAD2B1D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Control size of figure.</w:t>
      </w:r>
    </w:p>
    <w:p w14:paraId="715BC4E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 = plt.subplots(1, 2, figsize=(10,4))</w:t>
      </w:r>
    </w:p>
    <w:p w14:paraId="689EF70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ax[0].plot([1,2,3],[1,4,9])</w:t>
      </w:r>
    </w:p>
    <w:p w14:paraId="372F50D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ax[0].set_title("Wide")</w:t>
      </w:r>
    </w:p>
    <w:p w14:paraId="2D3C36D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ax[1].plot([1,2,3],[1,2,3])</w:t>
      </w:r>
    </w:p>
    <w:p w14:paraId="4F53E0F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ax[1].set_title("Plot 2")</w:t>
      </w:r>
    </w:p>
    <w:p w14:paraId="5FEAD91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4F984F3B">
      <w:pPr>
        <w:rPr>
          <w:rFonts w:cstheme="minorHAnsi"/>
          <w:sz w:val="32"/>
          <w:szCs w:val="32"/>
        </w:rPr>
      </w:pPr>
    </w:p>
    <w:p w14:paraId="2124638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Adding super title (fig.suptitle)</w:t>
      </w:r>
    </w:p>
    <w:p w14:paraId="0C0AE466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Title for the entire figure.</w:t>
      </w:r>
    </w:p>
    <w:p w14:paraId="18E8D2E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 = plt.subplots(1, 2)</w:t>
      </w:r>
    </w:p>
    <w:p w14:paraId="36F0BEF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ax[0].plot([1,2,3],[1,4,9])</w:t>
      </w:r>
    </w:p>
    <w:p w14:paraId="5F4594B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ax[1].plot([1,2,3],[1,2,3])</w:t>
      </w:r>
    </w:p>
    <w:p w14:paraId="0B68318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fig.suptitle("Comparison of Graphs", fontsize=14)</w:t>
      </w:r>
    </w:p>
    <w:p w14:paraId="37413FE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D3DEA78">
      <w:pPr>
        <w:rPr>
          <w:rFonts w:cstheme="minorHAnsi"/>
          <w:sz w:val="32"/>
          <w:szCs w:val="32"/>
        </w:rPr>
      </w:pPr>
    </w:p>
    <w:p w14:paraId="2B58DE1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Complex layout using GridSpec</w:t>
      </w:r>
    </w:p>
    <w:p w14:paraId="0B4D637D">
      <w:pPr>
        <w:rPr>
          <w:rFonts w:cstheme="minorHAnsi"/>
          <w:color w:val="388600"/>
          <w:sz w:val="32"/>
          <w:szCs w:val="32"/>
        </w:rPr>
      </w:pPr>
      <w:r>
        <w:rPr>
          <w:rFonts w:cstheme="minorHAnsi"/>
          <w:color w:val="388600"/>
          <w:sz w:val="32"/>
          <w:szCs w:val="32"/>
        </w:rPr>
        <w:t>More flexible than simple rows × cols.</w:t>
      </w:r>
    </w:p>
    <w:p w14:paraId="013D0AD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matplotlib.gridspec as gridspec</w:t>
      </w:r>
    </w:p>
    <w:p w14:paraId="1DD4B9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 = plt.figure(figsize=(6,6))</w:t>
      </w:r>
    </w:p>
    <w:p w14:paraId="416C1B5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gs = gridspec.GridSpec(2,2)</w:t>
      </w:r>
    </w:p>
    <w:p w14:paraId="6B6174D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ax1 = fig.add_subplot(gs[0,:])  # Full top row</w:t>
      </w:r>
    </w:p>
    <w:p w14:paraId="14CB4B7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ax2 = fig.add_subplot(gs[1,0])  # Bottom left</w:t>
      </w:r>
    </w:p>
    <w:p w14:paraId="0CEE0DB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ax3 = fig.add_subplot(gs[1,1])  # Bottom right</w:t>
      </w:r>
    </w:p>
    <w:p w14:paraId="2391E2A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ax1.plot([1,2,3],[1,4,9])</w:t>
      </w:r>
    </w:p>
    <w:p w14:paraId="2EB0F61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ax2.bar([1,2,3],[3,2,5])</w:t>
      </w:r>
    </w:p>
    <w:p w14:paraId="2E7ECF6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ax3.hist([1,1,2,2,3,3,4,5])</w:t>
      </w:r>
    </w:p>
    <w:p w14:paraId="51E7342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DC97E10">
      <w:pPr>
        <w:rPr>
          <w:rFonts w:cstheme="minorHAnsi"/>
          <w:sz w:val="32"/>
          <w:szCs w:val="32"/>
        </w:rPr>
      </w:pPr>
    </w:p>
    <w:p w14:paraId="3E9F2B63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C6"/>
    <w:rsid w:val="00350C4D"/>
    <w:rsid w:val="00460D6A"/>
    <w:rsid w:val="00C526C6"/>
    <w:rsid w:val="00ED6DFC"/>
    <w:rsid w:val="0681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357</Words>
  <Characters>2037</Characters>
  <Lines>16</Lines>
  <Paragraphs>4</Paragraphs>
  <TotalTime>14</TotalTime>
  <ScaleCrop>false</ScaleCrop>
  <LinksUpToDate>false</LinksUpToDate>
  <CharactersWithSpaces>2390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2025-08-27T10:35:00Z</dcterms:created>
  <dc:creator>Vennavalli Bhuvana</dc:creator>
  <cp:lastModifiedBy>Venkatesh Vennavalli</cp:lastModifiedBy>
  <dcterms:modified xsi:type="dcterms:W3CDTF">2025-09-17T11:45:11Z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FF2AAFDD9B95443CAF69F2FA9738E006_12</vt:lpwstr>
  </property>
</Properties>
</file>