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Surabhi Sood </w:t>
      </w:r>
    </w:p>
    <w:p w:rsidR="00492ED2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>8968312902</w:t>
      </w:r>
    </w:p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surabhisood101@gmail.com  </w:t>
      </w:r>
    </w:p>
    <w:p w:rsidR="00492ED2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 </w:t>
      </w:r>
    </w:p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noProof/>
          <w:color w:val="000000" w:themeColor="text1"/>
          <w:sz w:val="22"/>
        </w:rPr>
        <w:drawing>
          <wp:inline distT="0" distB="0" distL="0" distR="0" wp14:anchorId="6048D421" wp14:editId="64FEE422">
            <wp:extent cx="1363980" cy="1363980"/>
            <wp:effectExtent l="0" t="0" r="7620" b="7620"/>
            <wp:docPr id="1" name="Picture 1" descr="candidat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didate prof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D2">
        <w:rPr>
          <w:rFonts w:asciiTheme="minorHAnsi" w:eastAsia="Calibri" w:hAnsiTheme="minorHAnsi" w:cstheme="minorHAns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2182C6A4" wp14:editId="310B56B3">
                <wp:extent cx="6299200" cy="19050"/>
                <wp:effectExtent l="0" t="0" r="0" b="0"/>
                <wp:docPr id="4045" name="Group 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9050"/>
                          <a:chOff x="0" y="0"/>
                          <a:chExt cx="6299200" cy="19050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29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00">
                                <a:moveTo>
                                  <a:pt x="0" y="0"/>
                                </a:moveTo>
                                <a:lnTo>
                                  <a:pt x="6299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6AB30" id="Group 4045" o:spid="_x0000_s1026" style="width:496pt;height:1.5pt;mso-position-horizontal-relative:char;mso-position-vertical-relative:line" coordsize="629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">
                <v:shape id="Shape 425" o:spid="_x0000_s1027" style="position:absolute;width:62992;height:0;visibility:visible;mso-wrap-style:square;v-text-anchor:top" coordsize="629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Kl8QA&#10;AADcAAAADwAAAGRycy9kb3ducmV2LnhtbESPQWvCQBSE70L/w/IKvZmNwWpJXSUVhJbiwdTcH9nX&#10;JDT7NmbXJP333YLgcZj5ZpjNbjKtGKh3jWUFiygGQVxa3XCl4Px1mL+AcB5ZY2uZFPySg932YbbB&#10;VNuRTzTkvhKhhF2KCmrvu1RKV9Zk0EW2Iw7et+0N+iD7Suoex1BuWpnE8UoabDgs1NjRvqbyJ78a&#10;Bc26GIvFx4WLYxzI8yV7++wypZ4ep+wVhKfJ38M3+l0rWCbP8H8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CpfEAAAA3AAAAA8AAAAAAAAAAAAAAAAAmAIAAGRycy9k&#10;b3ducmV2LnhtbFBLBQYAAAAABAAEAPUAAACJAwAAAAA=&#10;" path="m,l6299200,e" filled="f" strokecolor="#44546a" strokeweight="1.5pt">
                  <v:path arrowok="t" textboxrect="0,0,6299200,0"/>
                </v:shape>
                <w10:anchorlock/>
              </v:group>
            </w:pict>
          </mc:Fallback>
        </mc:AlternateContent>
      </w:r>
    </w:p>
    <w:p w:rsidR="00FB17AC" w:rsidRPr="00492ED2" w:rsidRDefault="00492ED2" w:rsidP="00492ED2">
      <w:pPr>
        <w:shd w:val="clear" w:color="auto" w:fill="D9D9D9"/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Professional Summary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Senior Associate Consultant with 6 years of experience with 4+ years in Analysis, Development, Implementation, Testing of Data Integration Solutions using Informatica PowerCenter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Extensively worked on developing ETL program for supporting Data Extraction, transformation, and loading using Informatica PowerCenter.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Understand the business rules completely based on High Level document specification and implement the data transformation method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Experience with Dimensional Modeling using Star schemas and Snow flake schemas </w:t>
      </w:r>
    </w:p>
    <w:p w:rsidR="00792EE0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>Proficient Knowledge and experience on ETL tool Informatica and Data Visualization tool Tableau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bookmarkStart w:id="0" w:name="_GoBack"/>
      <w:bookmarkEnd w:id="0"/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Rich experience in Agile and Waterfall methodology and have been adaptive with the roles assigned.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Strong understanding of business verticals like Banking, Mortgages, and Insurance.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Good work ethics with excellent communication and interpersonal skills. </w:t>
      </w:r>
    </w:p>
    <w:p w:rsidR="00FB17AC" w:rsidRPr="00492ED2" w:rsidRDefault="00492ED2" w:rsidP="00492ED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color w:val="000000" w:themeColor="text1"/>
          <w:sz w:val="22"/>
        </w:rPr>
        <w:t xml:space="preserve">Capable to delve into the new leading Technologies.  </w:t>
      </w:r>
    </w:p>
    <w:p w:rsidR="00FB17AC" w:rsidRPr="00492ED2" w:rsidRDefault="00FB17AC" w:rsidP="00492ED2">
      <w:pPr>
        <w:spacing w:line="240" w:lineRule="auto"/>
        <w:ind w:left="0" w:firstLine="48"/>
        <w:rPr>
          <w:rFonts w:asciiTheme="minorHAnsi" w:hAnsiTheme="minorHAnsi" w:cstheme="minorHAnsi"/>
          <w:color w:val="000000" w:themeColor="text1"/>
          <w:sz w:val="22"/>
        </w:rPr>
      </w:pPr>
    </w:p>
    <w:p w:rsidR="00FB17AC" w:rsidRPr="00492ED2" w:rsidRDefault="00492ED2" w:rsidP="00492ED2">
      <w:pPr>
        <w:shd w:val="clear" w:color="auto" w:fill="D9D9D9"/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Technical Skills </w:t>
      </w:r>
    </w:p>
    <w:tbl>
      <w:tblPr>
        <w:tblStyle w:val="TableGrid"/>
        <w:tblW w:w="9888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6349"/>
      </w:tblGrid>
      <w:tr w:rsidR="00492ED2" w:rsidRPr="00492ED2">
        <w:trPr>
          <w:trHeight w:val="446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Technologies and tools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ETL- Informatica PowerCenter, Tableau, JIRA, Microsoft Visio, Microsoft Office, Agile </w:t>
            </w:r>
          </w:p>
        </w:tc>
      </w:tr>
      <w:tr w:rsidR="00492ED2" w:rsidRPr="00492ED2">
        <w:trPr>
          <w:trHeight w:val="408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Database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Oracle SQL Server Developer </w:t>
            </w:r>
          </w:p>
        </w:tc>
      </w:tr>
    </w:tbl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p w:rsidR="00FB17AC" w:rsidRPr="00492ED2" w:rsidRDefault="00492ED2" w:rsidP="00492ED2">
      <w:pPr>
        <w:shd w:val="clear" w:color="auto" w:fill="D9D9D9"/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Professional Experience </w:t>
      </w:r>
    </w:p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  </w:t>
      </w:r>
    </w:p>
    <w:tbl>
      <w:tblPr>
        <w:tblStyle w:val="TableGrid"/>
        <w:tblpPr w:vertAnchor="page" w:horzAnchor="margin" w:tblpY="11953"/>
        <w:tblOverlap w:val="never"/>
        <w:tblW w:w="9921" w:type="dxa"/>
        <w:tblInd w:w="0" w:type="dxa"/>
        <w:tblCellMar>
          <w:top w:w="22" w:type="dxa"/>
          <w:left w:w="109" w:type="dxa"/>
          <w:right w:w="56" w:type="dxa"/>
        </w:tblCellMar>
        <w:tblLook w:val="04A0" w:firstRow="1" w:lastRow="0" w:firstColumn="1" w:lastColumn="0" w:noHBand="0" w:noVBand="1"/>
      </w:tblPr>
      <w:tblGrid>
        <w:gridCol w:w="2660"/>
        <w:gridCol w:w="7261"/>
      </w:tblGrid>
      <w:tr w:rsidR="00492ED2" w:rsidRPr="00492ED2" w:rsidTr="00492ED2">
        <w:trPr>
          <w:trHeight w:val="331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8496B0"/>
          </w:tcPr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72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8496B0"/>
          </w:tcPr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Project 2 </w:t>
            </w:r>
          </w:p>
        </w:tc>
      </w:tr>
      <w:tr w:rsidR="00492ED2" w:rsidRPr="00492ED2" w:rsidTr="00492ED2">
        <w:trPr>
          <w:trHeight w:val="330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</w:rPr>
              <w:t>Client</w:t>
            </w: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</w:rPr>
              <w:t>Australia based Insurance Co.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</w:tr>
      <w:tr w:rsidR="00492ED2" w:rsidRPr="00492ED2" w:rsidTr="00492ED2">
        <w:trPr>
          <w:trHeight w:val="2005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lastRenderedPageBreak/>
              <w:t xml:space="preserve"> </w:t>
            </w:r>
          </w:p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Roles/Responsibilities </w:t>
            </w:r>
          </w:p>
          <w:p w:rsidR="00492ED2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2ED2" w:rsidRPr="00492ED2" w:rsidRDefault="00492ED2" w:rsidP="00492ED2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Requirement gathering and management by conducting requirement analysis sessions. </w:t>
            </w:r>
          </w:p>
          <w:p w:rsidR="00492ED2" w:rsidRPr="00492ED2" w:rsidRDefault="00492ED2" w:rsidP="00492ED2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Involved in Data warehouse, Data mart analysis and designing </w:t>
            </w:r>
          </w:p>
          <w:p w:rsidR="00492ED2" w:rsidRPr="00492ED2" w:rsidRDefault="00492ED2" w:rsidP="00492ED2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Documentation like Functional Specification, Implementation doc and creation of DLD (Detailed Level Design), HLD (High Level Design), Process Flow Diagrams for various Interfaces using Visio. </w:t>
            </w:r>
          </w:p>
          <w:p w:rsidR="00492ED2" w:rsidRPr="00492ED2" w:rsidRDefault="00492ED2" w:rsidP="00492ED2">
            <w:pPr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Responsible for development of mapping and workflows to extract data from Operational databases and flat files, transform and load it into Data Warehouse using Informatica v10.1. </w:t>
            </w:r>
          </w:p>
        </w:tc>
      </w:tr>
    </w:tbl>
    <w:p w:rsidR="00492ED2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b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lastRenderedPageBreak/>
        <w:t>Infosys Limited (July 2016 - Present)</w:t>
      </w:r>
    </w:p>
    <w:tbl>
      <w:tblPr>
        <w:tblStyle w:val="TableGrid"/>
        <w:tblW w:w="9921" w:type="dxa"/>
        <w:tblInd w:w="4" w:type="dxa"/>
        <w:tblCellMar>
          <w:top w:w="22" w:type="dxa"/>
          <w:left w:w="109" w:type="dxa"/>
          <w:right w:w="56" w:type="dxa"/>
        </w:tblCellMar>
        <w:tblLook w:val="04A0" w:firstRow="1" w:lastRow="0" w:firstColumn="1" w:lastColumn="0" w:noHBand="0" w:noVBand="1"/>
      </w:tblPr>
      <w:tblGrid>
        <w:gridCol w:w="2660"/>
        <w:gridCol w:w="7261"/>
      </w:tblGrid>
      <w:tr w:rsidR="00492ED2" w:rsidRPr="00492ED2">
        <w:trPr>
          <w:trHeight w:val="331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8496B0"/>
          </w:tcPr>
          <w:p w:rsidR="00FB17AC" w:rsidRPr="00492ED2" w:rsidRDefault="00FB17AC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72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8496B0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Project 1 </w:t>
            </w:r>
          </w:p>
        </w:tc>
      </w:tr>
      <w:tr w:rsidR="00492ED2" w:rsidRPr="00492ED2">
        <w:trPr>
          <w:trHeight w:val="329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</w:rPr>
              <w:t>Client</w:t>
            </w: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Calibri" w:hAnsiTheme="minorHAnsi" w:cstheme="minorHAnsi"/>
                <w:b/>
                <w:color w:val="000000" w:themeColor="text1"/>
                <w:sz w:val="22"/>
              </w:rPr>
              <w:t>USA based Mortgage Co.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</w:tr>
      <w:tr w:rsidR="00492ED2" w:rsidRPr="00492ED2">
        <w:trPr>
          <w:trHeight w:val="4059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lastRenderedPageBreak/>
              <w:t xml:space="preserve"> </w:t>
            </w:r>
          </w:p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Roles/Responsibilities </w:t>
            </w:r>
          </w:p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Involved in all phases of SDLC Life Cycle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Created Mapping using Designer and extracted data from various sources and, transformed data according to requirement.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Performed data manipulation using various transformation like Filter, Expression, Aggregator, Lookup, Router, Sorter and Union.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Developed Sessions and Workflows using task developer and workflow designer and Monitored results using workflow monitor.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Effectively used Informatica parameter file for defining mapping variable, workflow variable and relational connection.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Effectively worked in Informatica version-based environment and used deployment groups to migrate the objects.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Performance tuning was done was done at the functional and map level. Used relational SQL wherever possible to minimize data transfer over network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Implemented slowly changing dimension methodology for accessing full history of accounts </w:t>
            </w:r>
          </w:p>
          <w:p w:rsidR="00FB17AC" w:rsidRPr="00492ED2" w:rsidRDefault="00492ED2" w:rsidP="00492ED2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Participated in weekly status meeting, conducting internal and external reviews as well as formal walk through among various teams and documenting the proceedings </w:t>
            </w:r>
          </w:p>
        </w:tc>
      </w:tr>
    </w:tbl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tbl>
      <w:tblPr>
        <w:tblStyle w:val="TableGrid"/>
        <w:tblW w:w="9922" w:type="dxa"/>
        <w:tblInd w:w="4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471"/>
        <w:gridCol w:w="6791"/>
      </w:tblGrid>
      <w:tr w:rsidR="00492ED2" w:rsidRPr="00492ED2">
        <w:trPr>
          <w:trHeight w:val="243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:rsidR="00FB17AC" w:rsidRPr="00492ED2" w:rsidRDefault="00FB17AC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Segoe UI Symbol" w:hAnsiTheme="minorHAnsi" w:cstheme="minorHAnsi"/>
                <w:color w:val="000000" w:themeColor="text1"/>
                <w:sz w:val="22"/>
              </w:rPr>
              <w:t>•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79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Worked on Major Change Request as part of the ETL workflow design. </w:t>
            </w:r>
          </w:p>
        </w:tc>
      </w:tr>
      <w:tr w:rsidR="00492ED2" w:rsidRPr="00492ED2">
        <w:trPr>
          <w:trHeight w:val="449"/>
        </w:trPr>
        <w:tc>
          <w:tcPr>
            <w:tcW w:w="26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:rsidR="00FB17AC" w:rsidRPr="00492ED2" w:rsidRDefault="00FB17AC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Segoe UI Symbol" w:hAnsiTheme="minorHAnsi" w:cstheme="minorHAnsi"/>
                <w:color w:val="000000" w:themeColor="text1"/>
                <w:sz w:val="22"/>
              </w:rPr>
              <w:t>•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Deployment of Code from one environment to another using deployment groups. </w:t>
            </w:r>
          </w:p>
        </w:tc>
      </w:tr>
      <w:tr w:rsidR="00492ED2" w:rsidRPr="00492ED2">
        <w:trPr>
          <w:trHeight w:val="447"/>
        </w:trPr>
        <w:tc>
          <w:tcPr>
            <w:tcW w:w="26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:rsidR="00FB17AC" w:rsidRPr="00492ED2" w:rsidRDefault="00FB17AC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Segoe UI Symbol" w:hAnsiTheme="minorHAnsi" w:cstheme="minorHAnsi"/>
                <w:color w:val="000000" w:themeColor="text1"/>
                <w:sz w:val="22"/>
              </w:rPr>
              <w:t>•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End to end Unit Testing and System Testing of Informatica workflows and fine tuning of workflows to load data from heterogeneous Source System to target. </w:t>
            </w:r>
          </w:p>
        </w:tc>
      </w:tr>
      <w:tr w:rsidR="00492ED2" w:rsidRPr="00492ED2">
        <w:trPr>
          <w:trHeight w:val="439"/>
        </w:trPr>
        <w:tc>
          <w:tcPr>
            <w:tcW w:w="26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FB17AC" w:rsidRPr="00492ED2" w:rsidRDefault="00FB17AC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eastAsia="Segoe UI Symbol" w:hAnsiTheme="minorHAnsi" w:cstheme="minorHAnsi"/>
                <w:color w:val="000000" w:themeColor="text1"/>
                <w:sz w:val="22"/>
              </w:rPr>
              <w:t>•</w:t>
            </w: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79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Creation of Complex mappings and mapplets in Informatica by using different transformations and transformation logics. </w:t>
            </w:r>
          </w:p>
        </w:tc>
      </w:tr>
    </w:tbl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p w:rsidR="00FB17AC" w:rsidRPr="00492ED2" w:rsidRDefault="00492ED2" w:rsidP="00492ED2">
      <w:pPr>
        <w:shd w:val="clear" w:color="auto" w:fill="D9D9D9"/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Education Details </w:t>
      </w:r>
    </w:p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tbl>
      <w:tblPr>
        <w:tblStyle w:val="TableGrid"/>
        <w:tblW w:w="9921" w:type="dxa"/>
        <w:tblInd w:w="4" w:type="dxa"/>
        <w:tblCellMar>
          <w:top w:w="39" w:type="dxa"/>
          <w:left w:w="109" w:type="dxa"/>
          <w:right w:w="84" w:type="dxa"/>
        </w:tblCellMar>
        <w:tblLook w:val="04A0" w:firstRow="1" w:lastRow="0" w:firstColumn="1" w:lastColumn="0" w:noHBand="0" w:noVBand="1"/>
      </w:tblPr>
      <w:tblGrid>
        <w:gridCol w:w="668"/>
        <w:gridCol w:w="2320"/>
        <w:gridCol w:w="3482"/>
        <w:gridCol w:w="3451"/>
      </w:tblGrid>
      <w:tr w:rsidR="00492ED2" w:rsidRPr="00492ED2">
        <w:trPr>
          <w:trHeight w:val="253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Year 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Degree 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Institute </w:t>
            </w:r>
          </w:p>
        </w:tc>
        <w:tc>
          <w:tcPr>
            <w:tcW w:w="3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 xml:space="preserve">Percentage </w:t>
            </w:r>
          </w:p>
        </w:tc>
      </w:tr>
      <w:tr w:rsidR="00492ED2" w:rsidRPr="00492ED2">
        <w:trPr>
          <w:trHeight w:val="413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2016 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B.E. (CSE) 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Chitkara University, HP </w:t>
            </w:r>
          </w:p>
        </w:tc>
        <w:tc>
          <w:tcPr>
            <w:tcW w:w="3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80.01 </w:t>
            </w:r>
          </w:p>
        </w:tc>
      </w:tr>
      <w:tr w:rsidR="00492ED2" w:rsidRPr="00492ED2">
        <w:trPr>
          <w:trHeight w:val="415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2012 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XII (CBSE) 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Kendriya Vidyalaya, CHD </w:t>
            </w:r>
          </w:p>
        </w:tc>
        <w:tc>
          <w:tcPr>
            <w:tcW w:w="3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85.00 </w:t>
            </w:r>
          </w:p>
        </w:tc>
      </w:tr>
      <w:tr w:rsidR="00492ED2" w:rsidRPr="00492ED2">
        <w:trPr>
          <w:trHeight w:val="396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2010 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X (CBSE) 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Kendriya Vidyalaya, CHD </w:t>
            </w:r>
          </w:p>
        </w:tc>
        <w:tc>
          <w:tcPr>
            <w:tcW w:w="3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17AC" w:rsidRPr="00492ED2" w:rsidRDefault="00492ED2" w:rsidP="00492ED2">
            <w:pPr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492ED2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93.34 </w:t>
            </w:r>
          </w:p>
        </w:tc>
      </w:tr>
    </w:tbl>
    <w:p w:rsidR="00FB17AC" w:rsidRPr="00492ED2" w:rsidRDefault="00492ED2" w:rsidP="00492ED2">
      <w:pPr>
        <w:spacing w:line="240" w:lineRule="auto"/>
        <w:ind w:left="0" w:firstLine="0"/>
        <w:rPr>
          <w:rFonts w:asciiTheme="minorHAnsi" w:hAnsiTheme="minorHAnsi" w:cstheme="minorHAnsi"/>
          <w:color w:val="000000" w:themeColor="text1"/>
          <w:sz w:val="22"/>
        </w:rPr>
      </w:pPr>
      <w:r w:rsidRPr="00492ED2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</w:p>
    <w:sectPr w:rsidR="00FB17AC" w:rsidRPr="00492ED2" w:rsidSect="00492ED2">
      <w:pgSz w:w="12240" w:h="15840"/>
      <w:pgMar w:top="1440" w:right="1080" w:bottom="1440" w:left="108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D05CB"/>
    <w:multiLevelType w:val="hybridMultilevel"/>
    <w:tmpl w:val="F794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57FE8"/>
    <w:multiLevelType w:val="hybridMultilevel"/>
    <w:tmpl w:val="69CC3B34"/>
    <w:lvl w:ilvl="0" w:tplc="9DF679DE">
      <w:start w:val="1"/>
      <w:numFmt w:val="bullet"/>
      <w:lvlText w:val="•"/>
      <w:lvlJc w:val="left"/>
      <w:pPr>
        <w:ind w:left="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01A9B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5856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5FC1A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036B3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00880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B201A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2C460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AED1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0D29E5"/>
    <w:multiLevelType w:val="hybridMultilevel"/>
    <w:tmpl w:val="FA50558C"/>
    <w:lvl w:ilvl="0" w:tplc="31D07BC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3865CCE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46183A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5AC4FC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A88705E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73AF9EA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55A6194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156226A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1A6F640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337809"/>
    <w:multiLevelType w:val="hybridMultilevel"/>
    <w:tmpl w:val="A9A4797C"/>
    <w:lvl w:ilvl="0" w:tplc="ECD6601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1E9AB2">
      <w:start w:val="1"/>
      <w:numFmt w:val="bullet"/>
      <w:lvlText w:val="o"/>
      <w:lvlJc w:val="left"/>
      <w:pPr>
        <w:ind w:left="1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4F8C5BC">
      <w:start w:val="1"/>
      <w:numFmt w:val="bullet"/>
      <w:lvlText w:val="▪"/>
      <w:lvlJc w:val="left"/>
      <w:pPr>
        <w:ind w:left="1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6A06084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8580D5E">
      <w:start w:val="1"/>
      <w:numFmt w:val="bullet"/>
      <w:lvlText w:val="o"/>
      <w:lvlJc w:val="left"/>
      <w:pPr>
        <w:ind w:left="3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C65F7C">
      <w:start w:val="1"/>
      <w:numFmt w:val="bullet"/>
      <w:lvlText w:val="▪"/>
      <w:lvlJc w:val="left"/>
      <w:pPr>
        <w:ind w:left="4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30CCF96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AD27BF4">
      <w:start w:val="1"/>
      <w:numFmt w:val="bullet"/>
      <w:lvlText w:val="o"/>
      <w:lvlJc w:val="left"/>
      <w:pPr>
        <w:ind w:left="5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E83BF0">
      <w:start w:val="1"/>
      <w:numFmt w:val="bullet"/>
      <w:lvlText w:val="▪"/>
      <w:lvlJc w:val="left"/>
      <w:pPr>
        <w:ind w:left="6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AC"/>
    <w:rsid w:val="00492ED2"/>
    <w:rsid w:val="00792EE0"/>
    <w:rsid w:val="00D45C8E"/>
    <w:rsid w:val="00F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692AD-75D2-4E8A-8624-A74449A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E977-9D73-4D20-9CFD-572C3912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Ankush_Gupta06@infosys.com</dc:creator>
  <cp:keywords/>
  <cp:lastModifiedBy>SP SOFT</cp:lastModifiedBy>
  <cp:revision>4</cp:revision>
  <cp:lastPrinted>2022-08-30T04:57:00Z</cp:lastPrinted>
  <dcterms:created xsi:type="dcterms:W3CDTF">2022-08-30T04:54:00Z</dcterms:created>
  <dcterms:modified xsi:type="dcterms:W3CDTF">2022-08-30T05:52:00Z</dcterms:modified>
</cp:coreProperties>
</file>