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AIVA – Adaptive Instructional Validation Assistant</w:t>
      </w:r>
    </w:p>
    <w:p>
      <w:r>
        <w:t>🎓 An AI-powered Reflective Training System by an Instructional Designer</w:t>
      </w:r>
    </w:p>
    <w:p>
      <w:r>
        <w:t>————————————————————</w:t>
      </w:r>
    </w:p>
    <w:p>
      <w:pPr>
        <w:pStyle w:val="Heading2"/>
      </w:pPr>
      <w:r>
        <w:t>Overview</w:t>
      </w:r>
    </w:p>
    <w:p>
      <w:r>
        <w:t xml:space="preserve">AIVA (Adaptive Instructional Validation Assistant) is an AI-driven reflective learning system designed to simulate a human mentor’s approach to training. </w:t>
        <w:br/>
        <w:t>It blends Instructional Design principles, Root Cause Analysis (RCA), and the 5 Whys framework to help learners build analytical reasoning and decision-making accuracy.</w:t>
        <w:br/>
        <w:br/>
        <w:t>AIVA teaches learners how to think, not just what to answer.</w:t>
      </w:r>
    </w:p>
    <w:p>
      <w:pPr>
        <w:pStyle w:val="Heading2"/>
      </w:pPr>
      <w:r>
        <w:t>Purpose</w:t>
      </w:r>
    </w:p>
    <w:p>
      <w:r>
        <w:t>To create an adaptive, feedback-driven learning experience that:</w:t>
        <w:br/>
        <w:t>- Strengthens reasoning and interpretation skills.</w:t>
        <w:br/>
        <w:t>- Improves accuracy in AI–human conversation validation.</w:t>
        <w:br/>
        <w:t>- Builds learner reflection and self-correction through RCA and the 5 Whys.</w:t>
        <w:br/>
        <w:t>- Demonstrates instructional innovation using AI-powered logic.</w:t>
      </w:r>
    </w:p>
    <w:p>
      <w:pPr>
        <w:pStyle w:val="Heading2"/>
      </w:pPr>
      <w:r>
        <w:t>Instructional Design Strategy</w:t>
      </w:r>
    </w:p>
    <w:p>
      <w:r>
        <w:t>• Explain → Ask → Reflect → Reinforce</w:t>
        <w:br/>
        <w:t>• Root Cause Analysis (RCA)</w:t>
        <w:br/>
        <w:t>• 5 Whys Framework</w:t>
        <w:br/>
        <w:t>• Adaptive Learning</w:t>
        <w:br/>
        <w:t>• Positive Reinforcement</w:t>
        <w:br/>
        <w:t>• Gamified Feedback</w:t>
      </w:r>
    </w:p>
    <w:p>
      <w:pPr>
        <w:pStyle w:val="Heading2"/>
      </w:pPr>
      <w:r>
        <w:t>Instructional Frameworks Applied</w:t>
      </w:r>
    </w:p>
    <w:p>
      <w:r>
        <w:t>- ADDIE Model – Structured development lifecycle.</w:t>
        <w:br/>
        <w:t>- Bloom’s Taxonomy – Progression from recall to analysis.</w:t>
        <w:br/>
        <w:t>- Gagné’s 9 Events of Instruction – Guidance, feedback, reinforcement.</w:t>
        <w:br/>
        <w:t>- Vygotsky’s ZPD – Personalized difficulty and scaffolding.</w:t>
        <w:br/>
        <w:t>- Kirkpatrick Evaluation – Reflection for learning outcome measurement.</w:t>
      </w:r>
    </w:p>
    <w:p>
      <w:pPr>
        <w:pStyle w:val="Heading2"/>
      </w:pPr>
      <w:r>
        <w:t>Key Features</w:t>
      </w:r>
    </w:p>
    <w:p>
      <w:r>
        <w:t>✓ 3-step adaptive questioning: Sentiment → Rating → API</w:t>
        <w:br/>
        <w:t>✓ Guided reflection using 5 Whys</w:t>
        <w:br/>
        <w:t>✓ RCA-based diagnostic feedback</w:t>
        <w:br/>
        <w:t>✓ Adaptive difficulty with positive reinforcement</w:t>
        <w:br/>
        <w:t>✓ Confidence self-rating (1–5 scale)</w:t>
        <w:br/>
        <w:t>✓ Gamified point system &amp; learner milestones</w:t>
      </w:r>
    </w:p>
    <w:p>
      <w:pPr>
        <w:pStyle w:val="Heading2"/>
      </w:pPr>
      <w:r>
        <w:t>Learning Outcomes</w:t>
      </w:r>
    </w:p>
    <w:p>
      <w:r>
        <w:t>Learners completing AIVA training will:</w:t>
        <w:br/>
        <w:t>- Accurately analyze customer–bot conversations.</w:t>
        <w:br/>
        <w:t>- Identify correct API logic for various intents.</w:t>
        <w:br/>
        <w:t>- Reflect on reasoning errors using RCA.</w:t>
        <w:br/>
        <w:t>- Strengthen critical and metacognitive skills.</w:t>
        <w:br/>
        <w:t>- Gain confidence through adaptive feedback loops.</w:t>
      </w:r>
    </w:p>
    <w:p>
      <w:pPr>
        <w:pStyle w:val="Heading2"/>
      </w:pPr>
      <w:r>
        <w:t>Core Concepts</w:t>
      </w:r>
    </w:p>
    <w:p>
      <w:r>
        <w:t>• Product Discovery &amp; Information → Retrieve_Product, Product Info, get_breakdown_values, get_clarifying_questions</w:t>
        <w:br/>
        <w:t>• Product Exploration &amp; Suggestions → Related Products, Show More Products</w:t>
        <w:br/>
        <w:t>• Purchase &amp; Checkout Assistance → Add To Cart, Checkout</w:t>
        <w:br/>
        <w:t>• General &amp; Non-Product Interactions → Non-Product Info, Irrelevant</w:t>
      </w:r>
    </w:p>
    <w:p>
      <w:pPr>
        <w:pStyle w:val="Heading2"/>
      </w:pPr>
      <w:r>
        <w:t>Gamified Levels</w:t>
      </w:r>
    </w:p>
    <w:p>
      <w:r>
        <w:t>10 Points – Beginner: Understands basic conversation types</w:t>
        <w:br/>
        <w:t>25 Points – Explorer: Applies logic across varied scenarios</w:t>
        <w:br/>
        <w:t>50 Points – Specialist: Consistently uses correct APIs</w:t>
        <w:br/>
        <w:t>100 Points – Master Annotator: Expert in reasoning, reflection, and analysis</w:t>
      </w:r>
    </w:p>
    <w:p>
      <w:pPr>
        <w:pStyle w:val="Heading2"/>
      </w:pPr>
      <w:r>
        <w:t>Root Cause Analysis (RCA) Example</w:t>
      </w:r>
    </w:p>
    <w:p>
      <w:r>
        <w:t>Example:</w:t>
        <w:br/>
        <w:t>Learner selected 'show_more' for a related product query.</w:t>
        <w:br/>
        <w:t xml:space="preserve">AIVA Feedback: “The confusion arose because you focused on quantity (‘show more’) instead of similarity (‘get_related’). </w:t>
        <w:br/>
        <w:t>This is a conceptual, not contextual, error — a great opportunity to refine your reasoning.”</w:t>
      </w:r>
    </w:p>
    <w:p>
      <w:pPr>
        <w:pStyle w:val="Heading2"/>
      </w:pPr>
      <w:r>
        <w:t>Confidence Check</w:t>
      </w:r>
    </w:p>
    <w:p>
      <w:r>
        <w:t>After each answer, AIVA asks:</w:t>
        <w:br/>
        <w:t>“On a scale of 1–5, how confident are you about your response?”</w:t>
        <w:br/>
        <w:t>This develops self-awareness and metacognitive growth.</w:t>
      </w:r>
    </w:p>
    <w:p>
      <w:pPr>
        <w:pStyle w:val="Heading2"/>
      </w:pPr>
      <w:r>
        <w:t>Repository Contents</w:t>
      </w:r>
    </w:p>
    <w:p>
      <w:r>
        <w:t>AIVA-Reflective-Training-System</w:t>
        <w:br/>
        <w:t>- AIVA_Portfolio_Summary_RecruiterEdition.docx</w:t>
        <w:br/>
        <w:t>- AIVA_v2.1_Final_Instructions.docx</w:t>
        <w:br/>
        <w:t>- AIVA_5Whys_RCA_Framework.docx</w:t>
        <w:br/>
        <w:t>- AIVA_Concept_Starters_List.txt</w:t>
        <w:br/>
        <w:t>- AIVA_Project_Image.png</w:t>
        <w:br/>
        <w:t>- AIVA_Instructional_Flowchart.pdf</w:t>
        <w:br/>
        <w:t>- README.md</w:t>
      </w:r>
    </w:p>
    <w:p>
      <w:pPr>
        <w:pStyle w:val="Heading2"/>
      </w:pPr>
      <w:r>
        <w:t>Author</w:t>
      </w:r>
    </w:p>
    <w:p>
      <w:r>
        <w:t>Prashanthi Rao</w:t>
        <w:br/>
        <w:t>Instructional Designer | AI Learning Strategist</w:t>
        <w:br/>
        <w:t>“I design intelligent learning experiences that teach people how to think — not just what to answer.”</w:t>
      </w:r>
    </w:p>
    <w:p>
      <w:pPr>
        <w:pStyle w:val="Heading2"/>
      </w:pPr>
      <w:r>
        <w:t>Connect</w:t>
      </w:r>
    </w:p>
    <w:p>
      <w:r>
        <w:t>LinkedIn Profile: [Insert Link]</w:t>
        <w:br/>
        <w:t>Portfolio Website: [Insert Link]</w:t>
        <w:br/>
        <w:t>Email Address: [Optional]</w:t>
      </w:r>
    </w:p>
    <w:p>
      <w:pPr>
        <w:pStyle w:val="Heading2"/>
      </w:pPr>
      <w:r>
        <w:t>License</w:t>
      </w:r>
    </w:p>
    <w:p>
      <w:r>
        <w:t>This project is open for educational and portfolio display under the MIT License.</w:t>
        <w:br/>
        <w:t>Feel free to explore and learn from the instructional logic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