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633E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=====================================VMware integration=========================================</w:t>
      </w:r>
    </w:p>
    <w:p w14:paraId="536B2E65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1DFAF9C" w14:textId="353735DD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you get a communication error even though the data provided is correct, it might be because of your network/proxy settings on AG. </w:t>
      </w:r>
      <w:r w:rsidR="00485F56">
        <w:rPr>
          <w:rFonts w:ascii="Segoe UI" w:hAnsi="Segoe UI" w:cs="Segoe UI"/>
          <w:sz w:val="21"/>
          <w:szCs w:val="21"/>
        </w:rPr>
        <w:t>You</w:t>
      </w:r>
      <w:r>
        <w:rPr>
          <w:rFonts w:ascii="Segoe UI" w:hAnsi="Segoe UI" w:cs="Segoe UI"/>
          <w:sz w:val="21"/>
          <w:szCs w:val="21"/>
        </w:rPr>
        <w:t xml:space="preserve"> revise the network/proxy settings when adding a new VMware </w:t>
      </w:r>
      <w:r w:rsidR="00485F56">
        <w:rPr>
          <w:rFonts w:ascii="Segoe UI" w:hAnsi="Segoe UI" w:cs="Segoe UI"/>
          <w:sz w:val="21"/>
          <w:szCs w:val="21"/>
        </w:rPr>
        <w:t>integration.</w:t>
      </w:r>
    </w:p>
    <w:p w14:paraId="0D60C220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403FFEB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reference document : </w:t>
      </w:r>
      <w:hyperlink r:id="rId4" w:tgtFrame="_blank" w:tooltip="https://docs.dynatrace.com/docs/platform-modules/infrastructure-monitoring/vmware-vsphere-monitoring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https://docs.dynatrace.com/docs/platform-modules/infrastructure-monitoring/vmware-vsphere-monitoring</w:t>
        </w:r>
      </w:hyperlink>
    </w:p>
    <w:p w14:paraId="387DC059" w14:textId="611FCDE4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 w:rsidR="00533382">
        <w:rPr>
          <w:rFonts w:ascii="Segoe UI" w:hAnsi="Segoe UI" w:cs="Segoe UI"/>
          <w:sz w:val="21"/>
          <w:szCs w:val="21"/>
        </w:rPr>
        <w:t xml:space="preserve">step 1) </w:t>
      </w:r>
      <w:r w:rsidR="00533382">
        <w:rPr>
          <w:rFonts w:ascii="Segoe UI" w:hAnsi="Segoe UI" w:cs="Segoe UI"/>
          <w:sz w:val="21"/>
          <w:szCs w:val="21"/>
        </w:rPr>
        <w:br/>
      </w:r>
      <w:r w:rsidR="00533382">
        <w:rPr>
          <w:rFonts w:ascii="Segoe UI" w:hAnsi="Segoe UI" w:cs="Segoe UI"/>
          <w:noProof/>
          <w:sz w:val="21"/>
          <w:szCs w:val="21"/>
          <w14:ligatures w14:val="standardContextual"/>
        </w:rPr>
        <w:drawing>
          <wp:inline distT="0" distB="0" distL="0" distR="0" wp14:anchorId="3496ED52" wp14:editId="32D005B3">
            <wp:extent cx="8142790" cy="458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511" cy="46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90A0" w14:textId="27FB1A13" w:rsidR="00BB2AA3" w:rsidRDefault="00BB2AA3" w:rsidP="00567D54">
      <w:pPr>
        <w:pStyle w:val="NormalWeb"/>
        <w:rPr>
          <w:rFonts w:ascii="Segoe UI" w:hAnsi="Segoe UI" w:cs="Segoe UI"/>
          <w:sz w:val="21"/>
          <w:szCs w:val="21"/>
        </w:rPr>
      </w:pPr>
    </w:p>
    <w:p w14:paraId="67241D79" w14:textId="181B117E" w:rsidR="00BB2AA3" w:rsidRDefault="00BB2AA3" w:rsidP="00567D54">
      <w:pPr>
        <w:pStyle w:val="NormalWeb"/>
        <w:rPr>
          <w:rFonts w:ascii="Segoe UI" w:hAnsi="Segoe UI" w:cs="Segoe UI"/>
          <w:sz w:val="21"/>
          <w:szCs w:val="21"/>
        </w:rPr>
      </w:pPr>
      <w:r w:rsidRPr="00BB2AA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17ACA91" wp14:editId="617206FB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CA8" w14:textId="77777777" w:rsidR="00BB2AA3" w:rsidRDefault="00BB2AA3" w:rsidP="00567D54">
      <w:pPr>
        <w:pStyle w:val="NormalWeb"/>
        <w:rPr>
          <w:rFonts w:ascii="Segoe UI" w:hAnsi="Segoe UI" w:cs="Segoe UI"/>
          <w:sz w:val="21"/>
          <w:szCs w:val="21"/>
        </w:rPr>
      </w:pPr>
    </w:p>
    <w:p w14:paraId="22DBFE45" w14:textId="3464F010" w:rsidR="00567D54" w:rsidRDefault="00533382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2)</w:t>
      </w:r>
      <w:r w:rsidR="00567D54">
        <w:rPr>
          <w:rFonts w:ascii="Segoe UI" w:hAnsi="Segoe UI" w:cs="Segoe UI"/>
          <w:sz w:val="21"/>
          <w:szCs w:val="21"/>
        </w:rPr>
        <w:t> connect to AG server. then</w:t>
      </w:r>
    </w:p>
    <w:p w14:paraId="496BEB8F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 /</w:t>
      </w:r>
      <w:proofErr w:type="spellStart"/>
      <w:r>
        <w:rPr>
          <w:rFonts w:ascii="Segoe UI" w:hAnsi="Segoe UI" w:cs="Segoe UI"/>
          <w:sz w:val="21"/>
          <w:szCs w:val="21"/>
        </w:rPr>
        <w:t>dynatrace</w:t>
      </w:r>
      <w:proofErr w:type="spellEnd"/>
      <w:r>
        <w:rPr>
          <w:rFonts w:ascii="Segoe UI" w:hAnsi="Segoe UI" w:cs="Segoe UI"/>
          <w:sz w:val="21"/>
          <w:szCs w:val="21"/>
        </w:rPr>
        <w:t>/lib/gateway/config/</w:t>
      </w:r>
      <w:proofErr w:type="spellStart"/>
      <w:r>
        <w:rPr>
          <w:rFonts w:ascii="Segoe UI" w:hAnsi="Segoe UI" w:cs="Segoe UI"/>
          <w:sz w:val="21"/>
          <w:szCs w:val="21"/>
        </w:rPr>
        <w:t>custom.properties</w:t>
      </w:r>
      <w:proofErr w:type="spellEnd"/>
    </w:p>
    <w:p w14:paraId="4C38B181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5FE7290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# Add the list of hosts for communication with which proxy should not be used by </w:t>
      </w:r>
      <w:proofErr w:type="spellStart"/>
      <w:r>
        <w:rPr>
          <w:rFonts w:ascii="Segoe UI" w:hAnsi="Segoe UI" w:cs="Segoe UI"/>
          <w:sz w:val="21"/>
          <w:szCs w:val="21"/>
        </w:rPr>
        <w:t>ActiveGate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D7DC9D6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DB51A8A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proxy-non-proxy-hosts = XXXXXXX.sap.glanbia.net | YYYYYYY.sap.glanbia.net</w:t>
      </w:r>
    </w:p>
    <w:p w14:paraId="07C80D75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B8F582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systemctl</w:t>
      </w:r>
      <w:proofErr w:type="spellEnd"/>
      <w:r>
        <w:rPr>
          <w:rFonts w:ascii="Segoe UI" w:hAnsi="Segoe UI" w:cs="Segoe UI"/>
          <w:sz w:val="21"/>
          <w:szCs w:val="21"/>
        </w:rPr>
        <w:t xml:space="preserve"> restart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dynatracegateway</w:t>
      </w:r>
      <w:proofErr w:type="spellEnd"/>
      <w:proofErr w:type="gramEnd"/>
    </w:p>
    <w:p w14:paraId="72AF31F3" w14:textId="77777777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52B3034" w14:textId="6C9520FD" w:rsidR="00567D54" w:rsidRDefault="00567D54" w:rsidP="00567D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=========================================================================================</w:t>
      </w:r>
    </w:p>
    <w:p w14:paraId="2CBEA278" w14:textId="77777777" w:rsidR="00D97730" w:rsidRDefault="00D97730"/>
    <w:sectPr w:rsidR="00D9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27"/>
    <w:rsid w:val="00485F56"/>
    <w:rsid w:val="00525013"/>
    <w:rsid w:val="00533382"/>
    <w:rsid w:val="00567D54"/>
    <w:rsid w:val="006B4627"/>
    <w:rsid w:val="00BB2AA3"/>
    <w:rsid w:val="00D53EC9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A55C2"/>
  <w15:chartTrackingRefBased/>
  <w15:docId w15:val="{2D0539FB-DACB-466A-8A70-1C0878FD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7D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dynatrace.com/docs/platform-modules/infrastructure-monitoring/vmware-vsphere-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737</Characters>
  <Application>Microsoft Office Word</Application>
  <DocSecurity>0</DocSecurity>
  <Lines>25</Lines>
  <Paragraphs>10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Kambham, Prashanth Kumar Reddy</cp:lastModifiedBy>
  <cp:revision>7</cp:revision>
  <dcterms:created xsi:type="dcterms:W3CDTF">2024-01-09T12:23:00Z</dcterms:created>
  <dcterms:modified xsi:type="dcterms:W3CDTF">2024-08-30T13:20:00Z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b3efa719a85fbc5907a5866c6b06bd14c155882f4e63ca14454ce4f6e5e4cc94</vt:lpwstr>
  </property>
</Properties>
</file>