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46" w:rsidRDefault="00FC6946">
      <w:pPr>
        <w:rPr>
          <w:b/>
        </w:rPr>
      </w:pPr>
      <w:r w:rsidRPr="009515AC">
        <w:rPr>
          <w:b/>
        </w:rPr>
        <w:t>Who we are:</w:t>
      </w:r>
    </w:p>
    <w:p w:rsidR="00A706F4" w:rsidRDefault="00A706F4" w:rsidP="00A706F4">
      <w:pPr>
        <w:spacing w:after="0"/>
        <w:jc w:val="center"/>
        <w:rPr>
          <w:b/>
        </w:rPr>
      </w:pPr>
      <w:r>
        <w:rPr>
          <w:b/>
        </w:rPr>
        <w:t>MedGinix</w:t>
      </w:r>
    </w:p>
    <w:p w:rsidR="00A706F4" w:rsidRDefault="00A706F4" w:rsidP="00A706F4">
      <w:pPr>
        <w:spacing w:after="0"/>
        <w:jc w:val="center"/>
        <w:rPr>
          <w:b/>
        </w:rPr>
      </w:pPr>
      <w:r>
        <w:rPr>
          <w:b/>
        </w:rPr>
        <w:t>A Contract Management Company</w:t>
      </w:r>
    </w:p>
    <w:p w:rsidR="00A706F4" w:rsidRPr="009515AC" w:rsidRDefault="00A706F4" w:rsidP="00A706F4">
      <w:pPr>
        <w:spacing w:after="0"/>
        <w:jc w:val="center"/>
        <w:rPr>
          <w:b/>
        </w:rPr>
      </w:pPr>
    </w:p>
    <w:p w:rsidR="009515AC" w:rsidRDefault="00FC6946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Healthcare professionals are faced with </w:t>
      </w:r>
      <w:r w:rsidR="007E05D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an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ever changing and growing compliance</w:t>
      </w:r>
      <w:r w:rsidR="009515AC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, regulations, and guidelines, which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can be </w:t>
      </w:r>
      <w:r w:rsidR="009515AC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both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challenging and time-consuming. </w:t>
      </w:r>
    </w:p>
    <w:p w:rsidR="00385969" w:rsidRDefault="009515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As new regulations and guidelines are implemented on a day in and day out basis, Healthcare professionals are left in a challenging yet highly confusing spiral of re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forms and regulations without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guidelines or education of when and how to keep 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up with </w:t>
      </w:r>
      <w:r w:rsidR="007E05D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this evolving 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healthcare </w:t>
      </w:r>
      <w:r w:rsidR="007E05DE">
        <w:rPr>
          <w:rFonts w:ascii="Tahoma" w:hAnsi="Tahoma" w:cs="Tahoma"/>
          <w:color w:val="333333"/>
          <w:sz w:val="21"/>
          <w:szCs w:val="21"/>
          <w:shd w:val="clear" w:color="auto" w:fill="FFFFFF"/>
        </w:rPr>
        <w:t>system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. From </w:t>
      </w:r>
      <w:r w:rsidR="007E05D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charts 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>to</w:t>
      </w:r>
      <w:r w:rsidR="00A706F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EHR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and </w:t>
      </w:r>
      <w:r w:rsidR="00BE731A">
        <w:rPr>
          <w:rFonts w:ascii="Tahoma" w:hAnsi="Tahoma" w:cs="Tahoma"/>
          <w:color w:val="333333"/>
          <w:sz w:val="21"/>
          <w:szCs w:val="21"/>
          <w:shd w:val="clear" w:color="auto" w:fill="FFFFFF"/>
        </w:rPr>
        <w:t>prescription to Electronic Prescription; f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>rom HIPAA to M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eaning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>ful U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se</w:t>
      </w:r>
      <w:r w:rsidR="00FC6946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and PQRS to MECRA, our healthcare system is in the midst of a highly challenging and 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difficult to follow and implement </w:t>
      </w:r>
      <w:r w:rsidR="007E05D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regulations 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>which in turn results in inefficiencies in effectively running and maintaining a healthcare business.</w:t>
      </w:r>
    </w:p>
    <w:p w:rsidR="00BE731A" w:rsidRDefault="00385969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Every</w:t>
      </w:r>
      <w:r w:rsidR="00A706F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time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 new reform or regulation</w:t>
      </w:r>
      <w:r w:rsidR="00A706F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is passed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, physicians are faced with a myriad of </w:t>
      </w:r>
      <w:r w:rsidR="00BE731A">
        <w:rPr>
          <w:rFonts w:ascii="Tahoma" w:hAnsi="Tahoma" w:cs="Tahoma"/>
          <w:color w:val="333333"/>
          <w:sz w:val="21"/>
          <w:szCs w:val="21"/>
          <w:shd w:val="clear" w:color="auto" w:fill="FFFFFF"/>
        </w:rPr>
        <w:t>questions of how and who can help them in educating and implementing these guidelines effect</w:t>
      </w:r>
      <w:r w:rsidR="007E05DE">
        <w:rPr>
          <w:rFonts w:ascii="Tahoma" w:hAnsi="Tahoma" w:cs="Tahoma"/>
          <w:color w:val="333333"/>
          <w:sz w:val="21"/>
          <w:szCs w:val="21"/>
          <w:shd w:val="clear" w:color="auto" w:fill="FFFFFF"/>
        </w:rPr>
        <w:t>ively, lack of training ability and this huge gap in the market</w:t>
      </w:r>
      <w:r w:rsidR="00BE731A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 w:rsidR="007E05D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directly </w:t>
      </w:r>
      <w:r w:rsidR="00BE731A">
        <w:rPr>
          <w:rFonts w:ascii="Tahoma" w:hAnsi="Tahoma" w:cs="Tahoma"/>
          <w:color w:val="333333"/>
          <w:sz w:val="21"/>
          <w:szCs w:val="21"/>
          <w:shd w:val="clear" w:color="auto" w:fill="FFFFFF"/>
        </w:rPr>
        <w:t>reflects in driving the cost up</w:t>
      </w:r>
      <w:r w:rsidR="00A706F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due to lack of knowledge and unawareness</w:t>
      </w:r>
      <w:r w:rsidR="007E05D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of how and what to implement to comply with these reforms</w:t>
      </w:r>
      <w:r w:rsidR="00BE731A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. </w:t>
      </w:r>
    </w:p>
    <w:p w:rsidR="00D0604A" w:rsidRDefault="00BE731A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MedGinix is </w:t>
      </w:r>
      <w:r w:rsidR="00D0604A">
        <w:rPr>
          <w:rFonts w:ascii="Tahoma" w:hAnsi="Tahoma" w:cs="Tahoma"/>
          <w:color w:val="333333"/>
          <w:sz w:val="21"/>
          <w:szCs w:val="21"/>
          <w:shd w:val="clear" w:color="auto" w:fill="FFFFFF"/>
        </w:rPr>
        <w:t>a physician-advocate based healthcare C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ontract </w:t>
      </w:r>
      <w:r w:rsidR="00D0604A">
        <w:rPr>
          <w:rFonts w:ascii="Tahoma" w:hAnsi="Tahoma" w:cs="Tahoma"/>
          <w:color w:val="333333"/>
          <w:sz w:val="21"/>
          <w:szCs w:val="21"/>
          <w:shd w:val="clear" w:color="auto" w:fill="FFFFFF"/>
        </w:rPr>
        <w:t>Management Company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that understands the minute intricacies of effectively and efficiently running a healthcare practice/business. MedGinix through its years of expertise and </w:t>
      </w:r>
      <w:r w:rsidR="00D0604A">
        <w:rPr>
          <w:rFonts w:ascii="Tahoma" w:hAnsi="Tahoma" w:cs="Tahoma"/>
          <w:color w:val="333333"/>
          <w:sz w:val="21"/>
          <w:szCs w:val="21"/>
          <w:shd w:val="clear" w:color="auto" w:fill="FFFFFF"/>
        </w:rPr>
        <w:t>deep involvement in multiple IPAs, ACO, MSOs, and MSAs has developed a unique skillset of managing and delive</w:t>
      </w:r>
      <w:r w:rsidR="007E05D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ring cost effective, </w:t>
      </w:r>
      <w:r w:rsidR="007E05DE" w:rsidRPr="007E05DE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compliance-</w:t>
      </w:r>
      <w:r w:rsidR="00D0604A" w:rsidRPr="007E05DE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based</w:t>
      </w:r>
      <w:r w:rsidR="00D0604A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healthcare services and products. </w:t>
      </w:r>
    </w:p>
    <w:p w:rsidR="008D0E21" w:rsidRDefault="00D0604A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From EHR to </w:t>
      </w:r>
      <w:r w:rsidR="009C7305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Meaningful use and electronic prescriptions to PQRS, we have done it all. MedGinix has successfully and cost effectively delivered healthcare solutions and services to thousands </w:t>
      </w:r>
      <w:r w:rsidR="008D0E21">
        <w:rPr>
          <w:rFonts w:ascii="Tahoma" w:hAnsi="Tahoma" w:cs="Tahoma"/>
          <w:color w:val="333333"/>
          <w:sz w:val="21"/>
          <w:szCs w:val="21"/>
          <w:shd w:val="clear" w:color="auto" w:fill="FFFFFF"/>
        </w:rPr>
        <w:t>of Healthcare</w:t>
      </w:r>
      <w:r w:rsidR="00385969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providers</w:t>
      </w:r>
      <w:r w:rsidR="007E05D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across the country</w:t>
      </w:r>
      <w:r w:rsidR="008D0E21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. Our expertise in closely working with both payers and providers has given us a unique ability to manage healthcare contracts and services with highly competitive pricing structure, with Zero Tolerance in compliance errors.  </w:t>
      </w:r>
    </w:p>
    <w:p w:rsidR="00A74CAC" w:rsidRPr="00A74CAC" w:rsidRDefault="00A74CAC" w:rsidP="00FC6946">
      <w:pPr>
        <w:jc w:val="both"/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</w:pPr>
      <w:r w:rsidRPr="00A74CAC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What we offer:</w:t>
      </w:r>
    </w:p>
    <w:p w:rsidR="00A74CAC" w:rsidRDefault="00A74C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MedGinix has developed a unique portfolio of unparalleled solutions </w:t>
      </w:r>
      <w:r w:rsidR="007043A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under one umbrella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that no other company in the market offers in today’s changing healthcare industry.</w:t>
      </w:r>
    </w:p>
    <w:p w:rsidR="00A74CAC" w:rsidRPr="00A74CAC" w:rsidRDefault="00A74CAC" w:rsidP="00FC6946">
      <w:pPr>
        <w:jc w:val="both"/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</w:pPr>
      <w:r w:rsidRPr="00A74CAC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Services</w:t>
      </w:r>
      <w:r w:rsidR="007043AE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 xml:space="preserve"> we Offer</w:t>
      </w:r>
      <w:r w:rsidRPr="00A74CAC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:</w:t>
      </w:r>
    </w:p>
    <w:p w:rsidR="00A74CAC" w:rsidRDefault="00A74C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Credentialing and Contract Management</w:t>
      </w:r>
    </w:p>
    <w:p w:rsidR="00A74CAC" w:rsidRDefault="00A74C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Medical Billing</w:t>
      </w:r>
    </w:p>
    <w:p w:rsidR="00A74CAC" w:rsidRDefault="00A74C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Medical coding</w:t>
      </w:r>
    </w:p>
    <w:p w:rsidR="00A74CAC" w:rsidRDefault="00A74C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HIPAA Compliance Solution</w:t>
      </w:r>
    </w:p>
    <w:p w:rsidR="00A74CAC" w:rsidRDefault="00A74C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PQRS Compliance Solution</w:t>
      </w:r>
    </w:p>
    <w:p w:rsidR="00A74CAC" w:rsidRDefault="00A74C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Meaningful use Assistance</w:t>
      </w:r>
    </w:p>
    <w:p w:rsidR="007C1DFE" w:rsidRDefault="007C1DFE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lastRenderedPageBreak/>
        <w:t>MECRA Implementation</w:t>
      </w:r>
    </w:p>
    <w:p w:rsidR="00A74CAC" w:rsidRDefault="00A74CA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Verification &amp; Authorization services</w:t>
      </w:r>
    </w:p>
    <w:p w:rsidR="009F7A9A" w:rsidRDefault="009F7A9A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Responsive/Interactive Website Development</w:t>
      </w:r>
    </w:p>
    <w:p w:rsidR="007C1DFE" w:rsidRDefault="007C1DFE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HIPAA Compliant Email Service</w:t>
      </w:r>
    </w:p>
    <w:p w:rsidR="007C1DFE" w:rsidRDefault="007C1DFE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Healthcare Software Development Solutions</w:t>
      </w:r>
    </w:p>
    <w:p w:rsidR="009F7A9A" w:rsidRDefault="009F7A9A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:rsidR="009F7A9A" w:rsidRPr="009F7A9A" w:rsidRDefault="009F7A9A" w:rsidP="00FC6946">
      <w:pPr>
        <w:jc w:val="both"/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</w:pPr>
      <w:r w:rsidRPr="009F7A9A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Products</w:t>
      </w:r>
      <w:r w:rsidR="007043AE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 xml:space="preserve"> we offer</w:t>
      </w:r>
      <w:r w:rsidRPr="009F7A9A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:</w:t>
      </w:r>
    </w:p>
    <w:p w:rsidR="009F7A9A" w:rsidRDefault="007C1DFE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Certified</w:t>
      </w:r>
      <w:r w:rsidR="009F7A9A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Cloud Based EMR Solution</w:t>
      </w:r>
    </w:p>
    <w:p w:rsidR="009F7A9A" w:rsidRDefault="009F7A9A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Complete Practice Management System</w:t>
      </w:r>
    </w:p>
    <w:p w:rsidR="007C1DFE" w:rsidRDefault="007C1DFE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HIPAA compliant email Platform</w:t>
      </w:r>
    </w:p>
    <w:p w:rsidR="007C1DFE" w:rsidRDefault="007C1DFE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Certified Integrated Radiology Information System (RIS)</w:t>
      </w:r>
    </w:p>
    <w:p w:rsidR="007C1DFE" w:rsidRDefault="007C1DFE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Practice Management Integrated Radiology Information System (RIS)</w:t>
      </w:r>
    </w:p>
    <w:p w:rsidR="007C1DFE" w:rsidRDefault="007C1DFE" w:rsidP="007C1DFE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Cloud based PACS technology</w:t>
      </w:r>
    </w:p>
    <w:p w:rsidR="007C1DFE" w:rsidRDefault="007C1DFE" w:rsidP="007C1DFE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Cloud based Telemedicine Technology</w:t>
      </w:r>
    </w:p>
    <w:p w:rsidR="006C00D6" w:rsidRDefault="007C1DFE" w:rsidP="007C1DFE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Public Health EMR</w:t>
      </w:r>
    </w:p>
    <w:p w:rsidR="006C00D6" w:rsidRDefault="006C00D6" w:rsidP="007C1DFE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:rsidR="00B9706C" w:rsidRPr="00B9706C" w:rsidRDefault="00B9706C" w:rsidP="007C1DFE">
      <w:pPr>
        <w:jc w:val="both"/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</w:pPr>
      <w:r w:rsidRPr="00B9706C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Place Services/Products side by side</w:t>
      </w:r>
    </w:p>
    <w:p w:rsidR="006C00D6" w:rsidRPr="007043AE" w:rsidRDefault="006C00D6" w:rsidP="007C1DFE">
      <w:pPr>
        <w:jc w:val="both"/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</w:pPr>
      <w:r w:rsidRPr="007043AE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Our Partners:</w:t>
      </w:r>
    </w:p>
    <w:p w:rsidR="006C00D6" w:rsidRDefault="006C00D6" w:rsidP="007C1DFE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HPOF Holdings-Florida largest Independent Physician Network</w:t>
      </w:r>
    </w:p>
    <w:p w:rsidR="006C00D6" w:rsidRDefault="006C00D6" w:rsidP="007C1DFE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AAMBA-American Association of Medical Billing</w:t>
      </w:r>
    </w:p>
    <w:p w:rsidR="006C00D6" w:rsidRDefault="006C00D6" w:rsidP="007C1DFE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AAPC- Am</w:t>
      </w:r>
      <w:r w:rsidR="00B9706C">
        <w:rPr>
          <w:rFonts w:ascii="Tahoma" w:hAnsi="Tahoma" w:cs="Tahoma"/>
          <w:color w:val="333333"/>
          <w:sz w:val="21"/>
          <w:szCs w:val="21"/>
          <w:shd w:val="clear" w:color="auto" w:fill="FFFFFF"/>
        </w:rPr>
        <w:t>erican Associate of Payer Coding</w:t>
      </w:r>
    </w:p>
    <w:p w:rsidR="006C00D6" w:rsidRPr="00B9706C" w:rsidRDefault="006C00D6" w:rsidP="00FC6946">
      <w:pPr>
        <w:jc w:val="both"/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</w:pPr>
      <w:r w:rsidRPr="00B9706C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Schedule a Meet:</w:t>
      </w:r>
    </w:p>
    <w:p w:rsidR="00B9706C" w:rsidRDefault="00A706F4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Option to</w:t>
      </w:r>
      <w:r w:rsidR="00B9706C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send</w:t>
      </w:r>
      <w:r w:rsidR="00B9706C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enquires along with calendar request date and time.</w:t>
      </w:r>
    </w:p>
    <w:p w:rsidR="00B9706C" w:rsidRPr="00B9706C" w:rsidRDefault="00B9706C" w:rsidP="00FC6946">
      <w:pPr>
        <w:jc w:val="both"/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</w:pPr>
      <w:r w:rsidRPr="00B9706C">
        <w:rPr>
          <w:rFonts w:ascii="Tahoma" w:hAnsi="Tahoma" w:cs="Tahoma"/>
          <w:b/>
          <w:color w:val="333333"/>
          <w:sz w:val="21"/>
          <w:szCs w:val="21"/>
          <w:shd w:val="clear" w:color="auto" w:fill="FFFFFF"/>
        </w:rPr>
        <w:t>Contact us:</w:t>
      </w:r>
    </w:p>
    <w:p w:rsidR="00B9706C" w:rsidRDefault="00B9706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Number: </w:t>
      </w:r>
    </w:p>
    <w:p w:rsidR="00B9706C" w:rsidRDefault="00B9706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For Enquires: </w:t>
      </w:r>
      <w:hyperlink r:id="rId5" w:history="1">
        <w:r w:rsidRPr="00BA1F48">
          <w:rPr>
            <w:rStyle w:val="Hyperlink"/>
            <w:rFonts w:ascii="Tahoma" w:hAnsi="Tahoma" w:cs="Tahoma"/>
            <w:sz w:val="21"/>
            <w:szCs w:val="21"/>
            <w:shd w:val="clear" w:color="auto" w:fill="FFFFFF"/>
          </w:rPr>
          <w:t>sales@medginix.com</w:t>
        </w:r>
      </w:hyperlink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</w:p>
    <w:p w:rsidR="00B9706C" w:rsidRDefault="00B9706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For billing/Invoices: </w:t>
      </w:r>
      <w:hyperlink r:id="rId6" w:history="1">
        <w:r w:rsidRPr="00BA1F48">
          <w:rPr>
            <w:rStyle w:val="Hyperlink"/>
            <w:rFonts w:ascii="Tahoma" w:hAnsi="Tahoma" w:cs="Tahoma"/>
            <w:sz w:val="21"/>
            <w:szCs w:val="21"/>
            <w:shd w:val="clear" w:color="auto" w:fill="FFFFFF"/>
          </w:rPr>
          <w:t>accounts@medginix.com</w:t>
        </w:r>
      </w:hyperlink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</w:p>
    <w:p w:rsidR="00A74CAC" w:rsidRDefault="00B9706C" w:rsidP="00FC6946">
      <w:pPr>
        <w:jc w:val="both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For Support: </w:t>
      </w:r>
      <w:hyperlink r:id="rId7" w:history="1">
        <w:r w:rsidRPr="00BA1F48">
          <w:rPr>
            <w:rStyle w:val="Hyperlink"/>
            <w:rFonts w:ascii="Tahoma" w:hAnsi="Tahoma" w:cs="Tahoma"/>
            <w:sz w:val="21"/>
            <w:szCs w:val="21"/>
            <w:shd w:val="clear" w:color="auto" w:fill="FFFFFF"/>
          </w:rPr>
          <w:t>Support@medginix.com</w:t>
        </w:r>
      </w:hyperlink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sectPr w:rsidR="00A74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5E4"/>
    <w:rsid w:val="001F25E4"/>
    <w:rsid w:val="002C0889"/>
    <w:rsid w:val="00385969"/>
    <w:rsid w:val="006C00D6"/>
    <w:rsid w:val="007043AE"/>
    <w:rsid w:val="007C1DFE"/>
    <w:rsid w:val="007E05DE"/>
    <w:rsid w:val="008D0E21"/>
    <w:rsid w:val="009515AC"/>
    <w:rsid w:val="009C7305"/>
    <w:rsid w:val="009F7A9A"/>
    <w:rsid w:val="00A706F4"/>
    <w:rsid w:val="00A74CAC"/>
    <w:rsid w:val="00B11F11"/>
    <w:rsid w:val="00B9706C"/>
    <w:rsid w:val="00BE731A"/>
    <w:rsid w:val="00D0604A"/>
    <w:rsid w:val="00FC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0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port@medginix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ccounts@medginix.com" TargetMode="External"/><Relationship Id="rId5" Type="http://schemas.openxmlformats.org/officeDocument/2006/relationships/hyperlink" Target="mailto:sales@medginix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Moses</dc:creator>
  <cp:keywords/>
  <dc:description/>
  <cp:lastModifiedBy>anilmoses</cp:lastModifiedBy>
  <cp:revision>9</cp:revision>
  <dcterms:created xsi:type="dcterms:W3CDTF">2016-07-20T02:28:00Z</dcterms:created>
  <dcterms:modified xsi:type="dcterms:W3CDTF">2016-08-08T04:16:00Z</dcterms:modified>
</cp:coreProperties>
</file>