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46" w:rsidRDefault="00FC6946">
      <w:pPr>
        <w:rPr>
          <w:b/>
        </w:rPr>
      </w:pPr>
      <w:r w:rsidRPr="009515AC">
        <w:rPr>
          <w:b/>
        </w:rPr>
        <w:t>Who we are:</w:t>
      </w:r>
    </w:p>
    <w:p w:rsidR="00A706F4" w:rsidRDefault="00A706F4" w:rsidP="00A706F4">
      <w:pPr>
        <w:spacing w:after="0"/>
        <w:jc w:val="center"/>
        <w:rPr>
          <w:b/>
        </w:rPr>
      </w:pPr>
      <w:r>
        <w:rPr>
          <w:b/>
        </w:rPr>
        <w:t>MedGinix</w:t>
      </w:r>
    </w:p>
    <w:p w:rsidR="00A706F4" w:rsidRDefault="00A706F4" w:rsidP="00A706F4">
      <w:pPr>
        <w:spacing w:after="0"/>
        <w:jc w:val="center"/>
        <w:rPr>
          <w:b/>
        </w:rPr>
      </w:pPr>
      <w:r>
        <w:rPr>
          <w:b/>
        </w:rPr>
        <w:t>A Contract Management Company</w:t>
      </w:r>
    </w:p>
    <w:p w:rsidR="00A706F4" w:rsidRPr="009515AC" w:rsidRDefault="00A706F4" w:rsidP="00A706F4">
      <w:pPr>
        <w:spacing w:after="0"/>
        <w:jc w:val="center"/>
        <w:rPr>
          <w:b/>
        </w:rPr>
      </w:pPr>
    </w:p>
    <w:p w:rsidR="009515AC" w:rsidRDefault="009515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t xml:space="preserve">Today’s </w:t>
      </w:r>
      <w:r w:rsidR="00FC694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Healthcare professionals </w:t>
      </w:r>
      <w:r w:rsidR="00FC694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are faced with ever changing and growing compliance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regulations, and guidelines, which </w:t>
      </w:r>
      <w:r w:rsidR="00FC694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can be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both </w:t>
      </w:r>
      <w:r w:rsidR="00FC694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challenging and time-consuming. </w:t>
      </w:r>
    </w:p>
    <w:p w:rsidR="00385969" w:rsidRDefault="009515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As new regulations and guidelines are implemented on a day in and day out basis, Healthcare professionals are left in a challenging yet highly confusing spiral of re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forms and regulations without proper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guidelines or education of when and how to keep 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up with these changing healthcare environment. From paper to</w:t>
      </w:r>
      <w:r w:rsidR="00A706F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EHR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and </w:t>
      </w:r>
      <w:r w:rsidR="00BE731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prescription to Electronic Prescription; f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rom HIPAA to M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eaning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ful U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se</w:t>
      </w:r>
      <w:r w:rsidR="00FC694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and PQRS to MECRA, our healthcare system is in the midst of a highly challenging and 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difficult to follow and implement process which in turn results in inefficiencies in effectively running and maintaining a healthcare business.</w:t>
      </w:r>
    </w:p>
    <w:p w:rsidR="00BE731A" w:rsidRDefault="00385969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Every</w:t>
      </w:r>
      <w:r w:rsidR="00A706F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time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 new reform or regulation</w:t>
      </w:r>
      <w:r w:rsidR="00A706F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is passed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physicians are faced with a myriad of </w:t>
      </w:r>
      <w:r w:rsidR="00BE731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questions of how and who can help them in educating and implementing these guidelines effectively, which directly reflects in driving the cost up</w:t>
      </w:r>
      <w:r w:rsidR="00A706F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due to lack of knowledge and unawareness</w:t>
      </w:r>
      <w:r w:rsidR="00BE731A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. </w:t>
      </w:r>
    </w:p>
    <w:p w:rsidR="00D0604A" w:rsidRDefault="00BE731A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MedGinix is </w:t>
      </w:r>
      <w:r w:rsidR="00D0604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a physician-advocate based healthcare C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ontract </w:t>
      </w:r>
      <w:r w:rsidR="00D0604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Management Company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that understands the minute intricacies of effectively and efficiently running a healthcare practice/business. MedGinix through its years of expertise and </w:t>
      </w:r>
      <w:r w:rsidR="00D0604A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deep involvement in multiple IPAs, ACO, MSOs, and MSAs has developed a unique skillset of managing and delivering cost effective, compliance based healthcare services and products. </w:t>
      </w:r>
    </w:p>
    <w:p w:rsidR="008D0E21" w:rsidRDefault="00D0604A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From EHR to </w:t>
      </w:r>
      <w:r w:rsidR="009C7305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Meaningful use and electronic prescriptions to PQRS, we have done it all. MedGinix has successfully and cost effectively delivered healthcare solutions and services to thousands </w:t>
      </w:r>
      <w:r w:rsidR="008D0E2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of Healthcare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providers</w:t>
      </w:r>
      <w:r w:rsidR="008D0E21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. Our expertise in closely working with both payers and providers has given us a unique ability to manage healthcare contracts and services with highly competitive pricing structure, with Zero Tolerance in compliance errors.  </w:t>
      </w:r>
    </w:p>
    <w:p w:rsidR="00A74CAC" w:rsidRPr="00A74CAC" w:rsidRDefault="00A74CAC" w:rsidP="00FC6946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A74CA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What we offer: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MedGinix has developed a unique portfolio of unparalleled solutions </w:t>
      </w:r>
      <w:r w:rsidR="007043A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under one umbrella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that no other company in the market offers in today’s changing healthcare industry.</w:t>
      </w:r>
    </w:p>
    <w:p w:rsidR="00A74CAC" w:rsidRPr="00A74CAC" w:rsidRDefault="00A74CAC" w:rsidP="00FC6946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A74CA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Services</w:t>
      </w:r>
      <w:r w:rsidR="007043AE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 xml:space="preserve"> we Offer</w:t>
      </w:r>
      <w:r w:rsidRPr="00A74CA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: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Credentialing and Contract Management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Medical Billing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Medical coding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HIPAA Compliance Solution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PQRS Compliance Solution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Meaningful use Assistance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MECRA Implementation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lastRenderedPageBreak/>
        <w:t>Verification &amp; Authorization services</w:t>
      </w:r>
    </w:p>
    <w:p w:rsidR="009F7A9A" w:rsidRDefault="009F7A9A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Responsive/Interactive Website Development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HIPAA Compliant Email Service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Healthcare Software Development Solutions</w:t>
      </w:r>
    </w:p>
    <w:p w:rsidR="009F7A9A" w:rsidRDefault="009F7A9A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9F7A9A" w:rsidRPr="009F7A9A" w:rsidRDefault="009F7A9A" w:rsidP="00FC6946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9F7A9A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Products</w:t>
      </w:r>
      <w:r w:rsidR="007043AE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 xml:space="preserve"> we offer</w:t>
      </w:r>
      <w:r w:rsidRPr="009F7A9A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:</w:t>
      </w:r>
    </w:p>
    <w:p w:rsidR="009F7A9A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Certified</w:t>
      </w:r>
      <w:r w:rsidR="009F7A9A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Cloud Based EMR Solution</w:t>
      </w:r>
    </w:p>
    <w:p w:rsidR="009F7A9A" w:rsidRDefault="009F7A9A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Complete Practice Management System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HIPAA compliant email Platform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Certified Integrated Radiology Information System (RIS)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Practice Management Integrated Radiology Information System (RIS)</w:t>
      </w:r>
    </w:p>
    <w:p w:rsidR="007C1DFE" w:rsidRDefault="007C1DFE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Cloud based PACS technology</w:t>
      </w:r>
    </w:p>
    <w:p w:rsidR="007C1DFE" w:rsidRDefault="007C1DFE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Cloud based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Telemedicine Technology</w:t>
      </w:r>
    </w:p>
    <w:p w:rsidR="006C00D6" w:rsidRDefault="007C1DFE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Public Health EMR</w:t>
      </w:r>
    </w:p>
    <w:p w:rsidR="006C00D6" w:rsidRDefault="006C00D6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B9706C" w:rsidRPr="00B9706C" w:rsidRDefault="00B9706C" w:rsidP="007C1DFE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B9706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Place Services/Products side by side</w:t>
      </w:r>
    </w:p>
    <w:p w:rsidR="006C00D6" w:rsidRPr="007043AE" w:rsidRDefault="006C00D6" w:rsidP="007C1DFE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7043AE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Our Partners:</w:t>
      </w:r>
    </w:p>
    <w:p w:rsidR="006C00D6" w:rsidRDefault="006C00D6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HPOF Holdings-Florida largest Independent Physician Network</w:t>
      </w:r>
    </w:p>
    <w:p w:rsidR="006C00D6" w:rsidRDefault="006C00D6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AAMBA-American Association of Medical Billing</w:t>
      </w:r>
    </w:p>
    <w:p w:rsidR="006C00D6" w:rsidRDefault="006C00D6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AAPC- Am</w:t>
      </w:r>
      <w:r w:rsidR="00B9706C">
        <w:rPr>
          <w:rFonts w:ascii="Tahoma" w:hAnsi="Tahoma" w:cs="Tahoma"/>
          <w:color w:val="333333"/>
          <w:sz w:val="21"/>
          <w:szCs w:val="21"/>
          <w:shd w:val="clear" w:color="auto" w:fill="FFFFFF"/>
        </w:rPr>
        <w:t>erican Associate of Payer Coding</w:t>
      </w:r>
    </w:p>
    <w:p w:rsidR="006C00D6" w:rsidRPr="00B9706C" w:rsidRDefault="006C00D6" w:rsidP="00FC6946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B9706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Schedule a Meet:</w:t>
      </w:r>
    </w:p>
    <w:p w:rsidR="00B9706C" w:rsidRDefault="00A706F4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Option to</w:t>
      </w:r>
      <w:r w:rsidR="00B9706C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send</w:t>
      </w:r>
      <w:r w:rsidR="00B9706C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enquires along with calendar request date and time.</w:t>
      </w:r>
    </w:p>
    <w:p w:rsidR="00B9706C" w:rsidRPr="00B9706C" w:rsidRDefault="00B9706C" w:rsidP="00FC6946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B9706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Contact us:</w:t>
      </w:r>
    </w:p>
    <w:p w:rsidR="00B9706C" w:rsidRDefault="00B9706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Number: </w:t>
      </w:r>
    </w:p>
    <w:p w:rsidR="00B9706C" w:rsidRDefault="00B9706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For Enquires: </w:t>
      </w:r>
      <w:hyperlink r:id="rId5" w:history="1">
        <w:r w:rsidRPr="00BA1F48">
          <w:rPr>
            <w:rStyle w:val="Hyperlink"/>
            <w:rFonts w:ascii="Tahoma" w:hAnsi="Tahoma" w:cs="Tahoma"/>
            <w:sz w:val="21"/>
            <w:szCs w:val="21"/>
            <w:shd w:val="clear" w:color="auto" w:fill="FFFFFF"/>
          </w:rPr>
          <w:t>sales@medginix.com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</w:p>
    <w:p w:rsidR="00B9706C" w:rsidRDefault="00B9706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For billing/Invoices: </w:t>
      </w:r>
      <w:hyperlink r:id="rId6" w:history="1">
        <w:r w:rsidRPr="00BA1F48">
          <w:rPr>
            <w:rStyle w:val="Hyperlink"/>
            <w:rFonts w:ascii="Tahoma" w:hAnsi="Tahoma" w:cs="Tahoma"/>
            <w:sz w:val="21"/>
            <w:szCs w:val="21"/>
            <w:shd w:val="clear" w:color="auto" w:fill="FFFFFF"/>
          </w:rPr>
          <w:t>accounts@medginix.com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</w:p>
    <w:p w:rsidR="00A74CAC" w:rsidRDefault="00B9706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For Support: </w:t>
      </w:r>
      <w:hyperlink r:id="rId7" w:history="1">
        <w:r w:rsidRPr="00BA1F48">
          <w:rPr>
            <w:rStyle w:val="Hyperlink"/>
            <w:rFonts w:ascii="Tahoma" w:hAnsi="Tahoma" w:cs="Tahoma"/>
            <w:sz w:val="21"/>
            <w:szCs w:val="21"/>
            <w:shd w:val="clear" w:color="auto" w:fill="FFFFFF"/>
          </w:rPr>
          <w:t>Support@medginix.com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A7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E4"/>
    <w:rsid w:val="001F25E4"/>
    <w:rsid w:val="002C0889"/>
    <w:rsid w:val="00385969"/>
    <w:rsid w:val="006C00D6"/>
    <w:rsid w:val="007043AE"/>
    <w:rsid w:val="007C1DFE"/>
    <w:rsid w:val="008D0E21"/>
    <w:rsid w:val="009515AC"/>
    <w:rsid w:val="009C7305"/>
    <w:rsid w:val="009F7A9A"/>
    <w:rsid w:val="00A706F4"/>
    <w:rsid w:val="00A74CAC"/>
    <w:rsid w:val="00B11F11"/>
    <w:rsid w:val="00B9706C"/>
    <w:rsid w:val="00BE731A"/>
    <w:rsid w:val="00D0604A"/>
    <w:rsid w:val="00FC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0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medginix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ccounts@medginix.com" TargetMode="External"/><Relationship Id="rId5" Type="http://schemas.openxmlformats.org/officeDocument/2006/relationships/hyperlink" Target="mailto:sales@medgini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Moses</dc:creator>
  <cp:keywords/>
  <dc:description/>
  <cp:lastModifiedBy>Anil Moses</cp:lastModifiedBy>
  <cp:revision>8</cp:revision>
  <dcterms:created xsi:type="dcterms:W3CDTF">2016-07-20T02:28:00Z</dcterms:created>
  <dcterms:modified xsi:type="dcterms:W3CDTF">2016-07-20T04:12:00Z</dcterms:modified>
</cp:coreProperties>
</file>