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0807" w14:textId="77777777" w:rsidR="00A37A71" w:rsidRPr="00A37A71" w:rsidRDefault="00A37A71" w:rsidP="00A3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This dashboard shows an analysis of Amazon sales data to understand </w:t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orders, customers, products, and regions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8B249" w14:textId="77777777" w:rsidR="00A37A71" w:rsidRPr="00A37A71" w:rsidRDefault="00A37A71" w:rsidP="00A37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Total Orders: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 100,000</w:t>
      </w:r>
    </w:p>
    <w:p w14:paraId="6B3C67C5" w14:textId="77777777" w:rsidR="00A37A71" w:rsidRPr="00A37A71" w:rsidRDefault="00A37A71" w:rsidP="00A37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Total Shipping Cost: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 $740,666</w:t>
      </w:r>
    </w:p>
    <w:p w14:paraId="0765D4D3" w14:textId="77777777" w:rsidR="00A37A71" w:rsidRPr="00A37A71" w:rsidRDefault="00A37A71" w:rsidP="00A37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UPI Payments: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 15,056 orders</w:t>
      </w:r>
    </w:p>
    <w:p w14:paraId="68A257A0" w14:textId="77777777" w:rsidR="00A37A71" w:rsidRPr="00A37A71" w:rsidRDefault="00A37A71" w:rsidP="00A37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 Orders: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 3,028</w:t>
      </w:r>
    </w:p>
    <w:p w14:paraId="37087F13" w14:textId="77777777" w:rsidR="00A37A71" w:rsidRPr="00A37A71" w:rsidRDefault="00A37A71" w:rsidP="00A3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Clothing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 is the most sold category with </w:t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16% of total orders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>, followed by other popular product categories.</w:t>
      </w:r>
    </w:p>
    <w:p w14:paraId="5BFFCF99" w14:textId="77777777" w:rsidR="00A37A71" w:rsidRPr="00A37A71" w:rsidRDefault="00A37A71" w:rsidP="00A3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Some </w:t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brands perform better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 by selling more products and getting higher ratings.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br/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UPI is the most used payment method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>, showing customer preference for digital payments.</w:t>
      </w:r>
    </w:p>
    <w:p w14:paraId="7FCBF64C" w14:textId="77777777" w:rsidR="00A37A71" w:rsidRPr="00A37A71" w:rsidRDefault="00A37A71" w:rsidP="00A3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Sales are higher in </w:t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states and major cities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>, which shows strong regional demand.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br/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Discounts increase sales quantity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>, and shipping cost depends on the product category.</w:t>
      </w:r>
    </w:p>
    <w:p w14:paraId="4EB4BA05" w14:textId="77777777" w:rsidR="00A37A71" w:rsidRPr="00A37A71" w:rsidRDefault="00A37A71" w:rsidP="00A37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A7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37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14:paraId="065127C3" w14:textId="5856744E" w:rsidR="00A37A71" w:rsidRPr="00A37A71" w:rsidRDefault="00A37A71" w:rsidP="00A37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A71">
        <w:rPr>
          <w:rFonts w:ascii="Times New Roman" w:eastAsia="Times New Roman" w:hAnsi="Times New Roman" w:cs="Times New Roman"/>
          <w:sz w:val="24"/>
          <w:szCs w:val="24"/>
        </w:rPr>
        <w:t xml:space="preserve">The dashboard helps identify </w:t>
      </w:r>
      <w:r w:rsidRPr="00A37A71">
        <w:rPr>
          <w:rFonts w:ascii="Times New Roman" w:eastAsia="Times New Roman" w:hAnsi="Times New Roman" w:cs="Times New Roman"/>
          <w:b/>
          <w:bCs/>
          <w:sz w:val="24"/>
          <w:szCs w:val="24"/>
        </w:rPr>
        <w:t>top categories, best brands, popular payment methods, and high-demand regions</w:t>
      </w:r>
      <w:r w:rsidRPr="00A37A71">
        <w:rPr>
          <w:rFonts w:ascii="Times New Roman" w:eastAsia="Times New Roman" w:hAnsi="Times New Roman" w:cs="Times New Roman"/>
          <w:sz w:val="24"/>
          <w:szCs w:val="24"/>
        </w:rPr>
        <w:t>, which supports better business decisions.</w:t>
      </w:r>
    </w:p>
    <w:p w14:paraId="2D33AF88" w14:textId="3435A0C4" w:rsidR="009F1E5A" w:rsidRDefault="00A37A71">
      <w:r>
        <w:rPr>
          <w:noProof/>
        </w:rPr>
        <w:drawing>
          <wp:inline distT="0" distB="0" distL="0" distR="0" wp14:anchorId="08654F61" wp14:editId="7E819EF3">
            <wp:extent cx="5663153" cy="37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342" cy="38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2786A"/>
    <w:multiLevelType w:val="multilevel"/>
    <w:tmpl w:val="B6D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71"/>
    <w:rsid w:val="009F1E5A"/>
    <w:rsid w:val="00A3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854F"/>
  <w15:chartTrackingRefBased/>
  <w15:docId w15:val="{36B75631-BA49-4339-9267-1F05449F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7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7A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7A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720x51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2026-01-07T13:08:00Z</dcterms:created>
  <dcterms:modified xsi:type="dcterms:W3CDTF">2026-01-07T13:10:00Z</dcterms:modified>
</cp:coreProperties>
</file>