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16" w:rsidRPr="00CD55FA" w:rsidRDefault="00BF23A0" w:rsidP="00CD55FA">
      <w:pPr>
        <w:pStyle w:val="Heading1"/>
        <w:jc w:val="center"/>
        <w:rPr>
          <w:u w:val="single"/>
        </w:rPr>
      </w:pPr>
      <w:r w:rsidRPr="00CD55FA">
        <w:rPr>
          <w:u w:val="single"/>
        </w:rPr>
        <w:t>E</w:t>
      </w:r>
      <w:r w:rsidR="002E4E5F" w:rsidRPr="00CD55FA">
        <w:rPr>
          <w:u w:val="single"/>
        </w:rPr>
        <w:t xml:space="preserve">xplanation </w:t>
      </w:r>
      <w:r w:rsidR="00517F67" w:rsidRPr="00CD55FA">
        <w:rPr>
          <w:u w:val="single"/>
        </w:rPr>
        <w:t xml:space="preserve">for </w:t>
      </w:r>
      <w:r w:rsidR="00122316" w:rsidRPr="00CD55FA">
        <w:rPr>
          <w:u w:val="single"/>
        </w:rPr>
        <w:t xml:space="preserve">our proposed B2G </w:t>
      </w:r>
      <w:r w:rsidR="009C4222" w:rsidRPr="00CD55FA">
        <w:rPr>
          <w:u w:val="single"/>
        </w:rPr>
        <w:t xml:space="preserve">Feedback </w:t>
      </w:r>
      <w:r w:rsidR="00122316" w:rsidRPr="00CD55FA">
        <w:rPr>
          <w:u w:val="single"/>
        </w:rPr>
        <w:t>Platform</w:t>
      </w:r>
      <w:r w:rsidR="0081359D" w:rsidRPr="00CD55FA">
        <w:rPr>
          <w:u w:val="single"/>
        </w:rPr>
        <w:t>.</w:t>
      </w:r>
    </w:p>
    <w:p w:rsidR="00CD55FA" w:rsidRDefault="00CD55FA" w:rsidP="00D97EE9">
      <w:pPr>
        <w:spacing w:after="0"/>
      </w:pPr>
    </w:p>
    <w:p w:rsidR="006D1D45" w:rsidRPr="00265A6B" w:rsidRDefault="0081359D" w:rsidP="00D97EE9">
      <w:pPr>
        <w:spacing w:after="0"/>
      </w:pPr>
      <w:r w:rsidRPr="00265A6B">
        <w:t xml:space="preserve">The </w:t>
      </w:r>
      <w:r w:rsidR="00EF5648" w:rsidRPr="00265A6B">
        <w:t xml:space="preserve">proposed B2G Platform </w:t>
      </w:r>
      <w:r w:rsidR="009967D4">
        <w:t>will c</w:t>
      </w:r>
      <w:r w:rsidR="00EF5648" w:rsidRPr="00265A6B">
        <w:t xml:space="preserve">onsist </w:t>
      </w:r>
      <w:r w:rsidR="009967D4">
        <w:t xml:space="preserve">of </w:t>
      </w:r>
      <w:r w:rsidR="00EF5648" w:rsidRPr="00265A6B">
        <w:t>SMS, IVR</w:t>
      </w:r>
      <w:r w:rsidR="004A3602" w:rsidRPr="00265A6B">
        <w:t xml:space="preserve"> Voice call,</w:t>
      </w:r>
      <w:r w:rsidR="00EF5648" w:rsidRPr="00265A6B">
        <w:t xml:space="preserve"> USSD and User</w:t>
      </w:r>
      <w:r w:rsidR="00595510" w:rsidRPr="00265A6B">
        <w:t xml:space="preserve"> </w:t>
      </w:r>
      <w:r w:rsidR="005828B4" w:rsidRPr="00265A6B">
        <w:t>Hybrid</w:t>
      </w:r>
      <w:r w:rsidR="00EF5648" w:rsidRPr="00265A6B">
        <w:t xml:space="preserve"> Mobile Application.</w:t>
      </w:r>
      <w:r w:rsidR="00F54B9E">
        <w:t xml:space="preserve"> To deploy this solution the following are assumed</w:t>
      </w:r>
    </w:p>
    <w:p w:rsidR="006D1D45" w:rsidRPr="00265A6B" w:rsidRDefault="006D1D45" w:rsidP="00D97EE9">
      <w:pPr>
        <w:spacing w:after="0"/>
      </w:pPr>
    </w:p>
    <w:p w:rsidR="00BF23A0" w:rsidRPr="00265A6B" w:rsidRDefault="00BF23A0" w:rsidP="00BF23A0">
      <w:pPr>
        <w:pStyle w:val="ListParagraph"/>
        <w:numPr>
          <w:ilvl w:val="0"/>
          <w:numId w:val="1"/>
        </w:numPr>
        <w:spacing w:after="0"/>
      </w:pPr>
      <w:r w:rsidRPr="00265A6B">
        <w:t xml:space="preserve">Hybrid </w:t>
      </w:r>
      <w:r>
        <w:t>Mobile Application with unlimited number of subscribers</w:t>
      </w:r>
    </w:p>
    <w:p w:rsidR="00BF23A0" w:rsidRDefault="00BF23A0" w:rsidP="00BF23A0">
      <w:pPr>
        <w:pStyle w:val="ListParagraph"/>
        <w:numPr>
          <w:ilvl w:val="0"/>
          <w:numId w:val="1"/>
        </w:numPr>
        <w:spacing w:after="0"/>
      </w:pPr>
      <w:r>
        <w:t>Minimum subscription for Incoming and outgoing SMS messages will be 200,000-300,000 subscribers</w:t>
      </w:r>
    </w:p>
    <w:p w:rsidR="00FA1160" w:rsidRDefault="00C37122" w:rsidP="00BF23A0">
      <w:pPr>
        <w:pStyle w:val="ListParagraph"/>
        <w:numPr>
          <w:ilvl w:val="0"/>
          <w:numId w:val="1"/>
        </w:numPr>
        <w:spacing w:after="0"/>
      </w:pPr>
      <w:r w:rsidRPr="00265A6B">
        <w:t xml:space="preserve">IVR </w:t>
      </w:r>
      <w:r w:rsidR="00F54B9E">
        <w:t>Voice call of a minimum of 50,000</w:t>
      </w:r>
      <w:r w:rsidR="00595510" w:rsidRPr="00265A6B">
        <w:t xml:space="preserve"> </w:t>
      </w:r>
      <w:r w:rsidR="009C747D" w:rsidRPr="00265A6B">
        <w:t>Subscription</w:t>
      </w:r>
      <w:r w:rsidR="00F54B9E">
        <w:t xml:space="preserve"> purchases</w:t>
      </w:r>
      <w:r w:rsidR="00FA1160" w:rsidRPr="00265A6B">
        <w:t>.</w:t>
      </w:r>
    </w:p>
    <w:p w:rsidR="00BF23A0" w:rsidRPr="00265A6B" w:rsidRDefault="00BF23A0" w:rsidP="00BF23A0">
      <w:pPr>
        <w:pStyle w:val="ListParagraph"/>
        <w:numPr>
          <w:ilvl w:val="0"/>
          <w:numId w:val="1"/>
        </w:numPr>
        <w:spacing w:after="0"/>
      </w:pPr>
      <w:r>
        <w:t>USSD reverse billing session</w:t>
      </w:r>
      <w:r w:rsidR="00F54B9E">
        <w:t xml:space="preserve">s with a </w:t>
      </w:r>
      <w:r>
        <w:t xml:space="preserve">minimum </w:t>
      </w:r>
      <w:r w:rsidR="00F54B9E">
        <w:t xml:space="preserve">of </w:t>
      </w:r>
      <w:r>
        <w:t>500,000 to 1 M</w:t>
      </w:r>
      <w:r w:rsidR="00F54B9E">
        <w:t xml:space="preserve"> subscriptions</w:t>
      </w:r>
    </w:p>
    <w:p w:rsidR="006D1D45" w:rsidRPr="00265A6B" w:rsidRDefault="006D1D45" w:rsidP="00626415">
      <w:pPr>
        <w:spacing w:after="0"/>
      </w:pPr>
    </w:p>
    <w:p w:rsidR="00FC3F2B" w:rsidRPr="00265A6B" w:rsidRDefault="00CF19CD" w:rsidP="00626415">
      <w:pPr>
        <w:spacing w:after="0"/>
      </w:pPr>
      <w:r>
        <w:t>User mobile Application [</w:t>
      </w:r>
      <w:r w:rsidR="00F40854">
        <w:t>Called ”</w:t>
      </w:r>
      <w:r>
        <w:t>SLB2G Survey</w:t>
      </w:r>
      <w:r>
        <w:t>”]</w:t>
      </w:r>
      <w:r w:rsidRPr="00265A6B">
        <w:t xml:space="preserve"> </w:t>
      </w:r>
      <w:r>
        <w:t>can</w:t>
      </w:r>
      <w:r w:rsidR="00F54B9E">
        <w:t xml:space="preserve"> be downloaded</w:t>
      </w:r>
      <w:r w:rsidR="003F7361">
        <w:t xml:space="preserve"> </w:t>
      </w:r>
      <w:r w:rsidR="00A0153E" w:rsidRPr="00265A6B">
        <w:t xml:space="preserve">from Play </w:t>
      </w:r>
      <w:r w:rsidR="00DA7D9B" w:rsidRPr="00265A6B">
        <w:t>store and</w:t>
      </w:r>
      <w:r w:rsidR="00A0153E" w:rsidRPr="00265A6B">
        <w:t xml:space="preserve"> Google </w:t>
      </w:r>
      <w:r w:rsidR="00DA7D9B" w:rsidRPr="00265A6B">
        <w:t>store</w:t>
      </w:r>
      <w:r>
        <w:t xml:space="preserve">. The </w:t>
      </w:r>
      <w:r w:rsidR="00A0153E" w:rsidRPr="00265A6B">
        <w:t>downloaded</w:t>
      </w:r>
      <w:r>
        <w:t xml:space="preserve"> app will </w:t>
      </w:r>
      <w:r w:rsidR="00F0147D" w:rsidRPr="00265A6B">
        <w:t>fetch</w:t>
      </w:r>
      <w:r>
        <w:t xml:space="preserve"> question</w:t>
      </w:r>
      <w:r w:rsidR="00A47FF8" w:rsidRPr="00265A6B">
        <w:t xml:space="preserve">s from the </w:t>
      </w:r>
      <w:r>
        <w:t xml:space="preserve">mobile application </w:t>
      </w:r>
      <w:r w:rsidR="00A47FF8" w:rsidRPr="00265A6B">
        <w:t>platform</w:t>
      </w:r>
      <w:r>
        <w:t>. U</w:t>
      </w:r>
      <w:r w:rsidR="00A47FF8" w:rsidRPr="00265A6B">
        <w:t>pon completion of the survey</w:t>
      </w:r>
      <w:r>
        <w:t>,</w:t>
      </w:r>
      <w:r w:rsidR="00FC3F2B" w:rsidRPr="00265A6B">
        <w:t xml:space="preserve"> the </w:t>
      </w:r>
      <w:r>
        <w:t xml:space="preserve">survey </w:t>
      </w:r>
      <w:r w:rsidR="00FC3F2B" w:rsidRPr="00265A6B">
        <w:t>results will be p</w:t>
      </w:r>
      <w:r>
        <w:t>ushed directly to the platform u</w:t>
      </w:r>
      <w:r w:rsidR="00FC3F2B" w:rsidRPr="00265A6B">
        <w:t>sing API.</w:t>
      </w:r>
    </w:p>
    <w:p w:rsidR="006D1D45" w:rsidRPr="00265A6B" w:rsidRDefault="006D1D45" w:rsidP="00626415">
      <w:pPr>
        <w:spacing w:after="0"/>
      </w:pPr>
    </w:p>
    <w:p w:rsidR="00CF19CD" w:rsidRDefault="00CF19CD" w:rsidP="00626415">
      <w:pPr>
        <w:spacing w:after="0"/>
      </w:pPr>
      <w:r>
        <w:t>BITC will provide 4 staff members who will each be equipped with Samsung tablets. These devices will be running Hybrid mobile applications that will conduct the survey. The staff members will assist technically challenged and illiterate individuals to participate in the survey. The staff members will be engaged in this activity for the duration of the project [30 working days]</w:t>
      </w:r>
    </w:p>
    <w:p w:rsidR="00CF19CD" w:rsidRDefault="00CF19CD" w:rsidP="00626415">
      <w:pPr>
        <w:spacing w:after="0"/>
      </w:pPr>
    </w:p>
    <w:p w:rsidR="006D1D45" w:rsidRPr="00265A6B" w:rsidRDefault="007E4335" w:rsidP="007E4335">
      <w:pPr>
        <w:spacing w:after="0"/>
      </w:pPr>
      <w:r w:rsidRPr="00265A6B">
        <w:t>The stakeholder</w:t>
      </w:r>
      <w:r w:rsidR="00F40854">
        <w:t>s</w:t>
      </w:r>
      <w:r w:rsidRPr="00265A6B">
        <w:t xml:space="preserve"> will hav</w:t>
      </w:r>
      <w:r w:rsidR="00F40854">
        <w:t>e access to a standard web application, which</w:t>
      </w:r>
      <w:r w:rsidRPr="00265A6B">
        <w:t xml:space="preserve"> </w:t>
      </w:r>
      <w:r w:rsidR="00DC4D99" w:rsidRPr="00265A6B">
        <w:t>can</w:t>
      </w:r>
      <w:r w:rsidR="00F40854">
        <w:t xml:space="preserve"> be</w:t>
      </w:r>
      <w:r w:rsidR="00DC4D99" w:rsidRPr="00265A6B">
        <w:t xml:space="preserve"> </w:t>
      </w:r>
      <w:r w:rsidR="00F40854" w:rsidRPr="00265A6B">
        <w:t>log</w:t>
      </w:r>
      <w:r w:rsidR="00F40854">
        <w:t>ged</w:t>
      </w:r>
      <w:r w:rsidR="00F40854" w:rsidRPr="00265A6B">
        <w:t xml:space="preserve"> in</w:t>
      </w:r>
      <w:r w:rsidR="00F40854">
        <w:t xml:space="preserve"> remotely. Upon login, users </w:t>
      </w:r>
      <w:r w:rsidR="00DC4D99" w:rsidRPr="00265A6B">
        <w:t xml:space="preserve">will </w:t>
      </w:r>
      <w:r w:rsidR="00F40854">
        <w:t>be presented with a dashboard view of the surveys being conducted. They may generate</w:t>
      </w:r>
      <w:r w:rsidR="003F51FB" w:rsidRPr="00265A6B">
        <w:t xml:space="preserve"> </w:t>
      </w:r>
      <w:r w:rsidR="00F40854">
        <w:t xml:space="preserve">on-demand graphical </w:t>
      </w:r>
      <w:r w:rsidR="003F51FB" w:rsidRPr="00265A6B">
        <w:t>report</w:t>
      </w:r>
      <w:r w:rsidR="00F40854">
        <w:t xml:space="preserve">s based on </w:t>
      </w:r>
      <w:r w:rsidR="003F51FB" w:rsidRPr="00265A6B">
        <w:t>the survey</w:t>
      </w:r>
      <w:r w:rsidR="00F40854">
        <w:t xml:space="preserve"> for</w:t>
      </w:r>
      <w:r w:rsidRPr="00265A6B">
        <w:t xml:space="preserve"> quick analysis. </w:t>
      </w:r>
    </w:p>
    <w:p w:rsidR="006D1D45" w:rsidRPr="00265A6B" w:rsidRDefault="006D1D45" w:rsidP="007E4335">
      <w:pPr>
        <w:spacing w:after="0"/>
      </w:pPr>
    </w:p>
    <w:p w:rsidR="00F40854" w:rsidRDefault="00F40854" w:rsidP="007E4335">
      <w:pPr>
        <w:spacing w:after="0"/>
      </w:pPr>
      <w:r>
        <w:t xml:space="preserve">The application has been future proofed such that if the SL chamber of commerce wishes to conduct similar surveys in the future, they may use the platform to create new surveys. The platform will be configured to create as many surveys as needed </w:t>
      </w:r>
      <w:r w:rsidR="00CD55FA">
        <w:t xml:space="preserve">in the future </w:t>
      </w:r>
      <w:r>
        <w:t>at no extra cost to the “SL chamber of commerce”.</w:t>
      </w:r>
    </w:p>
    <w:p w:rsidR="00C5211A" w:rsidRDefault="00C5211A" w:rsidP="00CD55FA">
      <w:pPr>
        <w:spacing w:after="0"/>
        <w:jc w:val="center"/>
      </w:pPr>
    </w:p>
    <w:p w:rsidR="00F40854" w:rsidRPr="00C5211A" w:rsidRDefault="009B73E2" w:rsidP="00CD55FA">
      <w:pPr>
        <w:spacing w:after="0"/>
        <w:jc w:val="center"/>
        <w:rPr>
          <w:i/>
        </w:rPr>
      </w:pPr>
      <w:r w:rsidRPr="00C5211A">
        <w:rPr>
          <w:i/>
        </w:rPr>
        <w:t>The application as well as source code will be the sole property of “SL chamber of commerce”</w:t>
      </w:r>
    </w:p>
    <w:p w:rsidR="00CD55FA" w:rsidRDefault="00CD55FA" w:rsidP="00CD55FA">
      <w:pPr>
        <w:spacing w:after="0"/>
      </w:pPr>
    </w:p>
    <w:p w:rsidR="00C5211A" w:rsidRDefault="00C5211A"/>
    <w:p w:rsidR="00C5211A" w:rsidRDefault="00C5211A">
      <w:r>
        <w:br w:type="page"/>
      </w:r>
    </w:p>
    <w:p w:rsidR="00C5211A" w:rsidRDefault="00CD55FA" w:rsidP="00626415">
      <w:pPr>
        <w:spacing w:after="0"/>
      </w:pPr>
      <w:r>
        <w:lastRenderedPageBreak/>
        <w:t>Please find below a brief explanation as well as infographic that explains our solution</w:t>
      </w:r>
    </w:p>
    <w:p w:rsidR="00C5211A" w:rsidRDefault="00C5211A" w:rsidP="00626415">
      <w:pPr>
        <w:spacing w:after="0"/>
      </w:pPr>
    </w:p>
    <w:p w:rsidR="00DC4D99" w:rsidRDefault="00F64786" w:rsidP="00C5211A">
      <w:pPr>
        <w:spacing w:after="0"/>
        <w:jc w:val="center"/>
      </w:pPr>
      <w:r>
        <w:rPr>
          <w:noProof/>
        </w:rPr>
        <w:drawing>
          <wp:inline distT="0" distB="0" distL="0" distR="0">
            <wp:extent cx="5792632" cy="730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bera Multi-channel survey (2).png"/>
                    <pic:cNvPicPr/>
                  </pic:nvPicPr>
                  <pic:blipFill>
                    <a:blip r:embed="rId7">
                      <a:extLst>
                        <a:ext uri="{28A0092B-C50C-407E-A947-70E740481C1C}">
                          <a14:useLocalDpi xmlns:a14="http://schemas.microsoft.com/office/drawing/2010/main" val="0"/>
                        </a:ext>
                      </a:extLst>
                    </a:blip>
                    <a:stretch>
                      <a:fillRect/>
                    </a:stretch>
                  </pic:blipFill>
                  <pic:spPr>
                    <a:xfrm>
                      <a:off x="0" y="0"/>
                      <a:ext cx="5793876" cy="7311055"/>
                    </a:xfrm>
                    <a:prstGeom prst="rect">
                      <a:avLst/>
                    </a:prstGeom>
                  </pic:spPr>
                </pic:pic>
              </a:graphicData>
            </a:graphic>
          </wp:inline>
        </w:drawing>
      </w:r>
    </w:p>
    <w:p w:rsidR="0067257D" w:rsidRPr="00265A6B" w:rsidRDefault="0067257D" w:rsidP="00626415">
      <w:pPr>
        <w:spacing w:after="0"/>
      </w:pPr>
    </w:p>
    <w:p w:rsidR="00C5211A" w:rsidRDefault="00C5211A" w:rsidP="00626415">
      <w:pPr>
        <w:spacing w:after="0"/>
      </w:pPr>
      <w:bookmarkStart w:id="0" w:name="_GoBack"/>
      <w:bookmarkEnd w:id="0"/>
    </w:p>
    <w:p w:rsidR="00C5211A" w:rsidRDefault="00C5211A" w:rsidP="00C5211A">
      <w:pPr>
        <w:pStyle w:val="ListParagraph"/>
        <w:numPr>
          <w:ilvl w:val="0"/>
          <w:numId w:val="2"/>
        </w:numPr>
        <w:spacing w:after="0"/>
      </w:pPr>
      <w:r>
        <w:lastRenderedPageBreak/>
        <w:t>Surveys are served to the consumers via multiple communication channels i.e. via IVR, Mobile phones, SMS &amp; USSD</w:t>
      </w:r>
    </w:p>
    <w:p w:rsidR="00C5211A" w:rsidRDefault="00C5211A" w:rsidP="00C5211A">
      <w:pPr>
        <w:pStyle w:val="ListParagraph"/>
        <w:numPr>
          <w:ilvl w:val="0"/>
          <w:numId w:val="2"/>
        </w:numPr>
        <w:spacing w:after="0"/>
      </w:pPr>
      <w:r>
        <w:t>Consumers respond to these surveys through vendor in</w:t>
      </w:r>
      <w:r w:rsidR="004F3744">
        <w:t>dependent communication channels</w:t>
      </w:r>
    </w:p>
    <w:p w:rsidR="004F3744" w:rsidRDefault="004F3744" w:rsidP="00C5211A">
      <w:pPr>
        <w:pStyle w:val="ListParagraph"/>
        <w:numPr>
          <w:ilvl w:val="0"/>
          <w:numId w:val="2"/>
        </w:numPr>
        <w:spacing w:after="0"/>
      </w:pPr>
      <w:r>
        <w:t xml:space="preserve">The results of the survey may be stored in independent channel stores. </w:t>
      </w:r>
    </w:p>
    <w:p w:rsidR="004F3744" w:rsidRDefault="004F3744" w:rsidP="00C5211A">
      <w:pPr>
        <w:pStyle w:val="ListParagraph"/>
        <w:numPr>
          <w:ilvl w:val="0"/>
          <w:numId w:val="2"/>
        </w:numPr>
        <w:spacing w:after="0"/>
      </w:pPr>
      <w:r>
        <w:t>Since respondents can respond to a single survey using multiple channels, the results of the survey may be distributed across multiple channel databases</w:t>
      </w:r>
    </w:p>
    <w:p w:rsidR="004F3744" w:rsidRDefault="004F3744" w:rsidP="00C5211A">
      <w:pPr>
        <w:pStyle w:val="ListParagraph"/>
        <w:numPr>
          <w:ilvl w:val="0"/>
          <w:numId w:val="2"/>
        </w:numPr>
        <w:spacing w:after="0"/>
      </w:pPr>
      <w:r>
        <w:t xml:space="preserve">The information in these disparate databases shall be combined using an appropriate extract-transform and load strategy </w:t>
      </w:r>
    </w:p>
    <w:p w:rsidR="004F3744" w:rsidRDefault="004F3744" w:rsidP="00C5211A">
      <w:pPr>
        <w:pStyle w:val="ListParagraph"/>
        <w:numPr>
          <w:ilvl w:val="0"/>
          <w:numId w:val="2"/>
        </w:numPr>
        <w:spacing w:after="0"/>
      </w:pPr>
      <w:r>
        <w:t xml:space="preserve">  The transformed results maybe fed into a data processing engine </w:t>
      </w:r>
    </w:p>
    <w:p w:rsidR="004F3744" w:rsidRDefault="004F3744" w:rsidP="00C5211A">
      <w:pPr>
        <w:pStyle w:val="ListParagraph"/>
        <w:numPr>
          <w:ilvl w:val="0"/>
          <w:numId w:val="2"/>
        </w:numPr>
        <w:spacing w:after="0"/>
      </w:pPr>
      <w:r>
        <w:t>The engine may access the data using application services or API’s provided by the data providers.</w:t>
      </w:r>
    </w:p>
    <w:p w:rsidR="004F3744" w:rsidRDefault="004F3744" w:rsidP="00C5211A">
      <w:pPr>
        <w:pStyle w:val="ListParagraph"/>
        <w:numPr>
          <w:ilvl w:val="0"/>
          <w:numId w:val="2"/>
        </w:numPr>
        <w:spacing w:after="0"/>
      </w:pPr>
      <w:r>
        <w:t>The processing engine  then serves the data  via a web server and makes it available to the stakeholders</w:t>
      </w:r>
    </w:p>
    <w:p w:rsidR="004F3744" w:rsidRDefault="004F3744" w:rsidP="00C5211A">
      <w:pPr>
        <w:pStyle w:val="ListParagraph"/>
        <w:numPr>
          <w:ilvl w:val="0"/>
          <w:numId w:val="2"/>
        </w:numPr>
        <w:spacing w:after="0"/>
      </w:pPr>
      <w:r>
        <w:t>Stakeholders access the data by logging into the web application via tablets or a desktop</w:t>
      </w:r>
    </w:p>
    <w:p w:rsidR="00C1497D" w:rsidRDefault="004F3744" w:rsidP="00C5211A">
      <w:pPr>
        <w:pStyle w:val="ListParagraph"/>
        <w:numPr>
          <w:ilvl w:val="0"/>
          <w:numId w:val="2"/>
        </w:numPr>
        <w:spacing w:after="0"/>
      </w:pPr>
      <w:r>
        <w:t>The application will have dashboards and reports that will be capable of slicing and dicing the data</w:t>
      </w:r>
      <w:r w:rsidR="00C1497D">
        <w:t xml:space="preserve"> from one or more surveys</w:t>
      </w:r>
    </w:p>
    <w:p w:rsidR="004F3744" w:rsidRDefault="00C1497D" w:rsidP="00C5211A">
      <w:pPr>
        <w:pStyle w:val="ListParagraph"/>
        <w:numPr>
          <w:ilvl w:val="0"/>
          <w:numId w:val="2"/>
        </w:numPr>
        <w:spacing w:after="0"/>
      </w:pPr>
      <w:r>
        <w:t>A web backend will also be available to the stakeholders to create new surveys. New surveys can then be made available to respondents who may participate using their mobile devices</w:t>
      </w:r>
      <w:r w:rsidR="004F3744">
        <w:t xml:space="preserve">  </w:t>
      </w:r>
    </w:p>
    <w:p w:rsidR="00C5211A" w:rsidRDefault="00C5211A" w:rsidP="00626415">
      <w:pPr>
        <w:spacing w:after="0"/>
      </w:pPr>
    </w:p>
    <w:p w:rsidR="00E53080" w:rsidRPr="00265A6B" w:rsidRDefault="00595510" w:rsidP="00626415">
      <w:pPr>
        <w:spacing w:after="0"/>
      </w:pPr>
      <w:r w:rsidRPr="00265A6B">
        <w:t>Warm</w:t>
      </w:r>
      <w:r w:rsidR="008A43B7" w:rsidRPr="00265A6B">
        <w:t xml:space="preserve"> Regards</w:t>
      </w:r>
      <w:r w:rsidRPr="00265A6B">
        <w:t>,</w:t>
      </w:r>
    </w:p>
    <w:p w:rsidR="009E7F6A" w:rsidRPr="00265A6B" w:rsidRDefault="004A13E1" w:rsidP="00626415">
      <w:pPr>
        <w:spacing w:after="0"/>
      </w:pPr>
      <w:r w:rsidRPr="00265A6B">
        <w:t>Ayanle</w:t>
      </w:r>
      <w:r w:rsidR="00E53080" w:rsidRPr="00265A6B">
        <w:t xml:space="preserve">  Jama</w:t>
      </w:r>
    </w:p>
    <w:p w:rsidR="0047542E" w:rsidRPr="00265A6B" w:rsidRDefault="0047542E" w:rsidP="00626415">
      <w:pPr>
        <w:spacing w:after="0"/>
      </w:pPr>
    </w:p>
    <w:p w:rsidR="004F7385" w:rsidRPr="00265A6B" w:rsidRDefault="004F7385" w:rsidP="00626415">
      <w:pPr>
        <w:spacing w:after="0"/>
      </w:pPr>
    </w:p>
    <w:p w:rsidR="00122316" w:rsidRPr="00595510" w:rsidRDefault="00122316">
      <w:pPr>
        <w:rPr>
          <w:sz w:val="28"/>
          <w:szCs w:val="28"/>
        </w:rPr>
      </w:pPr>
    </w:p>
    <w:sectPr w:rsidR="00122316" w:rsidRPr="00595510" w:rsidSect="00CD07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F97" w:rsidRDefault="009B2F97" w:rsidP="001F105F">
      <w:pPr>
        <w:spacing w:after="0" w:line="240" w:lineRule="auto"/>
      </w:pPr>
      <w:r>
        <w:separator/>
      </w:r>
    </w:p>
  </w:endnote>
  <w:endnote w:type="continuationSeparator" w:id="0">
    <w:p w:rsidR="009B2F97" w:rsidRDefault="009B2F97" w:rsidP="001F1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F97" w:rsidRDefault="009B2F97" w:rsidP="001F105F">
      <w:pPr>
        <w:spacing w:after="0" w:line="240" w:lineRule="auto"/>
      </w:pPr>
      <w:r>
        <w:separator/>
      </w:r>
    </w:p>
  </w:footnote>
  <w:footnote w:type="continuationSeparator" w:id="0">
    <w:p w:rsidR="009B2F97" w:rsidRDefault="009B2F97" w:rsidP="001F10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E0253"/>
    <w:multiLevelType w:val="hybridMultilevel"/>
    <w:tmpl w:val="9D00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905D6F"/>
    <w:multiLevelType w:val="hybridMultilevel"/>
    <w:tmpl w:val="E11C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316"/>
    <w:rsid w:val="00034DA6"/>
    <w:rsid w:val="000506E0"/>
    <w:rsid w:val="00116489"/>
    <w:rsid w:val="00122316"/>
    <w:rsid w:val="00135A51"/>
    <w:rsid w:val="00173DBC"/>
    <w:rsid w:val="001A2EFF"/>
    <w:rsid w:val="001E1A7D"/>
    <w:rsid w:val="001F105F"/>
    <w:rsid w:val="0023591C"/>
    <w:rsid w:val="00244433"/>
    <w:rsid w:val="00245386"/>
    <w:rsid w:val="00265A6B"/>
    <w:rsid w:val="00267EFE"/>
    <w:rsid w:val="00282144"/>
    <w:rsid w:val="002A6F3D"/>
    <w:rsid w:val="002C2E8C"/>
    <w:rsid w:val="002C5EDF"/>
    <w:rsid w:val="002E0C8E"/>
    <w:rsid w:val="002E43BE"/>
    <w:rsid w:val="002E4E5F"/>
    <w:rsid w:val="003041A7"/>
    <w:rsid w:val="00304A16"/>
    <w:rsid w:val="003D45CA"/>
    <w:rsid w:val="003D7D8B"/>
    <w:rsid w:val="003F51FB"/>
    <w:rsid w:val="003F7361"/>
    <w:rsid w:val="003F7B54"/>
    <w:rsid w:val="00436F3B"/>
    <w:rsid w:val="0047542E"/>
    <w:rsid w:val="004A13E1"/>
    <w:rsid w:val="004A3602"/>
    <w:rsid w:val="004D3B13"/>
    <w:rsid w:val="004F3744"/>
    <w:rsid w:val="004F7385"/>
    <w:rsid w:val="00517F67"/>
    <w:rsid w:val="0054264C"/>
    <w:rsid w:val="005427A7"/>
    <w:rsid w:val="005828B4"/>
    <w:rsid w:val="00595510"/>
    <w:rsid w:val="005C4D04"/>
    <w:rsid w:val="005D3B7B"/>
    <w:rsid w:val="00626415"/>
    <w:rsid w:val="0065456F"/>
    <w:rsid w:val="0067257D"/>
    <w:rsid w:val="00677476"/>
    <w:rsid w:val="00680032"/>
    <w:rsid w:val="006A46E1"/>
    <w:rsid w:val="006B0FD1"/>
    <w:rsid w:val="006D1D45"/>
    <w:rsid w:val="00705B40"/>
    <w:rsid w:val="00712535"/>
    <w:rsid w:val="007B4A2A"/>
    <w:rsid w:val="007E4335"/>
    <w:rsid w:val="00810C86"/>
    <w:rsid w:val="0081359D"/>
    <w:rsid w:val="00854DDC"/>
    <w:rsid w:val="008A43B7"/>
    <w:rsid w:val="00970E70"/>
    <w:rsid w:val="00977334"/>
    <w:rsid w:val="009833A7"/>
    <w:rsid w:val="009967D4"/>
    <w:rsid w:val="009B2F97"/>
    <w:rsid w:val="009B73E2"/>
    <w:rsid w:val="009C4222"/>
    <w:rsid w:val="009C747D"/>
    <w:rsid w:val="009E7F6A"/>
    <w:rsid w:val="00A0153E"/>
    <w:rsid w:val="00A23EFE"/>
    <w:rsid w:val="00A47FF8"/>
    <w:rsid w:val="00A835E4"/>
    <w:rsid w:val="00AA242D"/>
    <w:rsid w:val="00AF5375"/>
    <w:rsid w:val="00AF77D7"/>
    <w:rsid w:val="00B72144"/>
    <w:rsid w:val="00BD4F71"/>
    <w:rsid w:val="00BF23A0"/>
    <w:rsid w:val="00C10DBF"/>
    <w:rsid w:val="00C1497D"/>
    <w:rsid w:val="00C37122"/>
    <w:rsid w:val="00C5211A"/>
    <w:rsid w:val="00C5749B"/>
    <w:rsid w:val="00C679ED"/>
    <w:rsid w:val="00C83BBA"/>
    <w:rsid w:val="00CD0771"/>
    <w:rsid w:val="00CD55FA"/>
    <w:rsid w:val="00CF19CD"/>
    <w:rsid w:val="00D05161"/>
    <w:rsid w:val="00D97EE9"/>
    <w:rsid w:val="00DA7D9B"/>
    <w:rsid w:val="00DB67C8"/>
    <w:rsid w:val="00DC2834"/>
    <w:rsid w:val="00DC4D99"/>
    <w:rsid w:val="00DC6740"/>
    <w:rsid w:val="00E0378D"/>
    <w:rsid w:val="00E53080"/>
    <w:rsid w:val="00E873C4"/>
    <w:rsid w:val="00E94BD4"/>
    <w:rsid w:val="00EF5648"/>
    <w:rsid w:val="00F0147D"/>
    <w:rsid w:val="00F16D93"/>
    <w:rsid w:val="00F40854"/>
    <w:rsid w:val="00F54B9E"/>
    <w:rsid w:val="00F64786"/>
    <w:rsid w:val="00F8404D"/>
    <w:rsid w:val="00FA1160"/>
    <w:rsid w:val="00FC3F2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47FD12-4A73-45BB-96F1-F5F840C9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771"/>
  </w:style>
  <w:style w:type="paragraph" w:styleId="Heading1">
    <w:name w:val="heading 1"/>
    <w:basedOn w:val="Normal"/>
    <w:next w:val="Normal"/>
    <w:link w:val="Heading1Char"/>
    <w:uiPriority w:val="9"/>
    <w:qFormat/>
    <w:rsid w:val="00BF23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05F"/>
  </w:style>
  <w:style w:type="paragraph" w:styleId="Footer">
    <w:name w:val="footer"/>
    <w:basedOn w:val="Normal"/>
    <w:link w:val="FooterChar"/>
    <w:uiPriority w:val="99"/>
    <w:unhideWhenUsed/>
    <w:rsid w:val="001F1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05F"/>
  </w:style>
  <w:style w:type="paragraph" w:styleId="ListParagraph">
    <w:name w:val="List Paragraph"/>
    <w:basedOn w:val="Normal"/>
    <w:uiPriority w:val="34"/>
    <w:qFormat/>
    <w:rsid w:val="00BF23A0"/>
    <w:pPr>
      <w:ind w:left="720"/>
      <w:contextualSpacing/>
    </w:pPr>
  </w:style>
  <w:style w:type="character" w:customStyle="1" w:styleId="Heading1Char">
    <w:name w:val="Heading 1 Char"/>
    <w:basedOn w:val="DefaultParagraphFont"/>
    <w:link w:val="Heading1"/>
    <w:uiPriority w:val="9"/>
    <w:rsid w:val="00BF23A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Verbanet Technologies LLC</dc:creator>
  <cp:keywords/>
  <dc:description/>
  <cp:lastModifiedBy>Prashant Thomas</cp:lastModifiedBy>
  <cp:revision>5</cp:revision>
  <dcterms:created xsi:type="dcterms:W3CDTF">2017-09-13T03:41:00Z</dcterms:created>
  <dcterms:modified xsi:type="dcterms:W3CDTF">2017-09-13T09:36:00Z</dcterms:modified>
</cp:coreProperties>
</file>