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7" w:rsidRPr="00247061" w:rsidRDefault="00A600F7" w:rsidP="00572B20">
      <w:pPr>
        <w:rPr>
          <w:rFonts w:asciiTheme="minorBidi" w:hAnsiTheme="minorBidi" w:cstheme="minorBidi"/>
          <w:sz w:val="24"/>
        </w:rPr>
      </w:pPr>
    </w:p>
    <w:tbl>
      <w:tblPr>
        <w:tblpPr w:leftFromText="180" w:rightFromText="180" w:vertAnchor="text" w:horzAnchor="margin" w:tblpXSpec="center" w:tblpY="375"/>
        <w:tblW w:w="11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7879"/>
      </w:tblGrid>
      <w:tr w:rsidR="001E06A5" w:rsidRPr="00247061" w:rsidTr="00F32108">
        <w:tc>
          <w:tcPr>
            <w:tcW w:w="3708" w:type="dxa"/>
            <w:shd w:val="clear" w:color="auto" w:fill="CCCCCC"/>
          </w:tcPr>
          <w:p w:rsidR="001E06A5" w:rsidRPr="00247061" w:rsidRDefault="001E06A5" w:rsidP="004D18D2">
            <w:pPr>
              <w:rPr>
                <w:rFonts w:asciiTheme="minorBidi" w:hAnsiTheme="minorBidi" w:cstheme="minorBidi"/>
                <w:b/>
                <w:bCs/>
                <w:sz w:val="24"/>
              </w:rPr>
            </w:pPr>
            <w:r w:rsidRPr="00247061">
              <w:rPr>
                <w:rFonts w:asciiTheme="minorBidi" w:hAnsiTheme="minorBidi" w:cstheme="minorBidi"/>
                <w:b/>
                <w:bCs/>
                <w:sz w:val="24"/>
              </w:rPr>
              <w:t>Description</w:t>
            </w:r>
          </w:p>
        </w:tc>
        <w:tc>
          <w:tcPr>
            <w:tcW w:w="7879" w:type="dxa"/>
            <w:shd w:val="clear" w:color="auto" w:fill="CCCCCC"/>
          </w:tcPr>
          <w:p w:rsidR="001E06A5" w:rsidRPr="00247061" w:rsidRDefault="001E06A5" w:rsidP="004D18D2">
            <w:pPr>
              <w:rPr>
                <w:rFonts w:asciiTheme="minorBidi" w:hAnsiTheme="minorBidi" w:cstheme="minorBidi"/>
                <w:b/>
                <w:bCs/>
                <w:sz w:val="24"/>
              </w:rPr>
            </w:pPr>
            <w:r w:rsidRPr="00247061">
              <w:rPr>
                <w:rFonts w:asciiTheme="minorBidi" w:hAnsiTheme="minorBidi" w:cstheme="minorBidi"/>
                <w:b/>
                <w:bCs/>
                <w:sz w:val="24"/>
              </w:rPr>
              <w:t>Value/Note</w:t>
            </w:r>
          </w:p>
        </w:tc>
      </w:tr>
      <w:tr w:rsidR="001E06A5" w:rsidRPr="00247061" w:rsidTr="00F32108">
        <w:tc>
          <w:tcPr>
            <w:tcW w:w="3708" w:type="dxa"/>
          </w:tcPr>
          <w:p w:rsidR="001E06A5" w:rsidRPr="00247061" w:rsidRDefault="001E06A5" w:rsidP="004D18D2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Payment Processor ID</w:t>
            </w:r>
            <w:r w:rsidR="008B7E11" w:rsidRPr="00247061">
              <w:rPr>
                <w:rFonts w:asciiTheme="minorBidi" w:hAnsiTheme="minorBidi" w:cstheme="minorBidi"/>
                <w:sz w:val="24"/>
              </w:rPr>
              <w:t xml:space="preserve"> (Bank ID)</w:t>
            </w:r>
          </w:p>
        </w:tc>
        <w:tc>
          <w:tcPr>
            <w:tcW w:w="7879" w:type="dxa"/>
          </w:tcPr>
          <w:p w:rsidR="001E06A5" w:rsidRPr="00247061" w:rsidRDefault="004C093F" w:rsidP="004D18D2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MOFPGB</w:t>
            </w:r>
          </w:p>
        </w:tc>
      </w:tr>
      <w:tr w:rsidR="001E06A5" w:rsidRPr="00247061" w:rsidTr="00F32108">
        <w:tc>
          <w:tcPr>
            <w:tcW w:w="3708" w:type="dxa"/>
          </w:tcPr>
          <w:p w:rsidR="001E06A5" w:rsidRPr="00247061" w:rsidRDefault="001E06A5" w:rsidP="001E06A5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Payment Entity ID</w:t>
            </w:r>
            <w:r w:rsidR="008B7E11" w:rsidRPr="00247061">
              <w:rPr>
                <w:rFonts w:asciiTheme="minorBidi" w:hAnsiTheme="minorBidi" w:cstheme="minorBidi"/>
                <w:sz w:val="24"/>
              </w:rPr>
              <w:t xml:space="preserve"> (Merchant ID)</w:t>
            </w:r>
          </w:p>
        </w:tc>
        <w:tc>
          <w:tcPr>
            <w:tcW w:w="7879" w:type="dxa"/>
          </w:tcPr>
          <w:p w:rsidR="001E06A5" w:rsidRPr="00247061" w:rsidRDefault="00557FD6" w:rsidP="00AC696D">
            <w:p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eDirham Operation team wil provide this value</w:t>
            </w:r>
          </w:p>
        </w:tc>
      </w:tr>
      <w:tr w:rsidR="000330A2" w:rsidRPr="00247061" w:rsidTr="00F32108">
        <w:tc>
          <w:tcPr>
            <w:tcW w:w="3708" w:type="dxa"/>
          </w:tcPr>
          <w:p w:rsidR="000330A2" w:rsidRPr="00247061" w:rsidRDefault="000330A2" w:rsidP="001E06A5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Terminal ID</w:t>
            </w:r>
          </w:p>
        </w:tc>
        <w:tc>
          <w:tcPr>
            <w:tcW w:w="7879" w:type="dxa"/>
          </w:tcPr>
          <w:p w:rsidR="000330A2" w:rsidRPr="00247061" w:rsidRDefault="00557FD6" w:rsidP="00AC696D">
            <w:pPr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eDirham Operation team wil provide this value</w:t>
            </w:r>
          </w:p>
        </w:tc>
      </w:tr>
      <w:tr w:rsidR="001E06A5" w:rsidRPr="00247061" w:rsidTr="00F32108">
        <w:tc>
          <w:tcPr>
            <w:tcW w:w="3708" w:type="dxa"/>
          </w:tcPr>
          <w:p w:rsidR="001E06A5" w:rsidRPr="00247061" w:rsidRDefault="008B7E11" w:rsidP="00FD7DF2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Back</w:t>
            </w:r>
            <w:r w:rsidR="003715FE" w:rsidRPr="00247061">
              <w:rPr>
                <w:rFonts w:asciiTheme="minorBidi" w:hAnsiTheme="minorBidi" w:cstheme="minorBidi"/>
                <w:sz w:val="24"/>
              </w:rPr>
              <w:t>-</w:t>
            </w:r>
            <w:r w:rsidRPr="00247061">
              <w:rPr>
                <w:rFonts w:asciiTheme="minorBidi" w:hAnsiTheme="minorBidi" w:cstheme="minorBidi"/>
                <w:sz w:val="24"/>
              </w:rPr>
              <w:t>To</w:t>
            </w:r>
            <w:r w:rsidR="003715FE" w:rsidRPr="00247061">
              <w:rPr>
                <w:rFonts w:asciiTheme="minorBidi" w:hAnsiTheme="minorBidi" w:cstheme="minorBidi"/>
                <w:sz w:val="24"/>
              </w:rPr>
              <w:t>-</w:t>
            </w:r>
            <w:r w:rsidRPr="00247061">
              <w:rPr>
                <w:rFonts w:asciiTheme="minorBidi" w:hAnsiTheme="minorBidi" w:cstheme="minorBidi"/>
                <w:sz w:val="24"/>
              </w:rPr>
              <w:t>Back</w:t>
            </w:r>
            <w:r w:rsidR="00FD7DF2" w:rsidRPr="00247061">
              <w:rPr>
                <w:rFonts w:asciiTheme="minorBidi" w:hAnsiTheme="minorBidi" w:cstheme="minorBidi"/>
                <w:sz w:val="24"/>
              </w:rPr>
              <w:t xml:space="preserve"> Actions URL</w:t>
            </w:r>
            <w:r w:rsidRPr="00247061">
              <w:rPr>
                <w:rFonts w:asciiTheme="minorBidi" w:hAnsiTheme="minorBidi" w:cstheme="minorBidi"/>
                <w:sz w:val="24"/>
              </w:rPr>
              <w:t xml:space="preserve"> (Refund, Auto</w:t>
            </w:r>
            <w:r w:rsidR="004B5E97" w:rsidRPr="00247061">
              <w:rPr>
                <w:rFonts w:asciiTheme="minorBidi" w:hAnsiTheme="minorBidi" w:cstheme="minorBidi"/>
                <w:sz w:val="24"/>
              </w:rPr>
              <w:t xml:space="preserve"> </w:t>
            </w:r>
            <w:r w:rsidRPr="00247061">
              <w:rPr>
                <w:rFonts w:asciiTheme="minorBidi" w:hAnsiTheme="minorBidi" w:cstheme="minorBidi"/>
                <w:sz w:val="24"/>
              </w:rPr>
              <w:t xml:space="preserve">Update, Void, </w:t>
            </w:r>
            <w:bookmarkStart w:id="0" w:name="_GoBack"/>
            <w:bookmarkEnd w:id="0"/>
            <w:r w:rsidRPr="00247061">
              <w:rPr>
                <w:rFonts w:asciiTheme="minorBidi" w:hAnsiTheme="minorBidi" w:cstheme="minorBidi"/>
                <w:sz w:val="24"/>
              </w:rPr>
              <w:t>Completion ,e-Service</w:t>
            </w:r>
            <w:r w:rsidR="00FD7DF2" w:rsidRPr="00247061">
              <w:rPr>
                <w:rFonts w:asciiTheme="minorBidi" w:hAnsiTheme="minorBidi" w:cstheme="minorBidi"/>
                <w:sz w:val="24"/>
              </w:rPr>
              <w:t xml:space="preserve"> </w:t>
            </w:r>
            <w:r w:rsidRPr="00247061">
              <w:rPr>
                <w:rFonts w:asciiTheme="minorBidi" w:hAnsiTheme="minorBidi" w:cstheme="minorBidi"/>
                <w:sz w:val="24"/>
              </w:rPr>
              <w:t>Inquiry)</w:t>
            </w:r>
          </w:p>
        </w:tc>
        <w:tc>
          <w:tcPr>
            <w:tcW w:w="7879" w:type="dxa"/>
          </w:tcPr>
          <w:p w:rsidR="001E06A5" w:rsidRPr="00762EAD" w:rsidRDefault="009E47C7" w:rsidP="009E47C7">
            <w:pPr>
              <w:rPr>
                <w:rStyle w:val="Hyperlink"/>
                <w:rFonts w:asciiTheme="minorBidi" w:hAnsiTheme="minorBidi" w:cstheme="minorBidi"/>
                <w:sz w:val="24"/>
              </w:rPr>
            </w:pPr>
            <w:hyperlink r:id="rId9" w:history="1">
              <w:r w:rsidRPr="00661EA1">
                <w:rPr>
                  <w:rStyle w:val="Hyperlink"/>
                  <w:rFonts w:asciiTheme="minorBidi" w:hAnsiTheme="minorBidi" w:cstheme="minorBidi"/>
                  <w:sz w:val="24"/>
                </w:rPr>
                <w:t>https://g2eipg.edirhamg2.ae/</w:t>
              </w:r>
              <w:r w:rsidRPr="00661EA1">
                <w:rPr>
                  <w:rStyle w:val="Hyperlink"/>
                  <w:rFonts w:ascii="Arial" w:hAnsi="Arial" w:cs="Arial"/>
                </w:rPr>
                <w:t>PaymentRouter/AcceptB2BMessageServlet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040B3E" w:rsidRPr="00247061" w:rsidTr="00F32108">
        <w:tc>
          <w:tcPr>
            <w:tcW w:w="3708" w:type="dxa"/>
          </w:tcPr>
          <w:p w:rsidR="00040B3E" w:rsidRPr="00247061" w:rsidRDefault="004B5E97" w:rsidP="004D18D2">
            <w:pPr>
              <w:rPr>
                <w:rFonts w:asciiTheme="minorBidi" w:hAnsiTheme="minorBidi" w:cstheme="minorBidi"/>
                <w:sz w:val="24"/>
              </w:rPr>
            </w:pPr>
            <w:r w:rsidRPr="00247061">
              <w:rPr>
                <w:rFonts w:asciiTheme="minorBidi" w:hAnsiTheme="minorBidi" w:cstheme="minorBidi"/>
                <w:sz w:val="24"/>
              </w:rPr>
              <w:t>Redirect U</w:t>
            </w:r>
            <w:r w:rsidR="00FD7DF2" w:rsidRPr="00247061">
              <w:rPr>
                <w:rFonts w:asciiTheme="minorBidi" w:hAnsiTheme="minorBidi" w:cstheme="minorBidi"/>
                <w:sz w:val="24"/>
              </w:rPr>
              <w:t>RL</w:t>
            </w:r>
            <w:r w:rsidR="00C63F26" w:rsidRPr="00247061">
              <w:rPr>
                <w:rFonts w:asciiTheme="minorBidi" w:hAnsiTheme="minorBidi" w:cstheme="minorBidi"/>
                <w:sz w:val="24"/>
              </w:rPr>
              <w:t xml:space="preserve"> (Pay, Pre-Auth)</w:t>
            </w:r>
          </w:p>
        </w:tc>
        <w:tc>
          <w:tcPr>
            <w:tcW w:w="7879" w:type="dxa"/>
          </w:tcPr>
          <w:p w:rsidR="00040B3E" w:rsidRPr="00247061" w:rsidRDefault="009E47C7" w:rsidP="004D18D2">
            <w:pPr>
              <w:rPr>
                <w:rStyle w:val="Hyperlink"/>
                <w:rFonts w:asciiTheme="minorBidi" w:hAnsiTheme="minorBidi" w:cstheme="minorBidi"/>
                <w:sz w:val="24"/>
              </w:rPr>
            </w:pPr>
            <w:hyperlink r:id="rId10" w:history="1">
              <w:r w:rsidRPr="00661EA1">
                <w:rPr>
                  <w:rStyle w:val="Hyperlink"/>
                  <w:rFonts w:asciiTheme="minorBidi" w:hAnsiTheme="minorBidi" w:cstheme="minorBidi"/>
                  <w:sz w:val="24"/>
                </w:rPr>
                <w:t>https://g2eipg.edirhamg2.ae/</w:t>
              </w:r>
              <w:r w:rsidRPr="00661EA1">
                <w:rPr>
                  <w:rStyle w:val="Hyperlink"/>
                </w:rPr>
                <w:t>PaymentRouter/AcceptRedirectRequestServlet</w:t>
              </w:r>
            </w:hyperlink>
            <w:r>
              <w:t xml:space="preserve"> </w:t>
            </w:r>
          </w:p>
        </w:tc>
      </w:tr>
    </w:tbl>
    <w:p w:rsidR="00A600F7" w:rsidRPr="00247061" w:rsidRDefault="00A600F7" w:rsidP="00572B20">
      <w:pPr>
        <w:rPr>
          <w:rFonts w:asciiTheme="minorBidi" w:hAnsiTheme="minorBidi" w:cstheme="minorBidi"/>
          <w:sz w:val="24"/>
        </w:rPr>
      </w:pPr>
    </w:p>
    <w:p w:rsidR="00A600F7" w:rsidRPr="00247061" w:rsidRDefault="00A600F7" w:rsidP="00572B20">
      <w:pPr>
        <w:rPr>
          <w:rFonts w:asciiTheme="minorBidi" w:hAnsiTheme="minorBidi" w:cstheme="minorBidi"/>
          <w:sz w:val="24"/>
        </w:rPr>
      </w:pPr>
    </w:p>
    <w:p w:rsidR="00740336" w:rsidRPr="00247061" w:rsidRDefault="00740336" w:rsidP="00740336">
      <w:pPr>
        <w:rPr>
          <w:rFonts w:asciiTheme="minorBidi" w:hAnsiTheme="minorBidi" w:cstheme="minorBidi"/>
          <w:sz w:val="24"/>
        </w:rPr>
      </w:pPr>
    </w:p>
    <w:p w:rsidR="00040B3E" w:rsidRPr="00247061" w:rsidRDefault="00040B3E" w:rsidP="00040B3E">
      <w:pPr>
        <w:rPr>
          <w:rFonts w:asciiTheme="minorBidi" w:hAnsiTheme="minorBidi" w:cstheme="minorBidi"/>
          <w:sz w:val="24"/>
        </w:rPr>
      </w:pPr>
      <w:r w:rsidRPr="00247061">
        <w:rPr>
          <w:rFonts w:asciiTheme="minorBidi" w:hAnsiTheme="minorBidi" w:cstheme="minorBidi"/>
          <w:sz w:val="24"/>
        </w:rPr>
        <w:t xml:space="preserve">     </w:t>
      </w:r>
    </w:p>
    <w:p w:rsidR="00040B3E" w:rsidRPr="00247061" w:rsidRDefault="00040B3E" w:rsidP="00040B3E">
      <w:pPr>
        <w:rPr>
          <w:rFonts w:asciiTheme="minorBidi" w:hAnsiTheme="minorBidi" w:cstheme="minorBidi"/>
          <w:sz w:val="24"/>
        </w:rPr>
      </w:pPr>
      <w:r w:rsidRPr="00247061">
        <w:rPr>
          <w:rFonts w:asciiTheme="minorBidi" w:hAnsiTheme="minorBidi" w:cstheme="minorBidi"/>
          <w:sz w:val="24"/>
        </w:rPr>
        <w:t xml:space="preserve">               </w:t>
      </w:r>
    </w:p>
    <w:p w:rsidR="00B06CFF" w:rsidRPr="00247061" w:rsidRDefault="00040B3E" w:rsidP="00040B3E">
      <w:pPr>
        <w:rPr>
          <w:rFonts w:asciiTheme="minorBidi" w:hAnsiTheme="minorBidi" w:cstheme="minorBidi"/>
          <w:sz w:val="24"/>
        </w:rPr>
      </w:pPr>
      <w:r w:rsidRPr="00247061">
        <w:rPr>
          <w:rFonts w:asciiTheme="minorBidi" w:hAnsiTheme="minorBidi" w:cstheme="minorBidi"/>
          <w:sz w:val="24"/>
        </w:rPr>
        <w:t xml:space="preserve">      </w:t>
      </w:r>
    </w:p>
    <w:sectPr w:rsidR="00B06CFF" w:rsidRPr="00247061" w:rsidSect="00F25A4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2F0" w:rsidRDefault="00B522F0" w:rsidP="00A600F7">
      <w:r>
        <w:separator/>
      </w:r>
    </w:p>
  </w:endnote>
  <w:endnote w:type="continuationSeparator" w:id="0">
    <w:p w:rsidR="00B522F0" w:rsidRDefault="00B522F0" w:rsidP="00A60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2F0" w:rsidRDefault="00B522F0" w:rsidP="00A600F7">
      <w:r>
        <w:separator/>
      </w:r>
    </w:p>
  </w:footnote>
  <w:footnote w:type="continuationSeparator" w:id="0">
    <w:p w:rsidR="00B522F0" w:rsidRDefault="00B522F0" w:rsidP="00A60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7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78"/>
      <w:gridCol w:w="7492"/>
    </w:tblGrid>
    <w:tr w:rsidR="00DE7174" w:rsidTr="00DE7174">
      <w:tc>
        <w:tcPr>
          <w:tcW w:w="3578" w:type="dxa"/>
          <w:tcBorders>
            <w:top w:val="nil"/>
            <w:left w:val="nil"/>
            <w:bottom w:val="nil"/>
            <w:right w:val="nil"/>
          </w:tcBorders>
        </w:tcPr>
        <w:p w:rsidR="00DE7174" w:rsidRDefault="00DE7174">
          <w:pPr>
            <w:pStyle w:val="Header"/>
          </w:pPr>
        </w:p>
      </w:tc>
      <w:tc>
        <w:tcPr>
          <w:tcW w:w="7492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DE7174" w:rsidRDefault="00040B3E" w:rsidP="00A600F7">
          <w:pPr>
            <w:pStyle w:val="Header"/>
            <w:jc w:val="right"/>
          </w:pPr>
          <w:r>
            <w:rPr>
              <w:rFonts w:cs="Arial"/>
              <w:noProof/>
            </w:rPr>
            <w:drawing>
              <wp:inline distT="0" distB="0" distL="0" distR="0">
                <wp:extent cx="2066925" cy="514350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7174" w:rsidTr="00DE7174">
      <w:tc>
        <w:tcPr>
          <w:tcW w:w="3578" w:type="dxa"/>
          <w:tcBorders>
            <w:top w:val="nil"/>
            <w:left w:val="nil"/>
            <w:bottom w:val="nil"/>
            <w:right w:val="nil"/>
          </w:tcBorders>
        </w:tcPr>
        <w:p w:rsidR="00DE7174" w:rsidRPr="003F2E41" w:rsidRDefault="00DE7174" w:rsidP="008B43B1">
          <w:pPr>
            <w:pStyle w:val="Header"/>
            <w:jc w:val="center"/>
            <w:rPr>
              <w:b/>
              <w:bCs/>
            </w:rPr>
          </w:pPr>
          <w:r w:rsidRPr="003F2E41">
            <w:rPr>
              <w:b/>
              <w:bCs/>
            </w:rPr>
            <w:t>Technical Data to be passed from G2 e-Dirham to Entity</w:t>
          </w:r>
          <w:r>
            <w:rPr>
              <w:b/>
              <w:bCs/>
            </w:rPr>
            <w:t xml:space="preserve"> (</w:t>
          </w:r>
          <w:r w:rsidR="008B43B1">
            <w:rPr>
              <w:b/>
              <w:bCs/>
            </w:rPr>
            <w:t>Production</w:t>
          </w:r>
          <w:r>
            <w:rPr>
              <w:b/>
              <w:bCs/>
            </w:rPr>
            <w:t>)</w:t>
          </w:r>
        </w:p>
      </w:tc>
      <w:tc>
        <w:tcPr>
          <w:tcW w:w="7492" w:type="dxa"/>
          <w:vMerge/>
          <w:tcBorders>
            <w:top w:val="nil"/>
            <w:left w:val="nil"/>
            <w:bottom w:val="nil"/>
            <w:right w:val="nil"/>
          </w:tcBorders>
        </w:tcPr>
        <w:p w:rsidR="00DE7174" w:rsidRDefault="00DE7174">
          <w:pPr>
            <w:pStyle w:val="Header"/>
          </w:pPr>
        </w:p>
      </w:tc>
    </w:tr>
  </w:tbl>
  <w:p w:rsidR="00A600F7" w:rsidRDefault="00A600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336"/>
    <w:rsid w:val="00002340"/>
    <w:rsid w:val="00002E3E"/>
    <w:rsid w:val="00003E69"/>
    <w:rsid w:val="00007145"/>
    <w:rsid w:val="000107EE"/>
    <w:rsid w:val="000330A2"/>
    <w:rsid w:val="00040B3E"/>
    <w:rsid w:val="00043692"/>
    <w:rsid w:val="000461A3"/>
    <w:rsid w:val="0008705A"/>
    <w:rsid w:val="000C1298"/>
    <w:rsid w:val="000C4CE2"/>
    <w:rsid w:val="000C6D1D"/>
    <w:rsid w:val="000E1DB1"/>
    <w:rsid w:val="00113EAE"/>
    <w:rsid w:val="00160F86"/>
    <w:rsid w:val="001A4995"/>
    <w:rsid w:val="001B04FA"/>
    <w:rsid w:val="001B2A4A"/>
    <w:rsid w:val="001B634C"/>
    <w:rsid w:val="001C4BC9"/>
    <w:rsid w:val="001E06A5"/>
    <w:rsid w:val="001F1536"/>
    <w:rsid w:val="0020745E"/>
    <w:rsid w:val="00247061"/>
    <w:rsid w:val="002824A9"/>
    <w:rsid w:val="002A1535"/>
    <w:rsid w:val="002A682C"/>
    <w:rsid w:val="00304DE3"/>
    <w:rsid w:val="00323CB8"/>
    <w:rsid w:val="00327190"/>
    <w:rsid w:val="003411A8"/>
    <w:rsid w:val="00351564"/>
    <w:rsid w:val="003533F7"/>
    <w:rsid w:val="003715FE"/>
    <w:rsid w:val="00391BF1"/>
    <w:rsid w:val="00394581"/>
    <w:rsid w:val="003A6EF5"/>
    <w:rsid w:val="003B3285"/>
    <w:rsid w:val="003B7CDB"/>
    <w:rsid w:val="003D6E04"/>
    <w:rsid w:val="003F2E41"/>
    <w:rsid w:val="0040389F"/>
    <w:rsid w:val="0040453F"/>
    <w:rsid w:val="004178B3"/>
    <w:rsid w:val="0043732D"/>
    <w:rsid w:val="0046301C"/>
    <w:rsid w:val="004A0213"/>
    <w:rsid w:val="004A25BB"/>
    <w:rsid w:val="004A6C2A"/>
    <w:rsid w:val="004B5E97"/>
    <w:rsid w:val="004C093F"/>
    <w:rsid w:val="004C1C60"/>
    <w:rsid w:val="004C403E"/>
    <w:rsid w:val="004D18D2"/>
    <w:rsid w:val="004F330E"/>
    <w:rsid w:val="004F6166"/>
    <w:rsid w:val="004F7FC7"/>
    <w:rsid w:val="00502D10"/>
    <w:rsid w:val="00514D17"/>
    <w:rsid w:val="00515141"/>
    <w:rsid w:val="00530FB3"/>
    <w:rsid w:val="00532863"/>
    <w:rsid w:val="0053798D"/>
    <w:rsid w:val="00545E80"/>
    <w:rsid w:val="00551EF8"/>
    <w:rsid w:val="00552B2F"/>
    <w:rsid w:val="005533FF"/>
    <w:rsid w:val="00557FD6"/>
    <w:rsid w:val="00572B20"/>
    <w:rsid w:val="005B4DA1"/>
    <w:rsid w:val="005E47F9"/>
    <w:rsid w:val="005F312C"/>
    <w:rsid w:val="005F34D1"/>
    <w:rsid w:val="00634397"/>
    <w:rsid w:val="0063480D"/>
    <w:rsid w:val="00657801"/>
    <w:rsid w:val="00660340"/>
    <w:rsid w:val="00673E26"/>
    <w:rsid w:val="00682FF5"/>
    <w:rsid w:val="006A5F9F"/>
    <w:rsid w:val="006B06FD"/>
    <w:rsid w:val="006D236F"/>
    <w:rsid w:val="00726D18"/>
    <w:rsid w:val="00740336"/>
    <w:rsid w:val="007518D5"/>
    <w:rsid w:val="00762EAD"/>
    <w:rsid w:val="007669A0"/>
    <w:rsid w:val="00782BE0"/>
    <w:rsid w:val="00793B33"/>
    <w:rsid w:val="007964AA"/>
    <w:rsid w:val="007A34F8"/>
    <w:rsid w:val="007B7706"/>
    <w:rsid w:val="007E384C"/>
    <w:rsid w:val="008210BD"/>
    <w:rsid w:val="00831BD7"/>
    <w:rsid w:val="00874C87"/>
    <w:rsid w:val="008A35B0"/>
    <w:rsid w:val="008A4F68"/>
    <w:rsid w:val="008B43B1"/>
    <w:rsid w:val="008B7E11"/>
    <w:rsid w:val="008C5F52"/>
    <w:rsid w:val="008E3820"/>
    <w:rsid w:val="00901E89"/>
    <w:rsid w:val="00911C9D"/>
    <w:rsid w:val="009A235D"/>
    <w:rsid w:val="009D5509"/>
    <w:rsid w:val="009E47C7"/>
    <w:rsid w:val="009F7AE0"/>
    <w:rsid w:val="00A21008"/>
    <w:rsid w:val="00A322AD"/>
    <w:rsid w:val="00A339A9"/>
    <w:rsid w:val="00A43D9A"/>
    <w:rsid w:val="00A52D2F"/>
    <w:rsid w:val="00A55AB8"/>
    <w:rsid w:val="00A55E2F"/>
    <w:rsid w:val="00A600F7"/>
    <w:rsid w:val="00A67149"/>
    <w:rsid w:val="00A75F0B"/>
    <w:rsid w:val="00A911B3"/>
    <w:rsid w:val="00A93A32"/>
    <w:rsid w:val="00A97F57"/>
    <w:rsid w:val="00AA2A4D"/>
    <w:rsid w:val="00AA2DF3"/>
    <w:rsid w:val="00AC696D"/>
    <w:rsid w:val="00AD5D2F"/>
    <w:rsid w:val="00AE330F"/>
    <w:rsid w:val="00AF135F"/>
    <w:rsid w:val="00B06244"/>
    <w:rsid w:val="00B06CFF"/>
    <w:rsid w:val="00B10FB9"/>
    <w:rsid w:val="00B1587F"/>
    <w:rsid w:val="00B233EB"/>
    <w:rsid w:val="00B33CBE"/>
    <w:rsid w:val="00B41B6B"/>
    <w:rsid w:val="00B522F0"/>
    <w:rsid w:val="00B56FC5"/>
    <w:rsid w:val="00B7034C"/>
    <w:rsid w:val="00B735EC"/>
    <w:rsid w:val="00B76C16"/>
    <w:rsid w:val="00BA2D9A"/>
    <w:rsid w:val="00BA4F78"/>
    <w:rsid w:val="00BA6314"/>
    <w:rsid w:val="00BB4813"/>
    <w:rsid w:val="00BC2874"/>
    <w:rsid w:val="00BC3AFD"/>
    <w:rsid w:val="00BC6AEA"/>
    <w:rsid w:val="00C058B2"/>
    <w:rsid w:val="00C20DB3"/>
    <w:rsid w:val="00C24FF3"/>
    <w:rsid w:val="00C326B7"/>
    <w:rsid w:val="00C333D2"/>
    <w:rsid w:val="00C360E2"/>
    <w:rsid w:val="00C53089"/>
    <w:rsid w:val="00C63F26"/>
    <w:rsid w:val="00C67814"/>
    <w:rsid w:val="00C92C7A"/>
    <w:rsid w:val="00C93348"/>
    <w:rsid w:val="00CA6C64"/>
    <w:rsid w:val="00CB5302"/>
    <w:rsid w:val="00CC0E90"/>
    <w:rsid w:val="00CD32D0"/>
    <w:rsid w:val="00CE4062"/>
    <w:rsid w:val="00CE658A"/>
    <w:rsid w:val="00CF354A"/>
    <w:rsid w:val="00D00D42"/>
    <w:rsid w:val="00D5095C"/>
    <w:rsid w:val="00DB1183"/>
    <w:rsid w:val="00DC57FA"/>
    <w:rsid w:val="00DD48CF"/>
    <w:rsid w:val="00DE7174"/>
    <w:rsid w:val="00DF0666"/>
    <w:rsid w:val="00E04DF8"/>
    <w:rsid w:val="00E328C1"/>
    <w:rsid w:val="00E53B9E"/>
    <w:rsid w:val="00E71995"/>
    <w:rsid w:val="00E932E7"/>
    <w:rsid w:val="00EB0332"/>
    <w:rsid w:val="00EB7489"/>
    <w:rsid w:val="00EC11D3"/>
    <w:rsid w:val="00ED4483"/>
    <w:rsid w:val="00F01BDC"/>
    <w:rsid w:val="00F25A46"/>
    <w:rsid w:val="00F273EF"/>
    <w:rsid w:val="00F32108"/>
    <w:rsid w:val="00F32562"/>
    <w:rsid w:val="00F47B7E"/>
    <w:rsid w:val="00FC5A4D"/>
    <w:rsid w:val="00FD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0336"/>
    <w:rPr>
      <w:rFonts w:ascii="Trebuchet MS" w:hAnsi="Trebuchet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0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CharChar">
    <w:name w:val="Default Paragraph Font Para Char Char Char Char"/>
    <w:basedOn w:val="Normal"/>
    <w:autoRedefine/>
    <w:semiHidden/>
    <w:rsid w:val="00740336"/>
    <w:pPr>
      <w:spacing w:after="120" w:line="260" w:lineRule="exact"/>
      <w:ind w:left="58"/>
    </w:pPr>
    <w:rPr>
      <w:rFonts w:ascii="Arial" w:hAnsi="Arial" w:cs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A60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0F7"/>
    <w:rPr>
      <w:rFonts w:ascii="Trebuchet MS" w:hAnsi="Trebuchet MS"/>
      <w:szCs w:val="24"/>
    </w:rPr>
  </w:style>
  <w:style w:type="paragraph" w:styleId="Footer">
    <w:name w:val="footer"/>
    <w:basedOn w:val="Normal"/>
    <w:link w:val="FooterChar"/>
    <w:rsid w:val="00A60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00F7"/>
    <w:rPr>
      <w:rFonts w:ascii="Trebuchet MS" w:hAnsi="Trebuchet MS"/>
      <w:szCs w:val="24"/>
    </w:rPr>
  </w:style>
  <w:style w:type="paragraph" w:styleId="BalloonText">
    <w:name w:val="Balloon Text"/>
    <w:basedOn w:val="Normal"/>
    <w:link w:val="BalloonTextChar"/>
    <w:rsid w:val="00A60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E06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2eipg.edirhamg2.ae/PaymentRouter/AcceptRedirectRequestServlet" TargetMode="External"/><Relationship Id="rId4" Type="http://schemas.openxmlformats.org/officeDocument/2006/relationships/styles" Target="styles.xml"/><Relationship Id="rId9" Type="http://schemas.openxmlformats.org/officeDocument/2006/relationships/hyperlink" Target="https://g2eipg.edirhamg2.ae/PaymentRouter/AcceptB2BMessageServlet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A36F5658FD74B9B18C9B1CB36FF97" ma:contentTypeVersion="0" ma:contentTypeDescription="Create a new document." ma:contentTypeScope="" ma:versionID="71576b7b57568f484540c6fca91e470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4EB2434-EC67-41BD-8F5A-4F6FBC1DB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D4E9F6-4414-4BCA-B3E5-504515570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2A406F9-1DF3-4498-B423-A56FBE91EF6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Data to be passed from Merchant to PayNET:</vt:lpstr>
    </vt:vector>
  </TitlesOfParts>
  <Company>Visa Jordan Card Services</Company>
  <LinksUpToDate>false</LinksUpToDate>
  <CharactersWithSpaces>656</CharactersWithSpaces>
  <SharedDoc>false</SharedDoc>
  <HLinks>
    <vt:vector size="18" baseType="variant">
      <vt:variant>
        <vt:i4>1900609</vt:i4>
      </vt:variant>
      <vt:variant>
        <vt:i4>6</vt:i4>
      </vt:variant>
      <vt:variant>
        <vt:i4>0</vt:i4>
      </vt:variant>
      <vt:variant>
        <vt:i4>5</vt:i4>
      </vt:variant>
      <vt:variant>
        <vt:lpwstr>https://g2testi.edirhamg2.ae/PayOnePC/CheckAutoUpdateServlet</vt:lpwstr>
      </vt:variant>
      <vt:variant>
        <vt:lpwstr/>
      </vt:variant>
      <vt:variant>
        <vt:i4>6422560</vt:i4>
      </vt:variant>
      <vt:variant>
        <vt:i4>3</vt:i4>
      </vt:variant>
      <vt:variant>
        <vt:i4>0</vt:i4>
      </vt:variant>
      <vt:variant>
        <vt:i4>5</vt:i4>
      </vt:variant>
      <vt:variant>
        <vt:lpwstr>https://g2testi.edirhamg2.ae/PayOnePC/PaymentPayServlet</vt:lpwstr>
      </vt:variant>
      <vt:variant>
        <vt:lpwstr/>
      </vt:variant>
      <vt:variant>
        <vt:i4>1376351</vt:i4>
      </vt:variant>
      <vt:variant>
        <vt:i4>0</vt:i4>
      </vt:variant>
      <vt:variant>
        <vt:i4>0</vt:i4>
      </vt:variant>
      <vt:variant>
        <vt:i4>5</vt:i4>
      </vt:variant>
      <vt:variant>
        <vt:lpwstr>https://g2testi.edirhamg2.ae/PayOneWeb/wsdl/com/b1me/payone/server/ws/TmsnMessageHandler.wsdl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Data to be passed from Merchant to PayNET:</dc:title>
  <dc:creator>Eng. Tamer Shafiq Sous</dc:creator>
  <cp:lastModifiedBy>yazann</cp:lastModifiedBy>
  <cp:revision>24</cp:revision>
  <dcterms:created xsi:type="dcterms:W3CDTF">2011-03-20T12:16:00Z</dcterms:created>
  <dcterms:modified xsi:type="dcterms:W3CDTF">2014-11-04T11:03:00Z</dcterms:modified>
</cp:coreProperties>
</file>