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Invictus Grid Workspace (IGW)</w:t>
      </w:r>
    </w:p>
    <w:p>
      <w:pPr>
        <w:jc w:val="center"/>
      </w:pPr>
      <w:r>
        <w:t>Technical Requirements Document (TRD)</w:t>
      </w:r>
    </w:p>
    <w:p>
      <w:r>
        <w:t>Version 1.0 | MVP Technical Baseline</w:t>
      </w:r>
    </w:p>
    <w:p>
      <w:pPr>
        <w:pStyle w:val="Heading1"/>
      </w:pPr>
      <w:r>
        <w:t>1. Purpose and Scope</w:t>
      </w:r>
    </w:p>
    <w:p>
      <w:r>
        <w:t>Defines the technical baseline for implementing IGW, a secure internal project-management and issue-tracking platform for one college club with approximately 120–150 members. This document translates the approved PRD/SRS into implementation constraints, architecture, technology choices, interfaces, security controls, testing, deployment, and maintainability rules.</w:t>
      </w:r>
    </w:p>
    <w:p>
      <w:pPr>
        <w:pStyle w:val="Heading1"/>
      </w:pPr>
      <w:r>
        <w:t>2. Approved Technology Stack</w:t>
      </w:r>
    </w:p>
    <w:p>
      <w:pPr>
        <w:pStyle w:val="ListBullet"/>
      </w:pPr>
      <w:r>
        <w:t>Frontend: React, TypeScript, Vite, Tailwind CSS, TanStack Query, dnd-kit, Recharts, Lucide React.</w:t>
      </w:r>
    </w:p>
    <w:p>
      <w:pPr>
        <w:pStyle w:val="ListBullet"/>
      </w:pPr>
      <w:r>
        <w:t>Backend: Python, FastAPI, Pydantic v2, SQLAlchemy 2.0, Alembic, JWT/session-based authentication, Argon2id password hashing.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MVP file storage: Render persistent disk/server filesystem with PostgreSQL metadata; implement a storage abstraction so object storage can be introduced later.</w:t>
      </w:r>
    </w:p>
    <w:p>
      <w:pPr>
        <w:pStyle w:val="ListBullet"/>
      </w:pPr>
      <w:r>
        <w:t>Deployment baseline: frontend on Vercel; backend and persistent storage on Render; managed PostgreSQL on Render or equivalent.</w:t>
      </w:r>
    </w:p>
    <w:p>
      <w:pPr>
        <w:pStyle w:val="ListBullet"/>
      </w:pPr>
      <w:r>
        <w:t>Optional future infrastructure: Redis, WebSockets, object storage, GitHub OAuth/webhooks, email, background workers, AI services.</w:t>
      </w:r>
    </w:p>
    <w:p>
      <w:pPr>
        <w:pStyle w:val="Heading1"/>
      </w:pPr>
      <w:r>
        <w:t>3. Architectural Style</w:t>
      </w:r>
    </w:p>
    <w:p>
      <w:pPr>
        <w:pStyle w:val="ListBullet"/>
      </w:pPr>
      <w:r>
        <w:t>Use a modular monolith for MVP. Frontend and backend are separately deployable applications. Backend layers: API/router → authorization and validation → service/business layer → repository/data-access layer → SQLAlchemy models → PostgreSQL. Cross-cutting modules handle configuration, security, logging, errors, and storage.</w:t>
      </w:r>
    </w:p>
    <w:p>
      <w:pPr>
        <w:pStyle w:val="ListBullet"/>
      </w:pPr>
      <w:r>
        <w:t>Do not put business rules in route handlers. Services own state transitions and authorization-sensitive operations. Repositories isolate database access.</w:t>
      </w:r>
    </w:p>
    <w:p>
      <w:pPr>
        <w:pStyle w:val="ListBullet"/>
      </w:pPr>
      <w:r>
        <w:t>Use REST/JSON APIs under /api/v1. Keep domain modules independently testable.</w:t>
      </w:r>
    </w:p>
    <w:p>
      <w:pPr>
        <w:pStyle w:val="Heading1"/>
      </w:pPr>
      <w:r>
        <w:t>4. Frontend Technical Requirements</w:t>
      </w:r>
    </w:p>
    <w:p>
      <w:pPr>
        <w:pStyle w:val="ListBullet"/>
      </w:pPr>
      <w:r>
        <w:t>Use strict TypeScript. Prefer feature-oriented organization: auth, dashboard, projects, tasks, notifications, users, shared UI.</w:t>
      </w:r>
    </w:p>
    <w:p>
      <w:pPr>
        <w:pStyle w:val="ListBullet"/>
      </w:pPr>
      <w:r>
        <w:t>TanStack Query is the source of truth for server state, caching, loading and mutation lifecycle. Use Zustand only for genuinely client-local state.</w:t>
      </w:r>
    </w:p>
    <w:p>
      <w:pPr>
        <w:pStyle w:val="ListBullet"/>
      </w:pPr>
      <w:r>
        <w:t>Use reusable form components with schema validation. Centralize API client, error handling, authentication handling, and request types.</w:t>
      </w:r>
    </w:p>
    <w:p>
      <w:pPr>
        <w:pStyle w:val="ListBullet"/>
      </w:pPr>
      <w:r>
        <w:t>Protect routes by authentication and role. UI restrictions are convenience only; server authorization remains authoritative.</w:t>
      </w:r>
    </w:p>
    <w:p>
      <w:pPr>
        <w:pStyle w:val="ListBullet"/>
      </w:pPr>
      <w:r>
        <w:t>Kanban drag/drop must call validated task-transition APIs rather than directly mutating local status as final truth.</w:t>
      </w:r>
    </w:p>
    <w:p>
      <w:pPr>
        <w:pStyle w:val="Heading1"/>
      </w:pPr>
      <w:r>
        <w:t>5. Backend Technical Requirements</w:t>
      </w:r>
    </w:p>
    <w:p>
      <w:pPr>
        <w:pStyle w:val="ListBullet"/>
      </w:pPr>
      <w:r>
        <w:t>FastAPI routers expose thin endpoints. Pydantic schemas define request/response contracts. Services implement workflows such as assignment, submission, review, approval, rejection, notification creation, and audit logging.</w:t>
      </w:r>
    </w:p>
    <w:p>
      <w:pPr>
        <w:pStyle w:val="ListBullet"/>
      </w:pPr>
      <w:r>
        <w:t>SQLAlchemy 2.0 must use parameterized queries/ORM expressions; no string-built SQL from user input. Alembic owns schema migrations.</w:t>
      </w:r>
    </w:p>
    <w:p>
      <w:pPr>
        <w:pStyle w:val="ListBullet"/>
      </w:pPr>
      <w:r>
        <w:t>Use dependency injection for database sessions, authenticated user context, and permission checks. Centralize exception mapping into consistent API error responses.</w:t>
      </w:r>
    </w:p>
    <w:p>
      <w:pPr>
        <w:pStyle w:val="ListBullet"/>
      </w:pPr>
      <w:r>
        <w:t>Use UTC timestamps in storage and ISO 8601 in API responses.</w:t>
      </w:r>
    </w:p>
    <w:p>
      <w:pPr>
        <w:pStyle w:val="Heading1"/>
      </w:pPr>
      <w:r>
        <w:t>6. Authentication and Authorization</w:t>
      </w:r>
    </w:p>
    <w:p>
      <w:pPr>
        <w:pStyle w:val="ListBullet"/>
      </w:pPr>
      <w:r>
        <w:t>No public registration. Only Admin can create accounts.</w:t>
      </w:r>
    </w:p>
    <w:p>
      <w:pPr>
        <w:pStyle w:val="ListBullet"/>
      </w:pPr>
      <w:r>
        <w:t>Store passwords using Argon2id; never store plaintext passwords. Use secure token/session handling, expiry, logout/revocation strategy, and secure cookies if cookie-based sessions are selected.</w:t>
      </w:r>
    </w:p>
    <w:p>
      <w:pPr>
        <w:pStyle w:val="ListBullet"/>
      </w:pPr>
      <w:r>
        <w:t>Apply login rate limiting, generic authentication failure messages, account-active checks, and audit logging for security-sensitive actions.</w:t>
      </w:r>
    </w:p>
    <w:p>
      <w:pPr>
        <w:pStyle w:val="ListBullet"/>
      </w:pPr>
      <w:r>
        <w:t>Implement RBAC plus object-level authorization: Admin has global authority; Manager can operate only within assigned projects; Member can access only their own assigned tasks and permitted project context.</w:t>
      </w:r>
    </w:p>
    <w:p>
      <w:pPr>
        <w:pStyle w:val="ListBullet"/>
      </w:pPr>
      <w:r>
        <w:t>Every protected endpoint must enforce authorization server-side. Direct-object access tests must cover IDOR/BOLA scenarios.</w:t>
      </w:r>
    </w:p>
    <w:p>
      <w:pPr>
        <w:pStyle w:val="Heading1"/>
      </w:pPr>
      <w:r>
        <w:t>7. Domain Model and Database Requirements</w:t>
      </w:r>
    </w:p>
    <w:p>
      <w:pPr>
        <w:pStyle w:val="ListBullet"/>
      </w:pPr>
      <w:r>
        <w:t>Core tables: users, projects, project_members, tasks, task_reviews, comments, notifications, activity_logs, audit_logs, attachments, github_links.</w:t>
      </w:r>
    </w:p>
    <w:p>
      <w:pPr>
        <w:pStyle w:val="ListBullet"/>
      </w:pPr>
      <w:r>
        <w:t>Use UUID or equivalent non-sequential identifiers where appropriate. Enforce foreign keys, unique constraints, indexes on lookup fields, and check/enum constraints for controlled states.</w:t>
      </w:r>
    </w:p>
    <w:p>
      <w:pPr>
        <w:pStyle w:val="ListBullet"/>
      </w:pPr>
      <w:r>
        <w:t>Recommended task fields include issue_key, project_id, title, description, type, status, priority, created_by, assignee_id, due dates, completed_at, created_at and updated_at.</w:t>
      </w:r>
    </w:p>
    <w:p>
      <w:pPr>
        <w:pStyle w:val="ListBullet"/>
      </w:pPr>
      <w:r>
        <w:t>Project progress is calculated server-side as completed active tasks divided by total active tasks multiplied by 100; zero tasks yields 0%.</w:t>
      </w:r>
    </w:p>
    <w:p>
      <w:pPr>
        <w:pStyle w:val="Heading1"/>
      </w:pPr>
      <w:r>
        <w:t>8. Task State Machine</w:t>
      </w:r>
    </w:p>
    <w:p>
      <w:pPr>
        <w:pStyle w:val="ListBullet"/>
      </w:pPr>
      <w:r>
        <w:t>Allowed lifecycle: TODO → IN_PROGRESS → PENDING_REVIEW → COMPLETED.</w:t>
      </w:r>
    </w:p>
    <w:p>
      <w:pPr>
        <w:pStyle w:val="ListBullet"/>
      </w:pPr>
      <w:r>
        <w:t>PENDING_REVIEW → CHANGES_REQUIRED → IN_PROGRESS. A rejected task remains assigned to the same member. Reviewer feedback is required when requesting changes.</w:t>
      </w:r>
    </w:p>
    <w:p>
      <w:pPr>
        <w:pStyle w:val="ListBullet"/>
      </w:pPr>
      <w:r>
        <w:t>Transitions must be validated centrally. Clients cannot set arbitrary status combinations. Approval and rejection create review records, activity entries, and notifications.</w:t>
      </w:r>
    </w:p>
    <w:p>
      <w:pPr>
        <w:pStyle w:val="Heading1"/>
      </w:pPr>
      <w:r>
        <w:t>9. GitHub Evidence Integration</w:t>
      </w:r>
    </w:p>
    <w:p>
      <w:pPr>
        <w:pStyle w:val="ListBullet"/>
      </w:pPr>
      <w:r>
        <w:t>MVP is manual evidence capture. Member pastes a repository, commit, or pull-request URL into a task.</w:t>
      </w:r>
    </w:p>
    <w:p>
      <w:pPr>
        <w:pStyle w:val="ListBullet"/>
      </w:pPr>
      <w:r>
        <w:t>A GitHub push alone must never automatically complete a task. Submission explicitly moves the task to PENDING_REVIEW.</w:t>
      </w:r>
    </w:p>
    <w:p>
      <w:pPr>
        <w:pStyle w:val="ListBullet"/>
      </w:pPr>
      <w:r>
        <w:t>Store URL, evidence type, task ID, submitting user, and timestamp. Validate URL format and associate evidence with authorized tasks.</w:t>
      </w:r>
    </w:p>
    <w:p>
      <w:pPr>
        <w:pStyle w:val="ListBullet"/>
      </w:pPr>
      <w:r>
        <w:t>Future OAuth/webhooks may verify repositories, commits, pull requests, or task IDs without changing the MVP contract.</w:t>
      </w:r>
    </w:p>
    <w:p>
      <w:pPr>
        <w:pStyle w:val="Heading1"/>
      </w:pPr>
      <w:r>
        <w:t>10. File Storage</w:t>
      </w:r>
    </w:p>
    <w:p>
      <w:pPr>
        <w:pStyle w:val="ListBullet"/>
      </w:pPr>
      <w:r>
        <w:t>Allowed MVP file types: PNG, JPG, JPEG, PDF, DOCX. Enforce configurable size limits.</w:t>
      </w:r>
    </w:p>
    <w:p>
      <w:pPr>
        <w:pStyle w:val="ListBullet"/>
      </w:pPr>
      <w:r>
        <w:t>Generate safe server-side storage names/keys; never use user-supplied filenames as filesystem paths. Store metadata in PostgreSQL and binary content on persistent disk.</w:t>
      </w:r>
    </w:p>
    <w:p>
      <w:pPr>
        <w:pStyle w:val="ListBullet"/>
      </w:pPr>
      <w:r>
        <w:t>Downloads require authorization. Protect against path traversal, executable uploads, MIME spoofing where practical, and uncontrolled disk consumption.</w:t>
      </w:r>
    </w:p>
    <w:p>
      <w:pPr>
        <w:pStyle w:val="ListBullet"/>
      </w:pPr>
      <w:r>
        <w:t>Implement a storage interface such as save/get/delete so migration to S3-compatible object storage requires minimal application changes.</w:t>
      </w:r>
    </w:p>
    <w:p>
      <w:pPr>
        <w:pStyle w:val="Heading1"/>
      </w:pPr>
      <w:r>
        <w:t>11. API Standards</w:t>
      </w:r>
    </w:p>
    <w:p>
      <w:pPr>
        <w:pStyle w:val="ListBullet"/>
      </w:pPr>
      <w:r>
        <w:t>Base path: /api/v1. JSON for normal requests/responses; multipart/form-data for file uploads.</w:t>
      </w:r>
    </w:p>
    <w:p>
      <w:pPr>
        <w:pStyle w:val="ListBullet"/>
      </w:pPr>
      <w:r>
        <w:t>Use consistent HTTP semantics: 2xx success, 4xx client/authorization errors, 5xx unexpected server errors.</w:t>
      </w:r>
    </w:p>
    <w:p>
      <w:pPr>
        <w:pStyle w:val="ListBullet"/>
      </w:pPr>
      <w:r>
        <w:t>Recommended error shape: code, message, details/request context where safe, and request_id. Never expose stack traces or secrets.</w:t>
      </w:r>
    </w:p>
    <w:p>
      <w:pPr>
        <w:pStyle w:val="ListBullet"/>
      </w:pPr>
      <w:r>
        <w:t>Paginate collection endpoints. Validate query parameters, filters, sorting, and identifiers. Document the API with FastAPI-generated OpenAPI.</w:t>
      </w:r>
    </w:p>
    <w:p>
      <w:pPr>
        <w:pStyle w:val="Heading1"/>
      </w:pPr>
      <w:r>
        <w:t>12. Core Endpoint Baseline</w:t>
      </w:r>
    </w:p>
    <w:p>
      <w:pPr>
        <w:pStyle w:val="ListBullet"/>
      </w:pPr>
      <w:r>
        <w:t>POST /auth/login, POST /auth/refresh, POST /auth/logout, GET /me.</w:t>
      </w:r>
    </w:p>
    <w:p>
      <w:pPr>
        <w:pStyle w:val="ListBullet"/>
      </w:pPr>
      <w:r>
        <w:t>GET/POST/PATCH /users and /users/{id}.</w:t>
      </w:r>
    </w:p>
    <w:p>
      <w:pPr>
        <w:pStyle w:val="ListBullet"/>
      </w:pPr>
      <w:r>
        <w:t>GET/POST/PATCH /projects and project membership endpoints.</w:t>
      </w:r>
    </w:p>
    <w:p>
      <w:pPr>
        <w:pStyle w:val="ListBullet"/>
      </w:pPr>
      <w:r>
        <w:t>POST/GET/PATCH /projects/{id}/tasks and GET/PATCH /tasks/{id}.</w:t>
      </w:r>
    </w:p>
    <w:p>
      <w:pPr>
        <w:pStyle w:val="ListBullet"/>
      </w:pPr>
      <w:r>
        <w:t>POST /tasks/{id}/submit-review and POST /tasks/{id}/review.</w:t>
      </w:r>
    </w:p>
    <w:p>
      <w:pPr>
        <w:pStyle w:val="ListBullet"/>
      </w:pPr>
      <w:r>
        <w:t>Task comment, attachment, GitHub evidence, notification, dashboard, activity and audit endpoints as defined by the SRS.</w:t>
      </w:r>
    </w:p>
    <w:p>
      <w:pPr>
        <w:pStyle w:val="Heading1"/>
      </w:pPr>
      <w:r>
        <w:t>13. Security Engineering</w:t>
      </w:r>
    </w:p>
    <w:p>
      <w:pPr>
        <w:pStyle w:val="ListBullet"/>
      </w:pPr>
      <w:r>
        <w:t>Production traffic must use HTTPS. Configure strict CORS to known frontend origins and security headers.</w:t>
      </w:r>
    </w:p>
    <w:p>
      <w:pPr>
        <w:pStyle w:val="ListBullet"/>
      </w:pPr>
      <w:r>
        <w:t>Secrets belong in environment variables/secret management, never source control. Do not log passwords, access tokens, refresh tokens, session secrets, or sensitive upload contents.</w:t>
      </w:r>
    </w:p>
    <w:p>
      <w:pPr>
        <w:pStyle w:val="ListBullet"/>
      </w:pPr>
      <w:r>
        <w:t>Validate all inputs with Pydantic and enforce authorization before data mutation or file access.</w:t>
      </w:r>
    </w:p>
    <w:p>
      <w:pPr>
        <w:pStyle w:val="ListBullet"/>
      </w:pPr>
      <w:r>
        <w:t>Audit: user creation/deactivation, role changes, project creation/deletion, membership changes, privileged task actions, and security-relevant events.</w:t>
      </w:r>
    </w:p>
    <w:p>
      <w:pPr>
        <w:pStyle w:val="ListBullet"/>
      </w:pPr>
      <w:r>
        <w:t>Use dependency and package scanning, secret scanning, static analysis, and regular vulnerability updates.</w:t>
      </w:r>
    </w:p>
    <w:p>
      <w:pPr>
        <w:pStyle w:val="Heading1"/>
      </w:pPr>
      <w:r>
        <w:t>14. Observability and Operations</w:t>
      </w:r>
    </w:p>
    <w:p>
      <w:pPr>
        <w:pStyle w:val="ListBullet"/>
      </w:pPr>
      <w:r>
        <w:t>Use structured application logs with severity, timestamp, request ID, actor ID when safe, route, status, and duration.</w:t>
      </w:r>
    </w:p>
    <w:p>
      <w:pPr>
        <w:pStyle w:val="ListBullet"/>
      </w:pPr>
      <w:r>
        <w:t>Provide health/readiness endpoints that do not leak secrets.</w:t>
      </w:r>
    </w:p>
    <w:p>
      <w:pPr>
        <w:pStyle w:val="ListBullet"/>
      </w:pPr>
      <w:r>
        <w:t>Capture database and storage failures distinctly. Add useful metrics later for request latency, error rate, login failures, storage usage, and task workflow volume.</w:t>
      </w:r>
    </w:p>
    <w:p>
      <w:pPr>
        <w:pStyle w:val="Heading1"/>
      </w:pPr>
      <w:r>
        <w:t>15. Testing Requirements</w:t>
      </w:r>
    </w:p>
    <w:p>
      <w:pPr>
        <w:pStyle w:val="ListBullet"/>
      </w:pPr>
      <w:r>
        <w:t>Backend unit tests for services, permissions, state transitions, validation and calculations.</w:t>
      </w:r>
    </w:p>
    <w:p>
      <w:pPr>
        <w:pStyle w:val="ListBullet"/>
      </w:pPr>
      <w:r>
        <w:t>Integration tests for PostgreSQL-backed repositories/API workflows.</w:t>
      </w:r>
    </w:p>
    <w:p>
      <w:pPr>
        <w:pStyle w:val="ListBullet"/>
      </w:pPr>
      <w:r>
        <w:t>Frontend component and feature tests for forms, permissions, task board behavior and API states.</w:t>
      </w:r>
    </w:p>
    <w:p>
      <w:pPr>
        <w:pStyle w:val="ListBullet"/>
      </w:pPr>
      <w:r>
        <w:t>End-to-end tests for login, admin provisioning, project creation, assignment, member submission, review approval/rejection, attachments, GitHub evidence and notifications.</w:t>
      </w:r>
    </w:p>
    <w:p>
      <w:pPr>
        <w:pStyle w:val="ListBullet"/>
      </w:pPr>
      <w:r>
        <w:t>Security tests must include IDOR/BOLA, role bypass, inactive users, path traversal, unsafe upload, rate limiting, and unauthorized project access.</w:t>
      </w:r>
    </w:p>
    <w:p>
      <w:pPr>
        <w:pStyle w:val="Heading1"/>
      </w:pPr>
      <w:r>
        <w:t>16. CI/CD Requirements</w:t>
      </w:r>
    </w:p>
    <w:p>
      <w:pPr>
        <w:pStyle w:val="ListBullet"/>
      </w:pPr>
      <w:r>
        <w:t>Use Git-based version control with pull requests and protected main/production branches.</w:t>
      </w:r>
    </w:p>
    <w:p>
      <w:pPr>
        <w:pStyle w:val="ListBullet"/>
      </w:pPr>
      <w:r>
        <w:t>CI should install dependencies, lint, type-check, run unit/integration tests, build frontend, validate migrations, and perform security/static checks.</w:t>
      </w:r>
    </w:p>
    <w:p>
      <w:pPr>
        <w:pStyle w:val="ListBullet"/>
      </w:pPr>
      <w:r>
        <w:t>Deploy only after required checks pass. Database migrations must run in a controlled deployment step and remain backward-compatible when practical.</w:t>
      </w:r>
    </w:p>
    <w:p>
      <w:pPr>
        <w:pStyle w:val="Heading1"/>
      </w:pPr>
      <w:r>
        <w:t>17. Deployment Requirements</w:t>
      </w:r>
    </w:p>
    <w:p>
      <w:pPr>
        <w:pStyle w:val="ListBullet"/>
      </w:pPr>
      <w:r>
        <w:t>Frontend: Vercel or equivalent static/edge deployment. Backend: Render service. Database: managed PostgreSQL. Persistent uploads: Render persistent disk for MVP.</w:t>
      </w:r>
    </w:p>
    <w:p>
      <w:pPr>
        <w:pStyle w:val="ListBullet"/>
      </w:pPr>
      <w:r>
        <w:t>Separate development, staging where available, and production configuration. Keep secrets and environment-specific URLs outside source code.</w:t>
      </w:r>
    </w:p>
    <w:p>
      <w:pPr>
        <w:pStyle w:val="ListBullet"/>
      </w:pPr>
      <w:r>
        <w:t>Configure backups for PostgreSQL and document recovery procedures. Persistent upload data must be included in the operational backup strategy.</w:t>
      </w:r>
    </w:p>
    <w:p>
      <w:pPr>
        <w:pStyle w:val="Heading1"/>
      </w:pPr>
      <w:r>
        <w:t>18. Performance and Scalability</w:t>
      </w:r>
    </w:p>
    <w:p>
      <w:pPr>
        <w:pStyle w:val="ListBullet"/>
      </w:pPr>
      <w:r>
        <w:t>MVP target: support approximately 120–150 members without architectural redesign.</w:t>
      </w:r>
    </w:p>
    <w:p>
      <w:pPr>
        <w:pStyle w:val="ListBullet"/>
      </w:pPr>
      <w:r>
        <w:t>Use indexed queries, pagination, selective eager loading, and server-side aggregation for dashboards. Avoid N+1 queries.</w:t>
      </w:r>
    </w:p>
    <w:p>
      <w:pPr>
        <w:pStyle w:val="ListBullet"/>
      </w:pPr>
      <w:r>
        <w:t>Do not prematurely introduce microservices. The modular monolith should be sufficient for expected club scale.</w:t>
      </w:r>
    </w:p>
    <w:p>
      <w:pPr>
        <w:pStyle w:val="ListBullet"/>
      </w:pPr>
      <w:r>
        <w:t>Future scale mechanisms may include Redis caching, background workers, WebSockets and object storage.</w:t>
      </w:r>
    </w:p>
    <w:p>
      <w:pPr>
        <w:pStyle w:val="Heading1"/>
      </w:pPr>
      <w:r>
        <w:t>19. Coding and Repository Standards</w:t>
      </w:r>
    </w:p>
    <w:p>
      <w:pPr>
        <w:pStyle w:val="ListBullet"/>
      </w:pPr>
      <w:r>
        <w:t>Use meaningful names, small cohesive modules, type annotations, clear docstrings for non-obvious business rules, and consistent formatting/linting.</w:t>
      </w:r>
    </w:p>
    <w:p>
      <w:pPr>
        <w:pStyle w:val="ListBullet"/>
      </w:pPr>
      <w:r>
        <w:t>No hard-coded secrets, URLs, role checks scattered throughout UI components, or direct database access from route handlers.</w:t>
      </w:r>
    </w:p>
    <w:p>
      <w:pPr>
        <w:pStyle w:val="ListBullet"/>
      </w:pPr>
      <w:r>
        <w:t>Use migrations for schema changes. Never edit production schema manually.</w:t>
      </w:r>
    </w:p>
    <w:p>
      <w:pPr>
        <w:pStyle w:val="ListBullet"/>
      </w:pPr>
      <w:r>
        <w:t>Every feature should include authorization rules, validation, error handling, tests, and audit/activity behavior where applicable.</w:t>
      </w:r>
    </w:p>
    <w:p>
      <w:pPr>
        <w:pStyle w:val="Heading1"/>
      </w:pPr>
      <w:r>
        <w:t>20. Definition of Technical Done</w:t>
      </w:r>
    </w:p>
    <w:p>
      <w:r>
        <w:t>Feature implemented according to PRD/SRS/TRD; API and UI contracts documented; server-side authorization enforced; validation and error states handled; tests added; migrations created if needed; logs/audit/activity behavior implemented; security review completed; CI passes; deployment configuration updated; no secrets committed.</w:t>
      </w:r>
    </w:p>
    <w:p>
      <w:pPr>
        <w:pStyle w:val="Heading1"/>
      </w:pPr>
      <w:r>
        <w:t>21. Future Extension Rules</w:t>
      </w:r>
    </w:p>
    <w:p>
      <w:pPr>
        <w:pStyle w:val="ListBullet"/>
      </w:pPr>
      <w:r>
        <w:t>Design interfaces so GitHub OAuth/webhooks, object storage, Redis, WebSockets, email and AI assistance can be added without rewriting the domain model.</w:t>
      </w:r>
    </w:p>
    <w:p>
      <w:pPr>
        <w:pStyle w:val="ListBullet"/>
      </w:pPr>
      <w:r>
        <w:t>Do not add future infrastructure merely for appearance. Each dependency must solve a current requirement or have a documented integration boundary.</w:t>
      </w:r>
    </w:p>
    <w:p>
      <w:pPr>
        <w:pStyle w:val="ListBullet"/>
      </w:pPr>
      <w:r>
        <w:t>Potential AI features are advisory only unless explicitly approved: task summaries, review-assistance, contribution insights, or planning suggestions must not silently change task state or permissions.</w:t>
      </w:r>
    </w:p>
    <w:p>
      <w:pPr>
        <w:pStyle w:val="Heading1"/>
      </w:pPr>
      <w:r>
        <w:t>22. Agent Implementation Rules</w:t>
      </w:r>
    </w:p>
    <w:p>
      <w:pPr>
        <w:pStyle w:val="ListBullet"/>
      </w:pPr>
      <w:r>
        <w:t>Treat PRD, SRS and TRD as source-of-truth documents. Do not invent roles, workflows or permissions.</w:t>
      </w:r>
    </w:p>
    <w:p>
      <w:pPr>
        <w:pStyle w:val="ListBullet"/>
      </w:pPr>
      <w:r>
        <w:t>Before coding, inspect the repository and preserve existing conventions unless they conflict with these requirements.</w:t>
      </w:r>
    </w:p>
    <w:p>
      <w:pPr>
        <w:pStyle w:val="ListBullet"/>
      </w:pPr>
      <w:r>
        <w:t>Implement incrementally with tests after each vertical slice. Never bypass authorization to make a feature work.</w:t>
      </w:r>
    </w:p>
    <w:p>
      <w:pPr>
        <w:pStyle w:val="ListBullet"/>
      </w:pPr>
      <w:r>
        <w:t>When a requirement is ambiguous, choose the safest behavior and document the decision rather than silently changing the product contract.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Invictus Grid Workspace — TRD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