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C27C" w14:textId="77777777" w:rsidR="007A6ED6" w:rsidRPr="00365022" w:rsidRDefault="007A6ED6">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bookmarkStart w:id="0" w:name="_top"/>
      <w:bookmarkEnd w:id="0"/>
    </w:p>
    <w:p w14:paraId="05BBF421" w14:textId="77777777" w:rsidR="007A6ED6" w:rsidRPr="00365022" w:rsidRDefault="0022653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 217- Introduction to Data Management</w:t>
      </w:r>
      <w:r w:rsidR="007A6ED6" w:rsidRPr="00365022">
        <w:rPr>
          <w:rFonts w:ascii="Times New Roman" w:eastAsia="Times New Roman" w:hAnsi="Times New Roman" w:cs="Times New Roman"/>
          <w:b/>
          <w:bCs/>
          <w:sz w:val="24"/>
          <w:szCs w:val="24"/>
          <w:lang w:val="en-IN" w:eastAsia="en-IN"/>
        </w:rPr>
        <w:t xml:space="preserve"> </w:t>
      </w:r>
    </w:p>
    <w:p w14:paraId="16914ABE"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365022">
        <w:rPr>
          <w:rFonts w:ascii="Times New Roman" w:eastAsia="Times New Roman" w:hAnsi="Times New Roman" w:cs="Times New Roman"/>
          <w:b/>
          <w:bCs/>
          <w:sz w:val="24"/>
          <w:szCs w:val="24"/>
          <w:lang w:val="en-IN" w:eastAsia="en-IN"/>
        </w:rPr>
        <w:t>PROJECT REPORT</w:t>
      </w:r>
    </w:p>
    <w:p w14:paraId="5EED09B4"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sidRPr="00365022">
        <w:rPr>
          <w:rFonts w:ascii="Times New Roman" w:eastAsia="Times New Roman" w:hAnsi="Times New Roman" w:cs="Times New Roman"/>
          <w:sz w:val="24"/>
          <w:szCs w:val="24"/>
          <w:lang w:val="en-IN" w:eastAsia="en-IN"/>
        </w:rPr>
        <w:t xml:space="preserve">(Project Semester </w:t>
      </w:r>
      <w:r w:rsidRPr="00365022">
        <w:rPr>
          <w:rFonts w:ascii="Times New Roman" w:eastAsia="Times New Roman" w:hAnsi="Times New Roman" w:cs="Times New Roman"/>
          <w:sz w:val="24"/>
          <w:szCs w:val="24"/>
          <w:lang w:eastAsia="en-IN"/>
        </w:rPr>
        <w:t>January-April 2025</w:t>
      </w:r>
      <w:r w:rsidRPr="00365022">
        <w:rPr>
          <w:rFonts w:ascii="Times New Roman" w:eastAsia="Times New Roman" w:hAnsi="Times New Roman" w:cs="Times New Roman"/>
          <w:sz w:val="24"/>
          <w:szCs w:val="24"/>
          <w:lang w:val="en-IN" w:eastAsia="en-IN"/>
        </w:rPr>
        <w:t>)</w:t>
      </w:r>
    </w:p>
    <w:p w14:paraId="469A1E73" w14:textId="77777777" w:rsidR="007A6ED6" w:rsidRPr="00365022" w:rsidRDefault="007A6ED6">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218EF660" w14:textId="77777777" w:rsidR="007A6ED6" w:rsidRPr="00365022" w:rsidRDefault="007A6ED6" w:rsidP="00BC6267">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048E7721" w14:textId="77777777" w:rsidR="007A6ED6" w:rsidRPr="00365022" w:rsidRDefault="0022653F">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Crop Production</w:t>
      </w:r>
    </w:p>
    <w:p w14:paraId="687CCD94" w14:textId="77777777" w:rsidR="007A6ED6" w:rsidRPr="00365022" w:rsidRDefault="007A6ED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6E7A77F"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sidRPr="00365022">
        <w:rPr>
          <w:rFonts w:ascii="Times New Roman" w:eastAsia="Times New Roman" w:hAnsi="Times New Roman" w:cs="Times New Roman"/>
          <w:sz w:val="24"/>
          <w:szCs w:val="24"/>
          <w:lang w:val="en-IN" w:eastAsia="en-IN"/>
        </w:rPr>
        <w:t>Submitted by</w:t>
      </w:r>
    </w:p>
    <w:p w14:paraId="501168DC" w14:textId="77777777" w:rsidR="007A6ED6" w:rsidRPr="00365022" w:rsidRDefault="007A6ED6">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46F0A2D4" w14:textId="48F4C8E8" w:rsidR="007A6ED6" w:rsidRPr="00365022" w:rsidRDefault="00CB5BAF">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Prashant Singh</w:t>
      </w:r>
    </w:p>
    <w:p w14:paraId="18A36FDE"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51074AC0" w14:textId="643B1ED1"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sidRPr="00365022">
        <w:rPr>
          <w:rFonts w:ascii="Times New Roman" w:eastAsia="Times New Roman" w:hAnsi="Times New Roman" w:cs="Times New Roman"/>
          <w:bCs/>
          <w:sz w:val="24"/>
          <w:szCs w:val="24"/>
          <w:lang w:val="en-IN" w:eastAsia="en-IN"/>
        </w:rPr>
        <w:t>Registration N</w:t>
      </w:r>
      <w:r w:rsidR="0022653F">
        <w:rPr>
          <w:rFonts w:ascii="Times New Roman" w:eastAsia="Times New Roman" w:hAnsi="Times New Roman" w:cs="Times New Roman"/>
          <w:bCs/>
          <w:sz w:val="24"/>
          <w:szCs w:val="24"/>
          <w:lang w:val="en-IN" w:eastAsia="en-IN"/>
        </w:rPr>
        <w:t>o.: 123</w:t>
      </w:r>
      <w:r w:rsidR="00CB5BAF">
        <w:rPr>
          <w:rFonts w:ascii="Times New Roman" w:eastAsia="Times New Roman" w:hAnsi="Times New Roman" w:cs="Times New Roman"/>
          <w:bCs/>
          <w:sz w:val="24"/>
          <w:szCs w:val="24"/>
          <w:lang w:val="en-IN" w:eastAsia="en-IN"/>
        </w:rPr>
        <w:t>22155</w:t>
      </w:r>
    </w:p>
    <w:p w14:paraId="1FCB7CF2"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5C85178B" w14:textId="4493D81D"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sidRPr="00365022">
        <w:rPr>
          <w:rFonts w:ascii="Times New Roman" w:eastAsia="Times New Roman" w:hAnsi="Times New Roman" w:cs="Times New Roman"/>
          <w:bCs/>
          <w:sz w:val="24"/>
          <w:szCs w:val="24"/>
          <w:lang w:val="en-IN" w:eastAsia="en-IN"/>
        </w:rPr>
        <w:t>Programme and Sectio</w:t>
      </w:r>
      <w:r w:rsidR="0022653F">
        <w:rPr>
          <w:rFonts w:ascii="Times New Roman" w:eastAsia="Times New Roman" w:hAnsi="Times New Roman" w:cs="Times New Roman"/>
          <w:bCs/>
          <w:sz w:val="24"/>
          <w:szCs w:val="24"/>
          <w:lang w:val="en-IN" w:eastAsia="en-IN"/>
        </w:rPr>
        <w:t>n:  CSE-K23</w:t>
      </w:r>
      <w:r w:rsidR="00CB5BAF">
        <w:rPr>
          <w:rFonts w:ascii="Times New Roman" w:eastAsia="Times New Roman" w:hAnsi="Times New Roman" w:cs="Times New Roman"/>
          <w:bCs/>
          <w:sz w:val="24"/>
          <w:szCs w:val="24"/>
          <w:lang w:val="en-IN" w:eastAsia="en-IN"/>
        </w:rPr>
        <w:t>GS</w:t>
      </w:r>
    </w:p>
    <w:p w14:paraId="78E52235"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sidRPr="00365022">
        <w:rPr>
          <w:rFonts w:ascii="Times New Roman" w:eastAsia="Times New Roman" w:hAnsi="Times New Roman" w:cs="Times New Roman"/>
          <w:bCs/>
          <w:sz w:val="24"/>
          <w:szCs w:val="24"/>
          <w:lang w:val="en-IN" w:eastAsia="en-IN"/>
        </w:rPr>
        <w:t>Course Code</w:t>
      </w:r>
      <w:r w:rsidR="0022653F">
        <w:rPr>
          <w:rFonts w:ascii="Times New Roman" w:eastAsia="Times New Roman" w:hAnsi="Times New Roman" w:cs="Times New Roman"/>
          <w:bCs/>
          <w:sz w:val="24"/>
          <w:szCs w:val="24"/>
          <w:lang w:val="en-IN" w:eastAsia="en-IN"/>
        </w:rPr>
        <w:t>: INT 217</w:t>
      </w:r>
    </w:p>
    <w:p w14:paraId="095E4EFB" w14:textId="77777777" w:rsidR="007A6ED6" w:rsidRPr="00365022" w:rsidRDefault="007A6ED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208B340" w14:textId="77777777" w:rsidR="007A6ED6" w:rsidRPr="00365022" w:rsidRDefault="007A6ED6" w:rsidP="00BC6267">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2D15D57"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4F6AA33" w14:textId="77777777" w:rsidR="007A6ED6" w:rsidRDefault="007A6E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sidRPr="00365022">
        <w:rPr>
          <w:rFonts w:ascii="Times New Roman" w:eastAsia="Times New Roman" w:hAnsi="Times New Roman" w:cs="Times New Roman"/>
          <w:sz w:val="24"/>
          <w:szCs w:val="24"/>
          <w:lang w:val="en-IN" w:eastAsia="en-IN"/>
        </w:rPr>
        <w:t>Under the Guidance of</w:t>
      </w:r>
      <w:r w:rsidR="0022653F">
        <w:rPr>
          <w:rFonts w:ascii="Times New Roman" w:eastAsia="Times New Roman" w:hAnsi="Times New Roman" w:cs="Times New Roman"/>
          <w:sz w:val="24"/>
          <w:szCs w:val="24"/>
          <w:lang w:val="en-IN" w:eastAsia="en-IN"/>
        </w:rPr>
        <w:t>:</w:t>
      </w:r>
    </w:p>
    <w:p w14:paraId="15EC3DF9" w14:textId="3252DED4" w:rsidR="0022653F" w:rsidRPr="00365022" w:rsidRDefault="00CB5BAF">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Baljinder Kaur</w:t>
      </w:r>
      <w:r w:rsidR="0022653F">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32130</w:t>
      </w:r>
      <w:r w:rsidR="0022653F">
        <w:rPr>
          <w:rFonts w:ascii="Times New Roman" w:eastAsia="Times New Roman" w:hAnsi="Times New Roman" w:cs="Times New Roman"/>
          <w:sz w:val="24"/>
          <w:szCs w:val="24"/>
          <w:lang w:val="en-IN" w:eastAsia="en-IN"/>
        </w:rPr>
        <w:t>)</w:t>
      </w:r>
    </w:p>
    <w:p w14:paraId="23122BF6" w14:textId="77777777" w:rsidR="007A6ED6" w:rsidRPr="00365022" w:rsidRDefault="007A6ED6">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B2D402E"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365022">
        <w:rPr>
          <w:rFonts w:ascii="Times New Roman" w:eastAsia="Times New Roman" w:hAnsi="Times New Roman" w:cs="Times New Roman"/>
          <w:b/>
          <w:bCs/>
          <w:sz w:val="24"/>
          <w:szCs w:val="24"/>
          <w:lang w:val="en-IN" w:eastAsia="en-IN"/>
        </w:rPr>
        <w:t xml:space="preserve">(Name of faculty coordinator with </w:t>
      </w:r>
      <w:proofErr w:type="gramStart"/>
      <w:r w:rsidRPr="00365022">
        <w:rPr>
          <w:rFonts w:ascii="Times New Roman" w:eastAsia="Times New Roman" w:hAnsi="Times New Roman" w:cs="Times New Roman"/>
          <w:b/>
          <w:bCs/>
          <w:sz w:val="24"/>
          <w:szCs w:val="24"/>
          <w:lang w:val="en-IN" w:eastAsia="en-IN"/>
        </w:rPr>
        <w:t>U.Id</w:t>
      </w:r>
      <w:proofErr w:type="gramEnd"/>
      <w:r w:rsidRPr="00365022">
        <w:rPr>
          <w:rFonts w:ascii="Times New Roman" w:eastAsia="Times New Roman" w:hAnsi="Times New Roman" w:cs="Times New Roman"/>
          <w:b/>
          <w:bCs/>
          <w:sz w:val="24"/>
          <w:szCs w:val="24"/>
          <w:lang w:val="en-IN" w:eastAsia="en-IN"/>
        </w:rPr>
        <w:t xml:space="preserve"> and designation)</w:t>
      </w:r>
    </w:p>
    <w:p w14:paraId="6203E6F2"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4ABFC1A2"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39743706"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365022">
        <w:rPr>
          <w:rFonts w:ascii="Times New Roman" w:eastAsia="Times New Roman" w:hAnsi="Times New Roman" w:cs="Times New Roman"/>
          <w:b/>
          <w:bCs/>
          <w:sz w:val="24"/>
          <w:szCs w:val="24"/>
          <w:lang w:val="en-IN" w:eastAsia="en-IN"/>
        </w:rPr>
        <w:t>Discipline of CSE/IT</w:t>
      </w:r>
    </w:p>
    <w:p w14:paraId="3A6FAC7C" w14:textId="77777777" w:rsidR="007A6ED6" w:rsidRPr="00365022" w:rsidRDefault="007A6ED6">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6938D993" w14:textId="77777777" w:rsidR="007A6ED6" w:rsidRPr="00365022" w:rsidRDefault="007A6E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365022">
        <w:rPr>
          <w:rFonts w:ascii="Times New Roman" w:eastAsia="Times New Roman" w:hAnsi="Times New Roman" w:cs="Times New Roman"/>
          <w:b/>
          <w:bCs/>
          <w:sz w:val="24"/>
          <w:szCs w:val="24"/>
          <w:lang w:val="en-IN" w:eastAsia="en-IN"/>
        </w:rPr>
        <w:t xml:space="preserve">Lovely School of </w:t>
      </w:r>
      <w:r w:rsidR="0022653F">
        <w:rPr>
          <w:rFonts w:ascii="Times New Roman" w:eastAsia="Times New Roman" w:hAnsi="Times New Roman" w:cs="Times New Roman"/>
          <w:b/>
          <w:bCs/>
          <w:sz w:val="24"/>
          <w:szCs w:val="24"/>
          <w:lang w:val="en-IN" w:eastAsia="en-IN"/>
        </w:rPr>
        <w:t>Computer Science and Engineering</w:t>
      </w:r>
    </w:p>
    <w:p w14:paraId="44FFD603" w14:textId="77777777" w:rsidR="007A6ED6" w:rsidRPr="00365022" w:rsidRDefault="007A6ED6">
      <w:pPr>
        <w:spacing w:after="0" w:line="360" w:lineRule="auto"/>
        <w:rPr>
          <w:rFonts w:ascii="Times New Roman" w:eastAsia="Times New Roman" w:hAnsi="Times New Roman" w:cs="Times New Roman"/>
          <w:b/>
          <w:bCs/>
          <w:sz w:val="24"/>
          <w:szCs w:val="24"/>
          <w:lang w:val="en-IN" w:eastAsia="en-IN"/>
        </w:rPr>
      </w:pPr>
    </w:p>
    <w:p w14:paraId="25C2035D" w14:textId="77777777" w:rsidR="007A6ED6" w:rsidRPr="00365022" w:rsidRDefault="007A6ED6">
      <w:pPr>
        <w:spacing w:after="0" w:line="360" w:lineRule="auto"/>
        <w:jc w:val="center"/>
        <w:rPr>
          <w:rFonts w:ascii="Times New Roman" w:eastAsia="Times New Roman" w:hAnsi="Times New Roman" w:cs="Times New Roman"/>
          <w:b/>
          <w:bCs/>
          <w:sz w:val="24"/>
          <w:szCs w:val="24"/>
          <w:lang w:val="en-IN" w:eastAsia="en-IN"/>
        </w:rPr>
      </w:pPr>
      <w:r w:rsidRPr="00365022">
        <w:rPr>
          <w:rFonts w:ascii="Times New Roman" w:eastAsia="Times New Roman" w:hAnsi="Times New Roman" w:cs="Times New Roman"/>
          <w:b/>
          <w:bCs/>
          <w:sz w:val="24"/>
          <w:szCs w:val="24"/>
          <w:lang w:val="en-IN" w:eastAsia="en-IN"/>
        </w:rPr>
        <w:t>Lovely Professional University, Phagwara</w:t>
      </w:r>
    </w:p>
    <w:p w14:paraId="1F07CB32" w14:textId="77777777" w:rsidR="007A6ED6" w:rsidRDefault="007A6ED6">
      <w:pPr>
        <w:spacing w:after="0" w:line="360" w:lineRule="auto"/>
        <w:jc w:val="center"/>
        <w:rPr>
          <w:rFonts w:ascii="Times New Roman" w:eastAsia="Times New Roman" w:hAnsi="Times New Roman" w:cs="Times New Roman"/>
          <w:b/>
          <w:bCs/>
          <w:sz w:val="24"/>
          <w:szCs w:val="24"/>
          <w:lang w:val="en-IN" w:eastAsia="en-IN"/>
        </w:rPr>
      </w:pPr>
    </w:p>
    <w:p w14:paraId="090B10CA" w14:textId="77777777" w:rsidR="00BC6267" w:rsidRDefault="00BC6267">
      <w:pPr>
        <w:spacing w:after="0" w:line="360" w:lineRule="auto"/>
        <w:jc w:val="center"/>
        <w:rPr>
          <w:rFonts w:ascii="Times New Roman" w:eastAsia="Times New Roman" w:hAnsi="Times New Roman" w:cs="Times New Roman"/>
          <w:b/>
          <w:bCs/>
          <w:sz w:val="24"/>
          <w:szCs w:val="24"/>
          <w:lang w:val="en-IN" w:eastAsia="en-IN"/>
        </w:rPr>
      </w:pPr>
    </w:p>
    <w:p w14:paraId="088FBDC6" w14:textId="77777777" w:rsidR="00BC6267" w:rsidRPr="00365022" w:rsidRDefault="00BC6267">
      <w:pPr>
        <w:spacing w:after="0" w:line="360" w:lineRule="auto"/>
        <w:jc w:val="center"/>
        <w:rPr>
          <w:rFonts w:ascii="Times New Roman" w:eastAsia="Times New Roman" w:hAnsi="Times New Roman" w:cs="Times New Roman"/>
          <w:b/>
          <w:bCs/>
          <w:sz w:val="24"/>
          <w:szCs w:val="24"/>
          <w:lang w:val="en-IN" w:eastAsia="en-IN"/>
        </w:rPr>
      </w:pPr>
    </w:p>
    <w:p w14:paraId="0D7004BD" w14:textId="77777777" w:rsidR="007A6ED6" w:rsidRPr="00365022" w:rsidRDefault="007A6ED6">
      <w:pPr>
        <w:spacing w:after="0" w:line="360" w:lineRule="auto"/>
        <w:jc w:val="center"/>
        <w:rPr>
          <w:rFonts w:ascii="Times New Roman" w:eastAsia="Times New Roman" w:hAnsi="Times New Roman" w:cs="Times New Roman"/>
          <w:b/>
          <w:bCs/>
          <w:sz w:val="24"/>
          <w:szCs w:val="24"/>
          <w:lang w:val="en-IN" w:eastAsia="en-IN"/>
        </w:rPr>
      </w:pPr>
    </w:p>
    <w:p w14:paraId="1D7275CB" w14:textId="77777777" w:rsidR="007A6ED6" w:rsidRPr="00365022" w:rsidRDefault="007A6ED6">
      <w:pPr>
        <w:spacing w:line="360" w:lineRule="auto"/>
        <w:ind w:left="720" w:right="737"/>
        <w:jc w:val="center"/>
        <w:rPr>
          <w:rFonts w:ascii="Times New Roman" w:hAnsi="Times New Roman" w:cs="Times New Roman"/>
          <w:b/>
          <w:sz w:val="24"/>
          <w:szCs w:val="24"/>
        </w:rPr>
      </w:pPr>
      <w:r w:rsidRPr="00365022">
        <w:rPr>
          <w:rFonts w:ascii="Times New Roman" w:hAnsi="Times New Roman" w:cs="Times New Roman"/>
          <w:b/>
          <w:sz w:val="24"/>
          <w:szCs w:val="24"/>
          <w:u w:val="single"/>
        </w:rPr>
        <w:lastRenderedPageBreak/>
        <w:t>CERTIFICATE</w:t>
      </w:r>
    </w:p>
    <w:p w14:paraId="4B1DA9E3" w14:textId="77777777" w:rsidR="007A6ED6" w:rsidRPr="00365022" w:rsidRDefault="007A6ED6">
      <w:pPr>
        <w:spacing w:line="360" w:lineRule="auto"/>
        <w:ind w:left="720" w:right="737"/>
        <w:jc w:val="both"/>
        <w:rPr>
          <w:rFonts w:ascii="Times New Roman" w:hAnsi="Times New Roman" w:cs="Times New Roman"/>
          <w:b/>
          <w:sz w:val="24"/>
          <w:szCs w:val="24"/>
        </w:rPr>
      </w:pPr>
    </w:p>
    <w:p w14:paraId="4C0B4BB2" w14:textId="71D748C6" w:rsidR="007A6ED6" w:rsidRPr="00365022" w:rsidRDefault="007A6ED6" w:rsidP="007D77AA">
      <w:pPr>
        <w:spacing w:line="360" w:lineRule="auto"/>
        <w:ind w:left="720" w:right="737"/>
        <w:jc w:val="both"/>
        <w:rPr>
          <w:rFonts w:ascii="Times New Roman" w:hAnsi="Times New Roman" w:cs="Times New Roman"/>
          <w:sz w:val="24"/>
          <w:szCs w:val="24"/>
        </w:rPr>
      </w:pPr>
      <w:r w:rsidRPr="00365022">
        <w:rPr>
          <w:rFonts w:ascii="Times New Roman" w:hAnsi="Times New Roman" w:cs="Times New Roman"/>
          <w:sz w:val="24"/>
          <w:szCs w:val="24"/>
        </w:rPr>
        <w:t xml:space="preserve">This is to certify that </w:t>
      </w:r>
      <w:r w:rsidR="00CB5BAF">
        <w:rPr>
          <w:rFonts w:ascii="Times New Roman" w:hAnsi="Times New Roman" w:cs="Times New Roman"/>
          <w:sz w:val="24"/>
          <w:szCs w:val="24"/>
        </w:rPr>
        <w:t>Prashant</w:t>
      </w:r>
      <w:r w:rsidR="00C611BC">
        <w:rPr>
          <w:rFonts w:ascii="Times New Roman" w:hAnsi="Times New Roman" w:cs="Times New Roman"/>
          <w:sz w:val="24"/>
          <w:szCs w:val="24"/>
        </w:rPr>
        <w:t xml:space="preserve">, </w:t>
      </w:r>
      <w:r w:rsidRPr="00365022">
        <w:rPr>
          <w:rFonts w:ascii="Times New Roman" w:hAnsi="Times New Roman" w:cs="Times New Roman"/>
          <w:sz w:val="24"/>
          <w:szCs w:val="24"/>
        </w:rPr>
        <w:t>bearing Registration no</w:t>
      </w:r>
      <w:r w:rsidR="00C611BC">
        <w:rPr>
          <w:rFonts w:ascii="Times New Roman" w:hAnsi="Times New Roman" w:cs="Times New Roman"/>
          <w:sz w:val="24"/>
          <w:szCs w:val="24"/>
        </w:rPr>
        <w:t>. 123</w:t>
      </w:r>
      <w:r w:rsidR="00CB5BAF">
        <w:rPr>
          <w:rFonts w:ascii="Times New Roman" w:hAnsi="Times New Roman" w:cs="Times New Roman"/>
          <w:sz w:val="24"/>
          <w:szCs w:val="24"/>
        </w:rPr>
        <w:t xml:space="preserve">22155 </w:t>
      </w:r>
      <w:r w:rsidRPr="00365022">
        <w:rPr>
          <w:rFonts w:ascii="Times New Roman" w:hAnsi="Times New Roman" w:cs="Times New Roman"/>
          <w:sz w:val="24"/>
          <w:szCs w:val="24"/>
        </w:rPr>
        <w:t xml:space="preserve">has completed </w:t>
      </w:r>
      <w:r w:rsidR="0022653F">
        <w:rPr>
          <w:rFonts w:ascii="Times New Roman" w:hAnsi="Times New Roman" w:cs="Times New Roman"/>
          <w:sz w:val="24"/>
          <w:szCs w:val="24"/>
        </w:rPr>
        <w:t>INT 217,</w:t>
      </w:r>
      <w:r w:rsidRPr="00365022">
        <w:rPr>
          <w:rFonts w:ascii="Times New Roman" w:hAnsi="Times New Roman" w:cs="Times New Roman"/>
          <w:sz w:val="24"/>
          <w:szCs w:val="24"/>
        </w:rPr>
        <w:t xml:space="preserve"> project titled, </w:t>
      </w:r>
      <w:r w:rsidRPr="00365022">
        <w:rPr>
          <w:rFonts w:ascii="Times New Roman" w:hAnsi="Times New Roman" w:cs="Times New Roman"/>
          <w:b/>
          <w:sz w:val="24"/>
          <w:szCs w:val="24"/>
        </w:rPr>
        <w:t>“</w:t>
      </w:r>
      <w:r w:rsidR="00C611BC">
        <w:rPr>
          <w:rFonts w:ascii="Times New Roman" w:hAnsi="Times New Roman" w:cs="Times New Roman"/>
          <w:b/>
          <w:sz w:val="24"/>
          <w:szCs w:val="24"/>
        </w:rPr>
        <w:t>Crop Pro</w:t>
      </w:r>
      <w:r w:rsidR="00BC6267">
        <w:rPr>
          <w:rFonts w:ascii="Times New Roman" w:hAnsi="Times New Roman" w:cs="Times New Roman"/>
          <w:b/>
          <w:sz w:val="24"/>
          <w:szCs w:val="24"/>
        </w:rPr>
        <w:t>d</w:t>
      </w:r>
      <w:r w:rsidR="00C611BC">
        <w:rPr>
          <w:rFonts w:ascii="Times New Roman" w:hAnsi="Times New Roman" w:cs="Times New Roman"/>
          <w:b/>
          <w:sz w:val="24"/>
          <w:szCs w:val="24"/>
        </w:rPr>
        <w:t>uction</w:t>
      </w:r>
      <w:r w:rsidRPr="00365022">
        <w:rPr>
          <w:rFonts w:ascii="Times New Roman" w:hAnsi="Times New Roman" w:cs="Times New Roman"/>
          <w:b/>
          <w:sz w:val="24"/>
          <w:szCs w:val="24"/>
        </w:rPr>
        <w:t xml:space="preserve">” </w:t>
      </w:r>
      <w:r w:rsidRPr="00365022">
        <w:rPr>
          <w:rFonts w:ascii="Times New Roman" w:hAnsi="Times New Roman" w:cs="Times New Roman"/>
          <w:sz w:val="24"/>
          <w:szCs w:val="24"/>
        </w:rPr>
        <w:t>under my guidance and supervision. To the best of my knowledge, the present work is the result of his/her original development, effort and study.</w:t>
      </w:r>
      <w:r w:rsidRPr="00365022">
        <w:rPr>
          <w:rFonts w:ascii="Times New Roman" w:hAnsi="Times New Roman" w:cs="Times New Roman"/>
          <w:sz w:val="24"/>
          <w:szCs w:val="24"/>
        </w:rPr>
        <w:tab/>
      </w:r>
    </w:p>
    <w:p w14:paraId="6863CA85" w14:textId="77777777" w:rsidR="007A6ED6" w:rsidRPr="00365022" w:rsidRDefault="007A6ED6">
      <w:pPr>
        <w:spacing w:line="360" w:lineRule="auto"/>
        <w:ind w:left="720" w:right="737"/>
        <w:jc w:val="both"/>
        <w:rPr>
          <w:rFonts w:ascii="Times New Roman" w:hAnsi="Times New Roman" w:cs="Times New Roman"/>
          <w:sz w:val="24"/>
          <w:szCs w:val="24"/>
        </w:rPr>
      </w:pPr>
    </w:p>
    <w:p w14:paraId="575D4EDF" w14:textId="77777777" w:rsidR="007A6ED6" w:rsidRPr="00365022" w:rsidRDefault="007A6ED6">
      <w:pPr>
        <w:spacing w:line="360" w:lineRule="auto"/>
        <w:ind w:left="720" w:right="737"/>
        <w:jc w:val="both"/>
        <w:rPr>
          <w:rFonts w:ascii="Times New Roman" w:hAnsi="Times New Roman" w:cs="Times New Roman"/>
          <w:sz w:val="24"/>
          <w:szCs w:val="24"/>
        </w:rPr>
      </w:pPr>
    </w:p>
    <w:p w14:paraId="31A792D6" w14:textId="77777777" w:rsidR="007A6ED6" w:rsidRPr="00365022" w:rsidRDefault="007A6ED6">
      <w:pPr>
        <w:pStyle w:val="NoSpacing"/>
        <w:spacing w:line="360" w:lineRule="auto"/>
        <w:ind w:left="720" w:right="737"/>
        <w:rPr>
          <w:rFonts w:ascii="Times New Roman" w:hAnsi="Times New Roman" w:cs="Times New Roman"/>
          <w:b/>
          <w:sz w:val="24"/>
          <w:szCs w:val="24"/>
        </w:rPr>
      </w:pPr>
      <w:r w:rsidRPr="00365022">
        <w:rPr>
          <w:rFonts w:ascii="Times New Roman" w:hAnsi="Times New Roman" w:cs="Times New Roman"/>
          <w:b/>
          <w:sz w:val="24"/>
          <w:szCs w:val="24"/>
        </w:rPr>
        <w:t>Signature and Name of the Supervisor</w:t>
      </w:r>
      <w:r w:rsidR="0022653F">
        <w:rPr>
          <w:rFonts w:ascii="Times New Roman" w:hAnsi="Times New Roman" w:cs="Times New Roman"/>
          <w:b/>
          <w:sz w:val="24"/>
          <w:szCs w:val="24"/>
        </w:rPr>
        <w:t xml:space="preserve"> </w:t>
      </w:r>
    </w:p>
    <w:p w14:paraId="04B8DCB5" w14:textId="77777777" w:rsidR="007A6ED6" w:rsidRPr="00365022" w:rsidRDefault="007A6ED6">
      <w:pPr>
        <w:pStyle w:val="NoSpacing"/>
        <w:spacing w:line="360" w:lineRule="auto"/>
        <w:ind w:left="720" w:right="737"/>
        <w:rPr>
          <w:rFonts w:ascii="Times New Roman" w:hAnsi="Times New Roman" w:cs="Times New Roman"/>
          <w:b/>
          <w:sz w:val="24"/>
          <w:szCs w:val="24"/>
        </w:rPr>
      </w:pPr>
      <w:r w:rsidRPr="00365022">
        <w:rPr>
          <w:rFonts w:ascii="Times New Roman" w:hAnsi="Times New Roman" w:cs="Times New Roman"/>
          <w:b/>
          <w:sz w:val="24"/>
          <w:szCs w:val="24"/>
        </w:rPr>
        <w:t>Designation of the Supervisor</w:t>
      </w:r>
    </w:p>
    <w:p w14:paraId="42F7D1BD" w14:textId="77777777" w:rsidR="007A6ED6" w:rsidRPr="00BC6267" w:rsidRDefault="007A6ED6">
      <w:pPr>
        <w:pStyle w:val="NoSpacing"/>
        <w:spacing w:line="360" w:lineRule="auto"/>
        <w:ind w:left="720" w:right="737"/>
        <w:rPr>
          <w:rFonts w:ascii="Times New Roman" w:hAnsi="Times New Roman" w:cs="Times New Roman"/>
          <w:bCs/>
          <w:sz w:val="24"/>
          <w:szCs w:val="24"/>
        </w:rPr>
      </w:pPr>
      <w:r w:rsidRPr="00BC6267">
        <w:rPr>
          <w:rFonts w:ascii="Times New Roman" w:hAnsi="Times New Roman" w:cs="Times New Roman"/>
          <w:bCs/>
          <w:sz w:val="24"/>
          <w:szCs w:val="24"/>
        </w:rPr>
        <w:t>School of</w:t>
      </w:r>
      <w:r w:rsidR="0022653F" w:rsidRPr="00BC6267">
        <w:rPr>
          <w:rFonts w:ascii="Times New Roman" w:hAnsi="Times New Roman" w:cs="Times New Roman"/>
          <w:bCs/>
          <w:sz w:val="24"/>
          <w:szCs w:val="24"/>
        </w:rPr>
        <w:t xml:space="preserve"> Computer Science and Engineering</w:t>
      </w:r>
    </w:p>
    <w:p w14:paraId="38360C2A" w14:textId="77777777" w:rsidR="007A6ED6" w:rsidRPr="00BC6267" w:rsidRDefault="007A6ED6">
      <w:pPr>
        <w:pStyle w:val="NoSpacing"/>
        <w:spacing w:line="360" w:lineRule="auto"/>
        <w:ind w:left="720" w:right="737"/>
        <w:rPr>
          <w:rFonts w:ascii="Times New Roman" w:hAnsi="Times New Roman" w:cs="Times New Roman"/>
          <w:b/>
          <w:bCs/>
          <w:sz w:val="24"/>
          <w:szCs w:val="24"/>
        </w:rPr>
      </w:pPr>
      <w:r w:rsidRPr="00BC6267">
        <w:rPr>
          <w:rFonts w:ascii="Times New Roman" w:hAnsi="Times New Roman" w:cs="Times New Roman"/>
          <w:b/>
          <w:bCs/>
          <w:sz w:val="24"/>
          <w:szCs w:val="24"/>
        </w:rPr>
        <w:t>Lovely Professional University</w:t>
      </w:r>
    </w:p>
    <w:p w14:paraId="0C7D6C32" w14:textId="77777777" w:rsidR="007A6ED6" w:rsidRPr="00365022" w:rsidRDefault="007A6ED6">
      <w:pPr>
        <w:pStyle w:val="NoSpacing"/>
        <w:spacing w:line="360" w:lineRule="auto"/>
        <w:ind w:left="720" w:right="737"/>
        <w:rPr>
          <w:rFonts w:ascii="Times New Roman" w:hAnsi="Times New Roman" w:cs="Times New Roman"/>
          <w:sz w:val="24"/>
          <w:szCs w:val="24"/>
        </w:rPr>
      </w:pPr>
      <w:r w:rsidRPr="00365022">
        <w:rPr>
          <w:rFonts w:ascii="Times New Roman" w:hAnsi="Times New Roman" w:cs="Times New Roman"/>
          <w:sz w:val="24"/>
          <w:szCs w:val="24"/>
        </w:rPr>
        <w:t xml:space="preserve">Phagwara, Punjab. </w:t>
      </w:r>
    </w:p>
    <w:p w14:paraId="42AC71D6" w14:textId="77777777" w:rsidR="007A6ED6" w:rsidRPr="00365022" w:rsidRDefault="007A6ED6">
      <w:pPr>
        <w:pStyle w:val="NoSpacing"/>
        <w:spacing w:line="360" w:lineRule="auto"/>
        <w:ind w:left="720" w:right="737"/>
        <w:rPr>
          <w:rFonts w:ascii="Times New Roman" w:hAnsi="Times New Roman" w:cs="Times New Roman"/>
          <w:sz w:val="24"/>
          <w:szCs w:val="24"/>
        </w:rPr>
      </w:pPr>
    </w:p>
    <w:p w14:paraId="6C97F701" w14:textId="584CF97A" w:rsidR="007A6ED6" w:rsidRPr="00365022" w:rsidRDefault="007A6ED6">
      <w:pPr>
        <w:spacing w:line="360" w:lineRule="auto"/>
        <w:ind w:left="720" w:right="737"/>
        <w:jc w:val="both"/>
        <w:rPr>
          <w:rFonts w:ascii="Times New Roman" w:hAnsi="Times New Roman" w:cs="Times New Roman"/>
          <w:sz w:val="24"/>
          <w:szCs w:val="24"/>
        </w:rPr>
      </w:pPr>
      <w:r w:rsidRPr="00365022">
        <w:rPr>
          <w:rFonts w:ascii="Times New Roman" w:hAnsi="Times New Roman" w:cs="Times New Roman"/>
          <w:sz w:val="24"/>
          <w:szCs w:val="24"/>
        </w:rPr>
        <w:t xml:space="preserve">Date: </w:t>
      </w:r>
      <w:r w:rsidR="0022653F">
        <w:rPr>
          <w:rFonts w:ascii="Times New Roman" w:hAnsi="Times New Roman" w:cs="Times New Roman"/>
          <w:sz w:val="24"/>
          <w:szCs w:val="24"/>
        </w:rPr>
        <w:t>1</w:t>
      </w:r>
      <w:r w:rsidR="00CB5BAF">
        <w:rPr>
          <w:rFonts w:ascii="Times New Roman" w:hAnsi="Times New Roman" w:cs="Times New Roman"/>
          <w:sz w:val="24"/>
          <w:szCs w:val="24"/>
        </w:rPr>
        <w:t>3</w:t>
      </w:r>
      <w:r w:rsidR="0022653F">
        <w:rPr>
          <w:rFonts w:ascii="Times New Roman" w:hAnsi="Times New Roman" w:cs="Times New Roman"/>
          <w:sz w:val="24"/>
          <w:szCs w:val="24"/>
        </w:rPr>
        <w:t>/04/2025</w:t>
      </w:r>
    </w:p>
    <w:p w14:paraId="1CEBE085" w14:textId="77777777" w:rsidR="007A6ED6" w:rsidRPr="00365022" w:rsidRDefault="007A6ED6">
      <w:pPr>
        <w:pStyle w:val="NoSpacing"/>
        <w:spacing w:line="360" w:lineRule="auto"/>
        <w:ind w:left="720" w:right="737"/>
        <w:rPr>
          <w:rFonts w:ascii="Times New Roman" w:hAnsi="Times New Roman" w:cs="Times New Roman"/>
          <w:sz w:val="24"/>
          <w:szCs w:val="24"/>
        </w:rPr>
      </w:pPr>
    </w:p>
    <w:p w14:paraId="20110B3C" w14:textId="77777777" w:rsidR="007A6ED6" w:rsidRPr="00365022" w:rsidRDefault="007A6ED6">
      <w:pPr>
        <w:spacing w:line="360" w:lineRule="auto"/>
        <w:ind w:left="720" w:right="737"/>
        <w:jc w:val="both"/>
        <w:rPr>
          <w:rFonts w:ascii="Times New Roman" w:hAnsi="Times New Roman" w:cs="Times New Roman"/>
          <w:sz w:val="24"/>
          <w:szCs w:val="24"/>
        </w:rPr>
      </w:pPr>
    </w:p>
    <w:p w14:paraId="48E8CA1F" w14:textId="77777777" w:rsidR="007A6ED6" w:rsidRPr="00365022" w:rsidRDefault="007A6ED6">
      <w:pPr>
        <w:spacing w:line="360" w:lineRule="auto"/>
        <w:ind w:left="720" w:right="737"/>
        <w:jc w:val="center"/>
        <w:rPr>
          <w:rFonts w:ascii="Times New Roman" w:hAnsi="Times New Roman" w:cs="Times New Roman"/>
          <w:sz w:val="24"/>
          <w:szCs w:val="24"/>
        </w:rPr>
      </w:pPr>
      <w:r w:rsidRPr="00365022">
        <w:rPr>
          <w:rFonts w:ascii="Times New Roman" w:hAnsi="Times New Roman" w:cs="Times New Roman"/>
          <w:sz w:val="24"/>
          <w:szCs w:val="24"/>
        </w:rPr>
        <w:br w:type="page"/>
      </w:r>
    </w:p>
    <w:p w14:paraId="259EF27C" w14:textId="77777777" w:rsidR="007A6ED6" w:rsidRPr="00365022" w:rsidRDefault="007A6ED6">
      <w:pPr>
        <w:spacing w:line="360" w:lineRule="auto"/>
        <w:ind w:left="720" w:right="737"/>
        <w:jc w:val="center"/>
        <w:rPr>
          <w:rFonts w:ascii="Times New Roman" w:hAnsi="Times New Roman" w:cs="Times New Roman"/>
          <w:b/>
          <w:sz w:val="24"/>
          <w:szCs w:val="24"/>
          <w:u w:val="single"/>
        </w:rPr>
      </w:pPr>
      <w:r w:rsidRPr="00365022">
        <w:rPr>
          <w:rFonts w:ascii="Times New Roman" w:hAnsi="Times New Roman" w:cs="Times New Roman"/>
          <w:b/>
          <w:sz w:val="24"/>
          <w:szCs w:val="24"/>
          <w:u w:val="single"/>
        </w:rPr>
        <w:lastRenderedPageBreak/>
        <w:t>DECLARATION</w:t>
      </w:r>
    </w:p>
    <w:p w14:paraId="5DC9561D" w14:textId="77777777" w:rsidR="007A6ED6" w:rsidRPr="00365022" w:rsidRDefault="007A6ED6">
      <w:pPr>
        <w:spacing w:line="360" w:lineRule="auto"/>
        <w:ind w:left="720" w:right="737"/>
        <w:jc w:val="both"/>
        <w:rPr>
          <w:rFonts w:ascii="Times New Roman" w:hAnsi="Times New Roman" w:cs="Times New Roman"/>
          <w:sz w:val="24"/>
          <w:szCs w:val="24"/>
        </w:rPr>
      </w:pPr>
    </w:p>
    <w:p w14:paraId="0FF972ED" w14:textId="7EAFE012" w:rsidR="007A6ED6" w:rsidRPr="00365022" w:rsidRDefault="007A6ED6">
      <w:pPr>
        <w:spacing w:line="360" w:lineRule="auto"/>
        <w:ind w:left="720" w:right="737"/>
        <w:jc w:val="both"/>
        <w:rPr>
          <w:rFonts w:ascii="Times New Roman" w:hAnsi="Times New Roman" w:cs="Times New Roman"/>
          <w:sz w:val="24"/>
          <w:szCs w:val="24"/>
        </w:rPr>
      </w:pPr>
      <w:r w:rsidRPr="00365022">
        <w:rPr>
          <w:rFonts w:ascii="Times New Roman" w:hAnsi="Times New Roman" w:cs="Times New Roman"/>
          <w:sz w:val="24"/>
          <w:szCs w:val="24"/>
        </w:rPr>
        <w:t xml:space="preserve">I, </w:t>
      </w:r>
      <w:r w:rsidR="00782AE0">
        <w:rPr>
          <w:rFonts w:ascii="Times New Roman" w:hAnsi="Times New Roman" w:cs="Times New Roman"/>
          <w:sz w:val="24"/>
          <w:szCs w:val="24"/>
        </w:rPr>
        <w:t xml:space="preserve">Prashant </w:t>
      </w:r>
      <w:r w:rsidRPr="00365022">
        <w:rPr>
          <w:rFonts w:ascii="Times New Roman" w:hAnsi="Times New Roman" w:cs="Times New Roman"/>
          <w:sz w:val="24"/>
          <w:szCs w:val="24"/>
        </w:rPr>
        <w:t xml:space="preserve">student of </w:t>
      </w:r>
      <w:r w:rsidR="0022653F">
        <w:rPr>
          <w:rFonts w:ascii="Times New Roman" w:hAnsi="Times New Roman" w:cs="Times New Roman"/>
          <w:sz w:val="24"/>
          <w:szCs w:val="24"/>
        </w:rPr>
        <w:t xml:space="preserve">Computer Science and </w:t>
      </w:r>
      <w:proofErr w:type="gramStart"/>
      <w:r w:rsidR="0022653F">
        <w:rPr>
          <w:rFonts w:ascii="Times New Roman" w:hAnsi="Times New Roman" w:cs="Times New Roman"/>
          <w:sz w:val="24"/>
          <w:szCs w:val="24"/>
        </w:rPr>
        <w:t>Engineering</w:t>
      </w:r>
      <w:r w:rsidRPr="00365022">
        <w:rPr>
          <w:rFonts w:ascii="Times New Roman" w:hAnsi="Times New Roman" w:cs="Times New Roman"/>
          <w:sz w:val="24"/>
          <w:szCs w:val="24"/>
        </w:rPr>
        <w:t xml:space="preserve">  under</w:t>
      </w:r>
      <w:proofErr w:type="gramEnd"/>
      <w:r w:rsidRPr="00365022">
        <w:rPr>
          <w:rFonts w:ascii="Times New Roman" w:hAnsi="Times New Roman" w:cs="Times New Roman"/>
          <w:sz w:val="24"/>
          <w:szCs w:val="24"/>
        </w:rPr>
        <w:t xml:space="preserve"> CSE</w:t>
      </w:r>
      <w:r w:rsidR="00782AE0">
        <w:rPr>
          <w:rFonts w:ascii="Times New Roman" w:hAnsi="Times New Roman" w:cs="Times New Roman"/>
          <w:sz w:val="24"/>
          <w:szCs w:val="24"/>
        </w:rPr>
        <w:t xml:space="preserve"> </w:t>
      </w:r>
      <w:r w:rsidRPr="00365022">
        <w:rPr>
          <w:rFonts w:ascii="Times New Roman" w:hAnsi="Times New Roman" w:cs="Times New Roman"/>
          <w:sz w:val="24"/>
          <w:szCs w:val="24"/>
        </w:rPr>
        <w:t>Discipline at, Lovely Professional University, Punjab, hereby declare that all the information furnished in this project report is based on my own intensive work and is genuine.</w:t>
      </w:r>
    </w:p>
    <w:p w14:paraId="6FBAA026" w14:textId="77777777" w:rsidR="007A6ED6" w:rsidRPr="00365022" w:rsidRDefault="007A6ED6">
      <w:pPr>
        <w:spacing w:line="360" w:lineRule="auto"/>
        <w:ind w:left="720" w:right="737"/>
        <w:jc w:val="both"/>
        <w:rPr>
          <w:rFonts w:ascii="Times New Roman" w:hAnsi="Times New Roman" w:cs="Times New Roman"/>
          <w:sz w:val="24"/>
          <w:szCs w:val="24"/>
        </w:rPr>
      </w:pPr>
      <w:r w:rsidRPr="00365022">
        <w:rPr>
          <w:rFonts w:ascii="Times New Roman" w:hAnsi="Times New Roman" w:cs="Times New Roman"/>
          <w:sz w:val="24"/>
          <w:szCs w:val="24"/>
        </w:rPr>
        <w:t xml:space="preserve"> </w:t>
      </w:r>
      <w:r w:rsidRPr="00365022">
        <w:rPr>
          <w:rFonts w:ascii="Times New Roman" w:hAnsi="Times New Roman" w:cs="Times New Roman"/>
          <w:sz w:val="24"/>
          <w:szCs w:val="24"/>
        </w:rPr>
        <w:tab/>
        <w:t xml:space="preserve"> </w:t>
      </w:r>
    </w:p>
    <w:p w14:paraId="659EB888" w14:textId="77777777" w:rsidR="007A6ED6" w:rsidRPr="00365022" w:rsidRDefault="007A6ED6">
      <w:pPr>
        <w:spacing w:line="360" w:lineRule="auto"/>
        <w:ind w:left="720" w:right="737"/>
        <w:jc w:val="both"/>
        <w:rPr>
          <w:rFonts w:ascii="Times New Roman" w:hAnsi="Times New Roman" w:cs="Times New Roman"/>
          <w:sz w:val="24"/>
          <w:szCs w:val="24"/>
        </w:rPr>
      </w:pPr>
    </w:p>
    <w:p w14:paraId="052E9B40" w14:textId="52B5B123" w:rsidR="00CB5BAF" w:rsidRDefault="007A6ED6">
      <w:pPr>
        <w:tabs>
          <w:tab w:val="left" w:pos="6120"/>
        </w:tabs>
        <w:spacing w:line="360" w:lineRule="auto"/>
        <w:ind w:left="720" w:right="737"/>
        <w:jc w:val="both"/>
        <w:rPr>
          <w:rFonts w:ascii="Times New Roman" w:hAnsi="Times New Roman" w:cs="Times New Roman"/>
          <w:sz w:val="24"/>
          <w:szCs w:val="24"/>
        </w:rPr>
      </w:pPr>
      <w:r w:rsidRPr="00365022">
        <w:rPr>
          <w:rFonts w:ascii="Times New Roman" w:hAnsi="Times New Roman" w:cs="Times New Roman"/>
          <w:sz w:val="24"/>
          <w:szCs w:val="24"/>
        </w:rPr>
        <w:t>Date:</w:t>
      </w:r>
      <w:r w:rsidR="0022653F">
        <w:rPr>
          <w:rFonts w:ascii="Times New Roman" w:hAnsi="Times New Roman" w:cs="Times New Roman"/>
          <w:sz w:val="24"/>
          <w:szCs w:val="24"/>
        </w:rPr>
        <w:t>1</w:t>
      </w:r>
      <w:r w:rsidR="001F35A4">
        <w:rPr>
          <w:rFonts w:ascii="Times New Roman" w:hAnsi="Times New Roman" w:cs="Times New Roman"/>
          <w:sz w:val="24"/>
          <w:szCs w:val="24"/>
        </w:rPr>
        <w:t>3</w:t>
      </w:r>
      <w:r w:rsidR="0022653F">
        <w:rPr>
          <w:rFonts w:ascii="Times New Roman" w:hAnsi="Times New Roman" w:cs="Times New Roman"/>
          <w:sz w:val="24"/>
          <w:szCs w:val="24"/>
        </w:rPr>
        <w:t>/04/25</w:t>
      </w:r>
      <w:r w:rsidRPr="00365022">
        <w:rPr>
          <w:rFonts w:ascii="Times New Roman" w:hAnsi="Times New Roman" w:cs="Times New Roman"/>
          <w:sz w:val="24"/>
          <w:szCs w:val="24"/>
        </w:rPr>
        <w:t xml:space="preserve">                                 </w:t>
      </w:r>
      <w:r w:rsidRPr="00365022">
        <w:rPr>
          <w:rFonts w:ascii="Times New Roman" w:hAnsi="Times New Roman" w:cs="Times New Roman"/>
          <w:sz w:val="24"/>
          <w:szCs w:val="24"/>
        </w:rPr>
        <w:tab/>
      </w:r>
      <w:r w:rsidRPr="00365022">
        <w:rPr>
          <w:rFonts w:ascii="Times New Roman" w:hAnsi="Times New Roman" w:cs="Times New Roman"/>
          <w:sz w:val="24"/>
          <w:szCs w:val="24"/>
        </w:rPr>
        <w:tab/>
      </w:r>
      <w:r w:rsidRPr="00365022">
        <w:rPr>
          <w:rFonts w:ascii="Times New Roman" w:hAnsi="Times New Roman" w:cs="Times New Roman"/>
          <w:sz w:val="24"/>
          <w:szCs w:val="24"/>
        </w:rPr>
        <w:tab/>
      </w:r>
      <w:r w:rsidRPr="00365022">
        <w:rPr>
          <w:rFonts w:ascii="Times New Roman" w:hAnsi="Times New Roman" w:cs="Times New Roman"/>
          <w:sz w:val="24"/>
          <w:szCs w:val="24"/>
        </w:rPr>
        <w:tab/>
      </w:r>
    </w:p>
    <w:p w14:paraId="151A1472" w14:textId="64A2C7E5" w:rsidR="007A6ED6" w:rsidRPr="00365022" w:rsidRDefault="007A6ED6">
      <w:pPr>
        <w:tabs>
          <w:tab w:val="left" w:pos="6120"/>
        </w:tabs>
        <w:spacing w:line="360" w:lineRule="auto"/>
        <w:ind w:left="720" w:right="737"/>
        <w:jc w:val="both"/>
        <w:rPr>
          <w:rFonts w:ascii="Times New Roman" w:hAnsi="Times New Roman" w:cs="Times New Roman"/>
          <w:sz w:val="24"/>
          <w:szCs w:val="24"/>
        </w:rPr>
      </w:pPr>
      <w:r w:rsidRPr="00365022">
        <w:rPr>
          <w:rFonts w:ascii="Times New Roman" w:hAnsi="Times New Roman" w:cs="Times New Roman"/>
          <w:sz w:val="24"/>
          <w:szCs w:val="24"/>
        </w:rPr>
        <w:t xml:space="preserve">Signature                                                                          </w:t>
      </w:r>
      <w:r w:rsidR="001F35A4">
        <w:rPr>
          <w:rFonts w:ascii="Times New Roman" w:hAnsi="Times New Roman" w:cs="Times New Roman"/>
          <w:noProof/>
          <w:sz w:val="24"/>
          <w:szCs w:val="24"/>
        </w:rPr>
        <w:drawing>
          <wp:inline distT="0" distB="0" distL="0" distR="0" wp14:anchorId="26A3A4D1" wp14:editId="095D4F88">
            <wp:extent cx="1270000" cy="711200"/>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0000" cy="711200"/>
                    </a:xfrm>
                    <a:prstGeom prst="rect">
                      <a:avLst/>
                    </a:prstGeom>
                    <a:noFill/>
                    <a:ln>
                      <a:noFill/>
                    </a:ln>
                  </pic:spPr>
                </pic:pic>
              </a:graphicData>
            </a:graphic>
          </wp:inline>
        </w:drawing>
      </w:r>
    </w:p>
    <w:p w14:paraId="5F41E6D8" w14:textId="77777777" w:rsidR="00CB5BAF" w:rsidRDefault="007A6ED6">
      <w:pPr>
        <w:tabs>
          <w:tab w:val="left" w:pos="6120"/>
        </w:tabs>
        <w:spacing w:line="360" w:lineRule="auto"/>
        <w:ind w:left="720" w:right="737"/>
        <w:jc w:val="both"/>
        <w:rPr>
          <w:rFonts w:ascii="Times New Roman" w:hAnsi="Times New Roman" w:cs="Times New Roman"/>
          <w:sz w:val="24"/>
          <w:szCs w:val="24"/>
        </w:rPr>
      </w:pPr>
      <w:r w:rsidRPr="00365022">
        <w:rPr>
          <w:rFonts w:ascii="Times New Roman" w:hAnsi="Times New Roman" w:cs="Times New Roman"/>
          <w:sz w:val="24"/>
          <w:szCs w:val="24"/>
        </w:rPr>
        <w:t xml:space="preserve">Registration No. </w:t>
      </w:r>
      <w:r w:rsidR="0022653F">
        <w:rPr>
          <w:rFonts w:ascii="Times New Roman" w:hAnsi="Times New Roman" w:cs="Times New Roman"/>
          <w:sz w:val="24"/>
          <w:szCs w:val="24"/>
        </w:rPr>
        <w:t>123</w:t>
      </w:r>
      <w:r w:rsidR="00CB5BAF">
        <w:rPr>
          <w:rFonts w:ascii="Times New Roman" w:hAnsi="Times New Roman" w:cs="Times New Roman"/>
          <w:sz w:val="24"/>
          <w:szCs w:val="24"/>
        </w:rPr>
        <w:t>22155</w:t>
      </w:r>
    </w:p>
    <w:p w14:paraId="248F277E" w14:textId="63261F6C" w:rsidR="007A6ED6" w:rsidRPr="00365022" w:rsidRDefault="00CB5BAF">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Prashant Singh</w:t>
      </w:r>
      <w:r w:rsidR="007A6ED6" w:rsidRPr="00365022">
        <w:rPr>
          <w:rFonts w:ascii="Times New Roman" w:hAnsi="Times New Roman" w:cs="Times New Roman"/>
          <w:sz w:val="24"/>
          <w:szCs w:val="24"/>
        </w:rPr>
        <w:tab/>
      </w:r>
      <w:r w:rsidR="007A6ED6" w:rsidRPr="00365022">
        <w:rPr>
          <w:rFonts w:ascii="Times New Roman" w:hAnsi="Times New Roman" w:cs="Times New Roman"/>
          <w:sz w:val="24"/>
          <w:szCs w:val="24"/>
        </w:rPr>
        <w:tab/>
      </w:r>
      <w:r w:rsidR="007A6ED6" w:rsidRPr="00365022">
        <w:rPr>
          <w:rFonts w:ascii="Times New Roman" w:hAnsi="Times New Roman" w:cs="Times New Roman"/>
          <w:sz w:val="24"/>
          <w:szCs w:val="24"/>
        </w:rPr>
        <w:tab/>
      </w:r>
      <w:r w:rsidR="007A6ED6" w:rsidRPr="00365022">
        <w:rPr>
          <w:rFonts w:ascii="Times New Roman" w:hAnsi="Times New Roman" w:cs="Times New Roman"/>
          <w:sz w:val="24"/>
          <w:szCs w:val="24"/>
        </w:rPr>
        <w:tab/>
      </w:r>
      <w:r w:rsidR="007A6ED6" w:rsidRPr="00365022">
        <w:rPr>
          <w:rFonts w:ascii="Times New Roman" w:hAnsi="Times New Roman" w:cs="Times New Roman"/>
          <w:sz w:val="24"/>
          <w:szCs w:val="24"/>
        </w:rPr>
        <w:tab/>
      </w:r>
      <w:r w:rsidR="007A6ED6" w:rsidRPr="00365022">
        <w:rPr>
          <w:rFonts w:ascii="Times New Roman" w:hAnsi="Times New Roman" w:cs="Times New Roman"/>
          <w:sz w:val="24"/>
          <w:szCs w:val="24"/>
        </w:rPr>
        <w:tab/>
        <w:t xml:space="preserve"> </w:t>
      </w:r>
    </w:p>
    <w:p w14:paraId="22EACA97" w14:textId="77777777" w:rsidR="00986A85" w:rsidRPr="00365022" w:rsidRDefault="007A6ED6">
      <w:pPr>
        <w:spacing w:after="0" w:line="360" w:lineRule="auto"/>
        <w:rPr>
          <w:rFonts w:ascii="Times New Roman" w:eastAsia="Times New Roman" w:hAnsi="Times New Roman" w:cs="Times New Roman"/>
          <w:b/>
          <w:bCs/>
          <w:sz w:val="24"/>
          <w:szCs w:val="24"/>
          <w:lang w:val="en-IN" w:eastAsia="en-IN"/>
        </w:rPr>
      </w:pPr>
      <w:r w:rsidRPr="00365022">
        <w:rPr>
          <w:rFonts w:ascii="Times New Roman" w:eastAsia="Times New Roman" w:hAnsi="Times New Roman" w:cs="Times New Roman"/>
          <w:b/>
          <w:bCs/>
          <w:sz w:val="24"/>
          <w:szCs w:val="24"/>
          <w:lang w:val="en-IN" w:eastAsia="en-IN"/>
        </w:rPr>
        <w:tab/>
      </w:r>
      <w:r w:rsidRPr="00365022">
        <w:rPr>
          <w:rFonts w:ascii="Times New Roman" w:eastAsia="Times New Roman" w:hAnsi="Times New Roman" w:cs="Times New Roman"/>
          <w:b/>
          <w:bCs/>
          <w:sz w:val="24"/>
          <w:szCs w:val="24"/>
          <w:lang w:val="en-IN" w:eastAsia="en-IN"/>
        </w:rPr>
        <w:tab/>
      </w:r>
      <w:r w:rsidRPr="00365022">
        <w:rPr>
          <w:rFonts w:ascii="Times New Roman" w:eastAsia="Times New Roman" w:hAnsi="Times New Roman" w:cs="Times New Roman"/>
          <w:b/>
          <w:bCs/>
          <w:sz w:val="24"/>
          <w:szCs w:val="24"/>
          <w:lang w:val="en-IN" w:eastAsia="en-IN"/>
        </w:rPr>
        <w:tab/>
      </w:r>
      <w:r w:rsidRPr="00365022">
        <w:rPr>
          <w:rFonts w:ascii="Times New Roman" w:eastAsia="Times New Roman" w:hAnsi="Times New Roman" w:cs="Times New Roman"/>
          <w:b/>
          <w:bCs/>
          <w:sz w:val="24"/>
          <w:szCs w:val="24"/>
          <w:lang w:val="en-IN" w:eastAsia="en-IN"/>
        </w:rPr>
        <w:tab/>
      </w:r>
    </w:p>
    <w:p w14:paraId="246AD714"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31C9D409"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26D838D5"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50091BDE"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087F0159"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0B6363D0"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7EF8EA0A"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2E378CC7"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24206D9C"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0B19BFCF"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75E01C45"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31A98C7C" w14:textId="77777777" w:rsidR="00365022" w:rsidRDefault="00365022">
      <w:pPr>
        <w:spacing w:after="0" w:line="360" w:lineRule="auto"/>
        <w:rPr>
          <w:rFonts w:ascii="Times New Roman" w:eastAsia="Times New Roman" w:hAnsi="Times New Roman" w:cs="Times New Roman"/>
          <w:b/>
          <w:bCs/>
          <w:sz w:val="24"/>
          <w:szCs w:val="24"/>
          <w:lang w:val="en-IN" w:eastAsia="en-IN"/>
        </w:rPr>
      </w:pPr>
    </w:p>
    <w:p w14:paraId="507F4FFB" w14:textId="77777777" w:rsidR="00325D5F" w:rsidRDefault="00325D5F">
      <w:pPr>
        <w:spacing w:after="0" w:line="360" w:lineRule="auto"/>
        <w:rPr>
          <w:rFonts w:ascii="Times New Roman" w:eastAsia="Times New Roman" w:hAnsi="Times New Roman" w:cs="Times New Roman"/>
          <w:b/>
          <w:bCs/>
          <w:sz w:val="24"/>
          <w:szCs w:val="24"/>
          <w:lang w:val="en-IN" w:eastAsia="en-IN"/>
        </w:rPr>
      </w:pPr>
    </w:p>
    <w:p w14:paraId="3F2C2F58" w14:textId="77777777" w:rsidR="00325D5F" w:rsidRDefault="00325D5F">
      <w:pPr>
        <w:spacing w:after="0" w:line="360" w:lineRule="auto"/>
        <w:rPr>
          <w:rFonts w:ascii="Times New Roman" w:eastAsia="Times New Roman" w:hAnsi="Times New Roman" w:cs="Times New Roman"/>
          <w:b/>
          <w:bCs/>
          <w:sz w:val="24"/>
          <w:szCs w:val="24"/>
          <w:lang w:val="en-IN" w:eastAsia="en-IN"/>
        </w:rPr>
      </w:pPr>
    </w:p>
    <w:p w14:paraId="1D2110AC" w14:textId="77777777" w:rsidR="00325D5F" w:rsidRDefault="00325D5F">
      <w:pPr>
        <w:spacing w:after="0" w:line="360" w:lineRule="auto"/>
        <w:rPr>
          <w:rFonts w:ascii="Times New Roman" w:eastAsia="Times New Roman" w:hAnsi="Times New Roman" w:cs="Times New Roman"/>
          <w:b/>
          <w:bCs/>
          <w:sz w:val="24"/>
          <w:szCs w:val="24"/>
          <w:lang w:val="en-IN" w:eastAsia="en-IN"/>
        </w:rPr>
      </w:pPr>
    </w:p>
    <w:p w14:paraId="188957D3" w14:textId="77777777" w:rsidR="00325D5F" w:rsidRDefault="00325D5F">
      <w:pPr>
        <w:spacing w:after="0" w:line="360" w:lineRule="auto"/>
        <w:rPr>
          <w:rFonts w:ascii="Times New Roman" w:eastAsia="Times New Roman" w:hAnsi="Times New Roman" w:cs="Times New Roman"/>
          <w:b/>
          <w:bCs/>
          <w:sz w:val="24"/>
          <w:szCs w:val="24"/>
          <w:lang w:val="en-IN" w:eastAsia="en-IN"/>
        </w:rPr>
      </w:pPr>
    </w:p>
    <w:p w14:paraId="67FAFC1D" w14:textId="77777777" w:rsidR="00325D5F" w:rsidRDefault="00325D5F">
      <w:pPr>
        <w:spacing w:after="0" w:line="360" w:lineRule="auto"/>
        <w:rPr>
          <w:rFonts w:ascii="Times New Roman" w:eastAsia="Times New Roman" w:hAnsi="Times New Roman" w:cs="Times New Roman"/>
          <w:b/>
          <w:bCs/>
          <w:sz w:val="24"/>
          <w:szCs w:val="24"/>
          <w:lang w:val="en-IN" w:eastAsia="en-IN"/>
        </w:rPr>
      </w:pPr>
    </w:p>
    <w:p w14:paraId="22A6C2CC" w14:textId="77777777" w:rsidR="00325D5F" w:rsidRDefault="00325D5F">
      <w:pPr>
        <w:spacing w:after="0" w:line="360" w:lineRule="auto"/>
        <w:rPr>
          <w:rFonts w:ascii="Times New Roman" w:eastAsia="Times New Roman" w:hAnsi="Times New Roman" w:cs="Times New Roman"/>
          <w:b/>
          <w:bCs/>
          <w:sz w:val="24"/>
          <w:szCs w:val="24"/>
          <w:lang w:val="en-IN" w:eastAsia="en-IN"/>
        </w:rPr>
      </w:pPr>
    </w:p>
    <w:p w14:paraId="728BD2EA"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79274DCB" w14:textId="77777777" w:rsidR="00325D5F" w:rsidRPr="00325D5F" w:rsidRDefault="00325D5F" w:rsidP="00325D5F">
      <w:pPr>
        <w:spacing w:after="0" w:line="360" w:lineRule="auto"/>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Acknowledgement</w:t>
      </w:r>
      <w:r>
        <w:rPr>
          <w:rFonts w:ascii="Times New Roman" w:eastAsia="Times New Roman" w:hAnsi="Times New Roman" w:cs="Times New Roman"/>
          <w:b/>
          <w:bCs/>
          <w:sz w:val="24"/>
          <w:szCs w:val="24"/>
          <w:lang w:eastAsia="en-IN"/>
        </w:rPr>
        <w:t>:</w:t>
      </w:r>
    </w:p>
    <w:p w14:paraId="73E06F6F" w14:textId="23B278E4" w:rsidR="00325D5F" w:rsidRPr="00325D5F" w:rsidRDefault="00325D5F" w:rsidP="00325D5F">
      <w:pPr>
        <w:spacing w:after="0" w:line="360" w:lineRule="auto"/>
        <w:rPr>
          <w:rFonts w:ascii="Times New Roman" w:eastAsia="Times New Roman" w:hAnsi="Times New Roman" w:cs="Times New Roman"/>
          <w:sz w:val="24"/>
          <w:szCs w:val="24"/>
          <w:lang w:eastAsia="en-IN"/>
        </w:rPr>
      </w:pPr>
      <w:r w:rsidRPr="00325D5F">
        <w:rPr>
          <w:rFonts w:ascii="Times New Roman" w:eastAsia="Times New Roman" w:hAnsi="Times New Roman" w:cs="Times New Roman"/>
          <w:sz w:val="24"/>
          <w:szCs w:val="24"/>
          <w:lang w:eastAsia="en-IN"/>
        </w:rPr>
        <w:t>I would like to express my deepest gratitude to my project supervisor, [</w:t>
      </w:r>
      <w:r w:rsidR="00EC535A">
        <w:rPr>
          <w:rFonts w:ascii="Times New Roman" w:eastAsia="Times New Roman" w:hAnsi="Times New Roman" w:cs="Times New Roman"/>
          <w:sz w:val="24"/>
          <w:szCs w:val="24"/>
          <w:lang w:eastAsia="en-IN"/>
        </w:rPr>
        <w:t>Baljinder kaur</w:t>
      </w:r>
      <w:r w:rsidRPr="00325D5F">
        <w:rPr>
          <w:rFonts w:ascii="Times New Roman" w:eastAsia="Times New Roman" w:hAnsi="Times New Roman" w:cs="Times New Roman"/>
          <w:sz w:val="24"/>
          <w:szCs w:val="24"/>
          <w:lang w:eastAsia="en-IN"/>
        </w:rPr>
        <w:t>], for providing continuous support, insightful feedback, and encouragement throughout the duration of this project. Their guidance was crucial to refining my analytical approach and technical proficiency in building an Excel dashboard that truly encapsulates the trends in crop yield data.</w:t>
      </w:r>
    </w:p>
    <w:p w14:paraId="041FFDEC" w14:textId="77777777" w:rsidR="00325D5F" w:rsidRPr="00325D5F" w:rsidRDefault="00325D5F" w:rsidP="00325D5F">
      <w:pPr>
        <w:spacing w:after="0" w:line="360" w:lineRule="auto"/>
        <w:rPr>
          <w:rFonts w:ascii="Times New Roman" w:eastAsia="Times New Roman" w:hAnsi="Times New Roman" w:cs="Times New Roman"/>
          <w:sz w:val="24"/>
          <w:szCs w:val="24"/>
          <w:lang w:eastAsia="en-IN"/>
        </w:rPr>
      </w:pPr>
      <w:r w:rsidRPr="00325D5F">
        <w:rPr>
          <w:rFonts w:ascii="Times New Roman" w:eastAsia="Times New Roman" w:hAnsi="Times New Roman" w:cs="Times New Roman"/>
          <w:sz w:val="24"/>
          <w:szCs w:val="24"/>
          <w:lang w:eastAsia="en-IN"/>
        </w:rPr>
        <w:t>I extend my sincere thanks to the Department of Computer Science and Engineering at Lovely Professional University for providing the academic environment, access to necessary resources, and the infrastructure needed for effective research and project work.</w:t>
      </w:r>
    </w:p>
    <w:p w14:paraId="5A5CFF4E"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3CBB327F"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748CFFD6"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603F9C71"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036183E1"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4F0D06A2"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41C46206"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25F14C9C"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3514BAA3"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7748E15E"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41FAD167"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4E4038CE"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10D00F41"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18E5F0FB"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485A81C8"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5331C320"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37178AED"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1D3979F2"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4107F635"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697D190E"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7F372B10"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027C041F"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6AB6BDC0"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7F9A5A32"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5F833323"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474DB309" w14:textId="77777777" w:rsidR="00325D5F" w:rsidRDefault="00325D5F" w:rsidP="00325D5F">
      <w:pPr>
        <w:spacing w:after="0" w:line="360" w:lineRule="auto"/>
        <w:rPr>
          <w:rFonts w:ascii="Times New Roman" w:eastAsia="Times New Roman" w:hAnsi="Times New Roman" w:cs="Times New Roman"/>
          <w:b/>
          <w:bCs/>
          <w:sz w:val="24"/>
          <w:szCs w:val="24"/>
          <w:lang w:eastAsia="en-IN"/>
        </w:rPr>
      </w:pPr>
    </w:p>
    <w:p w14:paraId="0ADA3AA3" w14:textId="77777777" w:rsidR="001C563C" w:rsidRDefault="001C563C" w:rsidP="00325D5F">
      <w:pPr>
        <w:spacing w:after="0" w:line="360" w:lineRule="auto"/>
        <w:rPr>
          <w:rFonts w:ascii="Times New Roman" w:eastAsia="Times New Roman" w:hAnsi="Times New Roman" w:cs="Times New Roman"/>
          <w:b/>
          <w:bCs/>
          <w:sz w:val="24"/>
          <w:szCs w:val="24"/>
          <w:lang w:eastAsia="en-IN"/>
        </w:rPr>
      </w:pPr>
    </w:p>
    <w:p w14:paraId="710834F0" w14:textId="77777777" w:rsidR="00325D5F" w:rsidRPr="00325D5F" w:rsidRDefault="00325D5F" w:rsidP="00325D5F">
      <w:pPr>
        <w:spacing w:after="0" w:line="360" w:lineRule="auto"/>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Table of Contents</w:t>
      </w:r>
    </w:p>
    <w:p w14:paraId="62E3BE17" w14:textId="77777777" w:rsidR="00325D5F" w:rsidRDefault="00325D5F">
      <w:pPr>
        <w:numPr>
          <w:ilvl w:val="0"/>
          <w:numId w:val="10"/>
        </w:numPr>
        <w:spacing w:after="0" w:line="360" w:lineRule="auto"/>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Introduction</w:t>
      </w:r>
    </w:p>
    <w:p w14:paraId="56006F91" w14:textId="77777777" w:rsidR="003F7F29" w:rsidRPr="003F7F29" w:rsidRDefault="003F7F29">
      <w:pPr>
        <w:numPr>
          <w:ilvl w:val="0"/>
          <w:numId w:val="66"/>
        </w:numPr>
        <w:spacing w:after="0"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1.1 </w:t>
      </w:r>
      <w:r w:rsidRPr="00325D5F">
        <w:rPr>
          <w:rFonts w:ascii="Times New Roman" w:hAnsi="Times New Roman" w:cs="Times New Roman"/>
          <w:b/>
          <w:bCs/>
          <w:sz w:val="24"/>
          <w:szCs w:val="24"/>
        </w:rPr>
        <w:t>Background and Motivation</w:t>
      </w:r>
    </w:p>
    <w:p w14:paraId="69C4E723" w14:textId="77777777" w:rsidR="003F7F29" w:rsidRPr="00325D5F" w:rsidRDefault="003F7F29">
      <w:pPr>
        <w:numPr>
          <w:ilvl w:val="0"/>
          <w:numId w:val="66"/>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1.2. Aims and Objectives</w:t>
      </w:r>
    </w:p>
    <w:p w14:paraId="41E42546" w14:textId="77777777" w:rsidR="003F7F29" w:rsidRPr="00325D5F" w:rsidRDefault="003F7F29">
      <w:pPr>
        <w:numPr>
          <w:ilvl w:val="0"/>
          <w:numId w:val="66"/>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1.3. Structure of the Report</w:t>
      </w:r>
    </w:p>
    <w:p w14:paraId="6876B60F" w14:textId="77777777" w:rsidR="003F7F29" w:rsidRPr="00325D5F" w:rsidRDefault="003F7F29">
      <w:pPr>
        <w:numPr>
          <w:ilvl w:val="0"/>
          <w:numId w:val="66"/>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1.4. Detailed Narrative and Context</w:t>
      </w:r>
    </w:p>
    <w:p w14:paraId="2D33502A" w14:textId="77777777" w:rsidR="003F7F29" w:rsidRPr="00325D5F" w:rsidRDefault="003F7F29">
      <w:pPr>
        <w:numPr>
          <w:ilvl w:val="0"/>
          <w:numId w:val="66"/>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1.5. Methodological Overview</w:t>
      </w:r>
    </w:p>
    <w:p w14:paraId="2497389F" w14:textId="77777777" w:rsidR="003F7F29" w:rsidRPr="00325D5F" w:rsidRDefault="003F7F29" w:rsidP="003F7F29">
      <w:pPr>
        <w:spacing w:after="0" w:line="360" w:lineRule="auto"/>
        <w:ind w:left="1440"/>
        <w:rPr>
          <w:rFonts w:ascii="Times New Roman" w:eastAsia="Times New Roman" w:hAnsi="Times New Roman" w:cs="Times New Roman"/>
          <w:b/>
          <w:bCs/>
          <w:sz w:val="24"/>
          <w:szCs w:val="24"/>
          <w:lang w:eastAsia="en-IN"/>
        </w:rPr>
      </w:pPr>
    </w:p>
    <w:p w14:paraId="5863EBAD" w14:textId="77777777" w:rsidR="00325D5F" w:rsidRPr="00325D5F" w:rsidRDefault="003F7F29">
      <w:pPr>
        <w:numPr>
          <w:ilvl w:val="0"/>
          <w:numId w:val="10"/>
        </w:numPr>
        <w:spacing w:after="0" w:line="360" w:lineRule="auto"/>
        <w:rPr>
          <w:rStyle w:val="Hyperlink"/>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fldChar w:fldCharType="begin"/>
      </w:r>
      <w:r>
        <w:rPr>
          <w:rFonts w:ascii="Times New Roman" w:eastAsia="Times New Roman" w:hAnsi="Times New Roman" w:cs="Times New Roman"/>
          <w:b/>
          <w:bCs/>
          <w:sz w:val="24"/>
          <w:szCs w:val="24"/>
          <w:lang w:eastAsia="en-IN"/>
        </w:rPr>
        <w:instrText>HYPERLINK "https://www.kaggle.com/datasets/akshatgupta7/crop-yield-in-indian-states-dataset"</w:instrText>
      </w:r>
      <w:r>
        <w:rPr>
          <w:rFonts w:ascii="Times New Roman" w:eastAsia="Times New Roman" w:hAnsi="Times New Roman" w:cs="Times New Roman"/>
          <w:b/>
          <w:bCs/>
          <w:sz w:val="24"/>
          <w:szCs w:val="24"/>
          <w:lang w:eastAsia="en-IN"/>
        </w:rPr>
      </w:r>
      <w:r>
        <w:rPr>
          <w:rFonts w:ascii="Times New Roman" w:eastAsia="Times New Roman" w:hAnsi="Times New Roman" w:cs="Times New Roman"/>
          <w:b/>
          <w:bCs/>
          <w:sz w:val="24"/>
          <w:szCs w:val="24"/>
          <w:lang w:eastAsia="en-IN"/>
        </w:rPr>
        <w:fldChar w:fldCharType="separate"/>
      </w:r>
      <w:r w:rsidR="00325D5F" w:rsidRPr="00325D5F">
        <w:rPr>
          <w:rStyle w:val="Hyperlink"/>
          <w:rFonts w:ascii="Times New Roman" w:eastAsia="Times New Roman" w:hAnsi="Times New Roman" w:cs="Times New Roman"/>
          <w:b/>
          <w:bCs/>
          <w:sz w:val="24"/>
          <w:szCs w:val="24"/>
          <w:lang w:eastAsia="en-IN"/>
        </w:rPr>
        <w:t>Source of Dataset</w:t>
      </w:r>
      <w:r>
        <w:rPr>
          <w:rStyle w:val="Hyperlink"/>
          <w:rFonts w:ascii="Times New Roman" w:eastAsia="Times New Roman" w:hAnsi="Times New Roman" w:cs="Times New Roman"/>
          <w:b/>
          <w:bCs/>
          <w:sz w:val="24"/>
          <w:szCs w:val="24"/>
          <w:lang w:eastAsia="en-IN"/>
        </w:rPr>
        <w:t xml:space="preserve">   </w:t>
      </w:r>
    </w:p>
    <w:p w14:paraId="0C55235E" w14:textId="77777777" w:rsidR="005917D6" w:rsidRDefault="003F7F29" w:rsidP="005917D6">
      <w:pPr>
        <w:spacing w:after="0" w:line="360" w:lineRule="auto"/>
        <w:ind w:left="72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fldChar w:fldCharType="end"/>
      </w:r>
    </w:p>
    <w:p w14:paraId="393A869F" w14:textId="77777777" w:rsidR="00325D5F" w:rsidRDefault="00325D5F">
      <w:pPr>
        <w:numPr>
          <w:ilvl w:val="0"/>
          <w:numId w:val="10"/>
        </w:numPr>
        <w:spacing w:after="0" w:line="360" w:lineRule="auto"/>
        <w:jc w:val="both"/>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Dataset Preprocessing</w:t>
      </w:r>
    </w:p>
    <w:p w14:paraId="154B4174" w14:textId="77777777" w:rsidR="003F7F29" w:rsidRPr="00325D5F" w:rsidRDefault="003F7F29">
      <w:pPr>
        <w:numPr>
          <w:ilvl w:val="1"/>
          <w:numId w:val="10"/>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3.1. Initial Data Inspection and Challenges</w:t>
      </w:r>
    </w:p>
    <w:p w14:paraId="031AC1C2" w14:textId="77777777" w:rsidR="005917D6" w:rsidRPr="00325D5F" w:rsidRDefault="005917D6">
      <w:pPr>
        <w:numPr>
          <w:ilvl w:val="1"/>
          <w:numId w:val="10"/>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3.2. Techniques for Handling Missing Values</w:t>
      </w:r>
    </w:p>
    <w:p w14:paraId="3487CEF3" w14:textId="77777777" w:rsidR="005917D6" w:rsidRPr="00325D5F" w:rsidRDefault="005917D6">
      <w:pPr>
        <w:numPr>
          <w:ilvl w:val="1"/>
          <w:numId w:val="10"/>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3.2. Techniques for Handling Missing Values</w:t>
      </w:r>
    </w:p>
    <w:p w14:paraId="591AFED8" w14:textId="77777777" w:rsidR="003F7F29" w:rsidRPr="005917D6" w:rsidRDefault="005917D6">
      <w:pPr>
        <w:numPr>
          <w:ilvl w:val="1"/>
          <w:numId w:val="10"/>
        </w:numPr>
        <w:spacing w:after="0" w:line="360" w:lineRule="auto"/>
        <w:jc w:val="both"/>
        <w:rPr>
          <w:rFonts w:ascii="Times New Roman" w:eastAsia="Times New Roman" w:hAnsi="Times New Roman" w:cs="Times New Roman"/>
          <w:b/>
          <w:bCs/>
          <w:sz w:val="24"/>
          <w:szCs w:val="24"/>
          <w:lang w:eastAsia="en-IN"/>
        </w:rPr>
      </w:pPr>
      <w:r w:rsidRPr="00325D5F">
        <w:rPr>
          <w:rFonts w:ascii="Times New Roman" w:hAnsi="Times New Roman" w:cs="Times New Roman"/>
          <w:b/>
          <w:bCs/>
          <w:sz w:val="24"/>
          <w:szCs w:val="24"/>
        </w:rPr>
        <w:t>3.4. Data Type Standardization and Conversion</w:t>
      </w:r>
    </w:p>
    <w:p w14:paraId="7BAF88A5" w14:textId="77777777" w:rsidR="005917D6" w:rsidRPr="00325D5F" w:rsidRDefault="005917D6">
      <w:pPr>
        <w:numPr>
          <w:ilvl w:val="1"/>
          <w:numId w:val="10"/>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3.5. Data Filtering and Normalization</w:t>
      </w:r>
    </w:p>
    <w:p w14:paraId="181A1C87" w14:textId="77777777" w:rsidR="005917D6" w:rsidRPr="00325D5F" w:rsidRDefault="005917D6">
      <w:pPr>
        <w:numPr>
          <w:ilvl w:val="1"/>
          <w:numId w:val="10"/>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3.6. Creation of Derived Metrics</w:t>
      </w:r>
    </w:p>
    <w:p w14:paraId="3CC520D0" w14:textId="77777777" w:rsidR="005917D6" w:rsidRPr="00325D5F" w:rsidRDefault="005917D6">
      <w:pPr>
        <w:numPr>
          <w:ilvl w:val="1"/>
          <w:numId w:val="10"/>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3.7. Data Validation and Quality Assurance</w:t>
      </w:r>
    </w:p>
    <w:p w14:paraId="7188A71F" w14:textId="77777777" w:rsidR="005917D6" w:rsidRPr="005917D6" w:rsidRDefault="005917D6">
      <w:pPr>
        <w:numPr>
          <w:ilvl w:val="1"/>
          <w:numId w:val="10"/>
        </w:num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3.8. Extended Discussion on Preprocessing Challenges</w:t>
      </w:r>
    </w:p>
    <w:p w14:paraId="22804F1E" w14:textId="77777777" w:rsidR="003F7F29" w:rsidRPr="00325D5F" w:rsidRDefault="003F7F29" w:rsidP="003F7F29">
      <w:pPr>
        <w:spacing w:after="0" w:line="360" w:lineRule="auto"/>
        <w:jc w:val="both"/>
        <w:rPr>
          <w:rFonts w:ascii="Times New Roman" w:eastAsia="Times New Roman" w:hAnsi="Times New Roman" w:cs="Times New Roman"/>
          <w:b/>
          <w:bCs/>
          <w:sz w:val="24"/>
          <w:szCs w:val="24"/>
          <w:lang w:eastAsia="en-IN"/>
        </w:rPr>
      </w:pPr>
    </w:p>
    <w:p w14:paraId="2F67F94E" w14:textId="77777777" w:rsidR="00325D5F" w:rsidRPr="00325D5F" w:rsidRDefault="00325D5F">
      <w:pPr>
        <w:numPr>
          <w:ilvl w:val="0"/>
          <w:numId w:val="10"/>
        </w:numPr>
        <w:spacing w:after="0" w:line="360" w:lineRule="auto"/>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Analysis on Dataset (for each objective)</w:t>
      </w:r>
      <w:r w:rsidRPr="00325D5F">
        <w:rPr>
          <w:rFonts w:ascii="Times New Roman" w:eastAsia="Times New Roman" w:hAnsi="Times New Roman" w:cs="Times New Roman"/>
          <w:b/>
          <w:bCs/>
          <w:sz w:val="24"/>
          <w:szCs w:val="24"/>
          <w:lang w:eastAsia="en-IN"/>
        </w:rPr>
        <w:br/>
        <w:t>    4.1 Overview of Total Crop Production Trends by Year</w:t>
      </w:r>
      <w:r w:rsidRPr="00325D5F">
        <w:rPr>
          <w:rFonts w:ascii="Times New Roman" w:eastAsia="Times New Roman" w:hAnsi="Times New Roman" w:cs="Times New Roman"/>
          <w:b/>
          <w:bCs/>
          <w:sz w:val="24"/>
          <w:szCs w:val="24"/>
          <w:lang w:eastAsia="en-IN"/>
        </w:rPr>
        <w:br/>
        <w:t>    4.2 Top 5 High-Yield Crops by Year</w:t>
      </w:r>
      <w:r w:rsidRPr="00325D5F">
        <w:rPr>
          <w:rFonts w:ascii="Times New Roman" w:eastAsia="Times New Roman" w:hAnsi="Times New Roman" w:cs="Times New Roman"/>
          <w:b/>
          <w:bCs/>
          <w:sz w:val="24"/>
          <w:szCs w:val="24"/>
          <w:lang w:eastAsia="en-IN"/>
        </w:rPr>
        <w:br/>
        <w:t>    4.3 State-Wise Production Contribution</w:t>
      </w:r>
      <w:r w:rsidRPr="00325D5F">
        <w:rPr>
          <w:rFonts w:ascii="Times New Roman" w:eastAsia="Times New Roman" w:hAnsi="Times New Roman" w:cs="Times New Roman"/>
          <w:b/>
          <w:bCs/>
          <w:sz w:val="24"/>
          <w:szCs w:val="24"/>
          <w:lang w:eastAsia="en-IN"/>
        </w:rPr>
        <w:br/>
        <w:t>    4.4 Seasonal Analysis – Yield by Season</w:t>
      </w:r>
      <w:r w:rsidRPr="00325D5F">
        <w:rPr>
          <w:rFonts w:ascii="Times New Roman" w:eastAsia="Times New Roman" w:hAnsi="Times New Roman" w:cs="Times New Roman"/>
          <w:b/>
          <w:bCs/>
          <w:sz w:val="24"/>
          <w:szCs w:val="24"/>
          <w:lang w:eastAsia="en-IN"/>
        </w:rPr>
        <w:br/>
        <w:t>    4.5 Key Performance Indicator (KPI) Panel</w:t>
      </w:r>
      <w:r w:rsidRPr="00325D5F">
        <w:rPr>
          <w:rFonts w:ascii="Times New Roman" w:eastAsia="Times New Roman" w:hAnsi="Times New Roman" w:cs="Times New Roman"/>
          <w:b/>
          <w:bCs/>
          <w:sz w:val="24"/>
          <w:szCs w:val="24"/>
          <w:lang w:eastAsia="en-IN"/>
        </w:rPr>
        <w:br/>
        <w:t>    4.6 Year-on-Year Yield Growth Rate</w:t>
      </w:r>
    </w:p>
    <w:p w14:paraId="42D40325" w14:textId="77777777" w:rsidR="00325D5F" w:rsidRDefault="00325D5F">
      <w:pPr>
        <w:numPr>
          <w:ilvl w:val="0"/>
          <w:numId w:val="10"/>
        </w:numPr>
        <w:spacing w:after="0" w:line="360" w:lineRule="auto"/>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Conclusion</w:t>
      </w:r>
    </w:p>
    <w:p w14:paraId="5A898C2A" w14:textId="77777777" w:rsidR="005917D6" w:rsidRDefault="005917D6">
      <w:pPr>
        <w:numPr>
          <w:ilvl w:val="1"/>
          <w:numId w:val="10"/>
        </w:num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5.1. Summarizing the Analytical Journey</w:t>
      </w:r>
    </w:p>
    <w:p w14:paraId="69D30C69" w14:textId="77777777" w:rsidR="005917D6" w:rsidRPr="00B30609" w:rsidRDefault="005917D6">
      <w:pPr>
        <w:numPr>
          <w:ilvl w:val="1"/>
          <w:numId w:val="10"/>
        </w:num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5.2. Synthesis of Key Findings</w:t>
      </w:r>
    </w:p>
    <w:p w14:paraId="608FFA39" w14:textId="77777777" w:rsidR="005917D6" w:rsidRPr="00B30609" w:rsidRDefault="005917D6">
      <w:pPr>
        <w:numPr>
          <w:ilvl w:val="1"/>
          <w:numId w:val="10"/>
        </w:num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5.3. Critical Implications for Stakeholders</w:t>
      </w:r>
    </w:p>
    <w:p w14:paraId="0E7F53FF" w14:textId="77777777" w:rsidR="005917D6" w:rsidRPr="00B30609" w:rsidRDefault="005917D6">
      <w:pPr>
        <w:numPr>
          <w:ilvl w:val="1"/>
          <w:numId w:val="10"/>
        </w:num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lastRenderedPageBreak/>
        <w:t>5.4. Limitations and Lessons Learned</w:t>
      </w:r>
    </w:p>
    <w:p w14:paraId="45C617B5" w14:textId="77777777" w:rsidR="005917D6" w:rsidRPr="00325D5F" w:rsidRDefault="005917D6">
      <w:pPr>
        <w:numPr>
          <w:ilvl w:val="1"/>
          <w:numId w:val="10"/>
        </w:num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5.5. Concluding Remarks</w:t>
      </w:r>
    </w:p>
    <w:p w14:paraId="5B884BD3" w14:textId="77777777" w:rsidR="00325D5F" w:rsidRDefault="00325D5F">
      <w:pPr>
        <w:numPr>
          <w:ilvl w:val="0"/>
          <w:numId w:val="10"/>
        </w:numPr>
        <w:spacing w:after="0" w:line="360" w:lineRule="auto"/>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Future Scope</w:t>
      </w:r>
    </w:p>
    <w:p w14:paraId="16D1CC06" w14:textId="77777777" w:rsidR="005917D6" w:rsidRPr="001C563C" w:rsidRDefault="005917D6">
      <w:pPr>
        <w:numPr>
          <w:ilvl w:val="1"/>
          <w:numId w:val="10"/>
        </w:num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6.1. Technology Integration and Advancements</w:t>
      </w:r>
    </w:p>
    <w:p w14:paraId="098CCB03" w14:textId="77777777" w:rsidR="005917D6" w:rsidRPr="001C563C" w:rsidRDefault="005917D6">
      <w:pPr>
        <w:numPr>
          <w:ilvl w:val="1"/>
          <w:numId w:val="10"/>
        </w:num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6.2. Geographic and Demographic Expansion</w:t>
      </w:r>
    </w:p>
    <w:p w14:paraId="7954FAD8" w14:textId="77777777" w:rsidR="005917D6" w:rsidRPr="001C563C" w:rsidRDefault="005917D6">
      <w:pPr>
        <w:numPr>
          <w:ilvl w:val="1"/>
          <w:numId w:val="10"/>
        </w:num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6.3. User-Centric Enhancements</w:t>
      </w:r>
    </w:p>
    <w:p w14:paraId="4C28189E" w14:textId="77777777" w:rsidR="005917D6" w:rsidRPr="001C563C" w:rsidRDefault="005917D6">
      <w:pPr>
        <w:numPr>
          <w:ilvl w:val="1"/>
          <w:numId w:val="10"/>
        </w:num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6.4. Research and Policy Implications</w:t>
      </w:r>
    </w:p>
    <w:p w14:paraId="394551D2" w14:textId="77777777" w:rsidR="005917D6" w:rsidRPr="001C563C" w:rsidRDefault="005917D6">
      <w:pPr>
        <w:numPr>
          <w:ilvl w:val="1"/>
          <w:numId w:val="10"/>
        </w:num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6.5. Comprehensive Roadmap</w:t>
      </w:r>
    </w:p>
    <w:p w14:paraId="3360B8C3" w14:textId="77777777" w:rsidR="005917D6" w:rsidRPr="00325D5F" w:rsidRDefault="005917D6" w:rsidP="005917D6">
      <w:pPr>
        <w:spacing w:after="0" w:line="360" w:lineRule="auto"/>
        <w:ind w:left="1080"/>
        <w:rPr>
          <w:rFonts w:ascii="Times New Roman" w:eastAsia="Times New Roman" w:hAnsi="Times New Roman" w:cs="Times New Roman"/>
          <w:b/>
          <w:bCs/>
          <w:sz w:val="24"/>
          <w:szCs w:val="24"/>
          <w:lang w:eastAsia="en-IN"/>
        </w:rPr>
      </w:pPr>
    </w:p>
    <w:p w14:paraId="209CD1A8" w14:textId="77777777" w:rsidR="00325D5F" w:rsidRPr="00325D5F" w:rsidRDefault="00325D5F">
      <w:pPr>
        <w:numPr>
          <w:ilvl w:val="0"/>
          <w:numId w:val="10"/>
        </w:numPr>
        <w:spacing w:after="0" w:line="360" w:lineRule="auto"/>
        <w:jc w:val="both"/>
        <w:rPr>
          <w:rFonts w:ascii="Times New Roman" w:eastAsia="Times New Roman" w:hAnsi="Times New Roman" w:cs="Times New Roman"/>
          <w:b/>
          <w:bCs/>
          <w:sz w:val="24"/>
          <w:szCs w:val="24"/>
          <w:lang w:eastAsia="en-IN"/>
        </w:rPr>
      </w:pPr>
      <w:r w:rsidRPr="00325D5F">
        <w:rPr>
          <w:rFonts w:ascii="Times New Roman" w:eastAsia="Times New Roman" w:hAnsi="Times New Roman" w:cs="Times New Roman"/>
          <w:b/>
          <w:bCs/>
          <w:sz w:val="24"/>
          <w:szCs w:val="24"/>
          <w:lang w:eastAsia="en-IN"/>
        </w:rPr>
        <w:t>References</w:t>
      </w:r>
    </w:p>
    <w:p w14:paraId="3B23D214" w14:textId="77777777" w:rsidR="00325D5F" w:rsidRPr="00365022" w:rsidRDefault="00325D5F">
      <w:pPr>
        <w:spacing w:after="0" w:line="360" w:lineRule="auto"/>
        <w:rPr>
          <w:rFonts w:ascii="Times New Roman" w:eastAsia="Times New Roman" w:hAnsi="Times New Roman" w:cs="Times New Roman"/>
          <w:b/>
          <w:bCs/>
          <w:sz w:val="24"/>
          <w:szCs w:val="24"/>
          <w:lang w:val="en-IN" w:eastAsia="en-IN"/>
        </w:rPr>
      </w:pPr>
    </w:p>
    <w:p w14:paraId="683F1E02"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586F1D46"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39C2EB82"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05D1B558"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59269FA6"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39C7835D" w14:textId="77777777" w:rsidR="00365022" w:rsidRPr="00365022" w:rsidRDefault="00365022">
      <w:pPr>
        <w:spacing w:after="0" w:line="360" w:lineRule="auto"/>
        <w:rPr>
          <w:rFonts w:ascii="Times New Roman" w:eastAsia="Times New Roman" w:hAnsi="Times New Roman" w:cs="Times New Roman"/>
          <w:b/>
          <w:bCs/>
          <w:sz w:val="24"/>
          <w:szCs w:val="24"/>
          <w:lang w:val="en-IN" w:eastAsia="en-IN"/>
        </w:rPr>
      </w:pPr>
    </w:p>
    <w:p w14:paraId="36075B61"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534974D9"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44149627"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64D13088"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483FAD7E"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4DEF9DAE"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7C80ED0E"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791331E9"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706EB359"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61E35956"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69E729C2"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6439D86F"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1A30F5D0"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6352FE15" w14:textId="77777777" w:rsidR="00325D5F" w:rsidRDefault="00325D5F" w:rsidP="007D77AA">
      <w:pPr>
        <w:spacing w:after="0" w:line="360" w:lineRule="auto"/>
        <w:jc w:val="both"/>
        <w:rPr>
          <w:rFonts w:ascii="Times New Roman" w:eastAsia="Times New Roman" w:hAnsi="Times New Roman" w:cs="Times New Roman"/>
          <w:b/>
          <w:bCs/>
          <w:sz w:val="24"/>
          <w:szCs w:val="24"/>
          <w:lang w:val="en-IN" w:eastAsia="en-IN"/>
        </w:rPr>
      </w:pPr>
    </w:p>
    <w:p w14:paraId="01EA5D73" w14:textId="77777777" w:rsidR="005917D6" w:rsidRDefault="005917D6" w:rsidP="007D77AA">
      <w:pPr>
        <w:spacing w:after="0" w:line="360" w:lineRule="auto"/>
        <w:jc w:val="both"/>
        <w:rPr>
          <w:rFonts w:ascii="Times New Roman" w:eastAsia="Times New Roman" w:hAnsi="Times New Roman" w:cs="Times New Roman"/>
          <w:b/>
          <w:bCs/>
          <w:sz w:val="24"/>
          <w:szCs w:val="24"/>
          <w:lang w:val="en-IN" w:eastAsia="en-IN"/>
        </w:rPr>
      </w:pPr>
    </w:p>
    <w:p w14:paraId="170FB4E2" w14:textId="77777777" w:rsidR="005917D6" w:rsidRDefault="005917D6" w:rsidP="007D77AA">
      <w:pPr>
        <w:spacing w:after="0" w:line="360" w:lineRule="auto"/>
        <w:jc w:val="both"/>
        <w:rPr>
          <w:rFonts w:ascii="Times New Roman" w:eastAsia="Times New Roman" w:hAnsi="Times New Roman" w:cs="Times New Roman"/>
          <w:b/>
          <w:bCs/>
          <w:sz w:val="24"/>
          <w:szCs w:val="24"/>
          <w:lang w:val="en-IN" w:eastAsia="en-IN"/>
        </w:rPr>
      </w:pPr>
    </w:p>
    <w:p w14:paraId="509B0D1B" w14:textId="77777777" w:rsidR="005917D6" w:rsidRDefault="005917D6" w:rsidP="007D77AA">
      <w:pPr>
        <w:spacing w:after="0" w:line="360" w:lineRule="auto"/>
        <w:jc w:val="both"/>
        <w:rPr>
          <w:rFonts w:ascii="Times New Roman" w:eastAsia="Times New Roman" w:hAnsi="Times New Roman" w:cs="Times New Roman"/>
          <w:b/>
          <w:bCs/>
          <w:sz w:val="24"/>
          <w:szCs w:val="24"/>
          <w:lang w:val="en-IN" w:eastAsia="en-IN"/>
        </w:rPr>
      </w:pPr>
    </w:p>
    <w:p w14:paraId="6752AED4" w14:textId="77777777" w:rsidR="005917D6" w:rsidRDefault="005917D6" w:rsidP="007D77AA">
      <w:pPr>
        <w:spacing w:after="0" w:line="360" w:lineRule="auto"/>
        <w:jc w:val="both"/>
        <w:rPr>
          <w:rFonts w:ascii="Times New Roman" w:eastAsia="Times New Roman" w:hAnsi="Times New Roman" w:cs="Times New Roman"/>
          <w:b/>
          <w:bCs/>
          <w:sz w:val="24"/>
          <w:szCs w:val="24"/>
          <w:lang w:val="en-IN" w:eastAsia="en-IN"/>
        </w:rPr>
      </w:pPr>
    </w:p>
    <w:p w14:paraId="6A09FC0A" w14:textId="77777777" w:rsidR="005917D6" w:rsidRDefault="005917D6" w:rsidP="007D77AA">
      <w:pPr>
        <w:spacing w:after="0" w:line="360" w:lineRule="auto"/>
        <w:jc w:val="both"/>
        <w:rPr>
          <w:rFonts w:ascii="Times New Roman" w:eastAsia="Times New Roman" w:hAnsi="Times New Roman" w:cs="Times New Roman"/>
          <w:b/>
          <w:bCs/>
          <w:sz w:val="24"/>
          <w:szCs w:val="24"/>
          <w:lang w:val="en-IN" w:eastAsia="en-IN"/>
        </w:rPr>
      </w:pPr>
    </w:p>
    <w:p w14:paraId="1C170398" w14:textId="77777777" w:rsidR="00365022" w:rsidRPr="00365022" w:rsidRDefault="00365022" w:rsidP="007D77AA">
      <w:pPr>
        <w:spacing w:after="0" w:line="360" w:lineRule="auto"/>
        <w:jc w:val="both"/>
        <w:rPr>
          <w:rFonts w:ascii="Times New Roman" w:eastAsia="Times New Roman" w:hAnsi="Times New Roman" w:cs="Times New Roman"/>
          <w:b/>
          <w:bCs/>
          <w:sz w:val="24"/>
          <w:szCs w:val="24"/>
          <w:lang w:val="en-IN" w:eastAsia="en-IN"/>
        </w:rPr>
      </w:pPr>
      <w:r w:rsidRPr="003F7F29">
        <w:rPr>
          <w:rFonts w:ascii="Times New Roman" w:eastAsia="Times New Roman" w:hAnsi="Times New Roman" w:cs="Times New Roman"/>
          <w:b/>
          <w:bCs/>
          <w:sz w:val="24"/>
          <w:szCs w:val="24"/>
          <w:lang w:val="en-IN" w:eastAsia="en-IN"/>
        </w:rPr>
        <w:t>1- Introduction:</w:t>
      </w:r>
    </w:p>
    <w:p w14:paraId="39F1B0A4"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The “Harvest Dashboard Analysis” project is designed to investigate the performance trends and insights hidden within an extensive agricultural dataset. This analysis is crucial for agricultural stakeholders who aim to enhance yield optimization, resource management, and strategic planning. In this project, we assess data collected over multiple harvest seasons, examining quantitative and qualitative parameters that drive crop performance. The study incorporates advanced data preprocessing methods and leverages pivot table features in Excel for dynamic analysis.</w:t>
      </w:r>
    </w:p>
    <w:p w14:paraId="081255EE"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Key motivations for this project include:</w:t>
      </w:r>
    </w:p>
    <w:p w14:paraId="4277307A" w14:textId="77777777" w:rsidR="00365022" w:rsidRPr="00365022" w:rsidRDefault="00365022">
      <w:pPr>
        <w:numPr>
          <w:ilvl w:val="0"/>
          <w:numId w:val="1"/>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Establishing a clear understanding of the seasonal and regional variations affecting crop yields.</w:t>
      </w:r>
    </w:p>
    <w:p w14:paraId="718B87D1" w14:textId="77777777" w:rsidR="00365022" w:rsidRPr="00365022" w:rsidRDefault="00365022">
      <w:pPr>
        <w:numPr>
          <w:ilvl w:val="0"/>
          <w:numId w:val="1"/>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Utilizing statistical summaries and descriptive analytics to validate agricultural practices.</w:t>
      </w:r>
    </w:p>
    <w:p w14:paraId="10E6526B" w14:textId="77777777" w:rsidR="00365022" w:rsidRPr="00365022" w:rsidRDefault="00365022">
      <w:pPr>
        <w:numPr>
          <w:ilvl w:val="0"/>
          <w:numId w:val="1"/>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Developing interactive dashboards that can provide real-time insights to decision-makers.</w:t>
      </w:r>
    </w:p>
    <w:p w14:paraId="6EF47F27" w14:textId="77777777" w:rsidR="00365022" w:rsidRPr="00365022" w:rsidRDefault="00365022">
      <w:pPr>
        <w:numPr>
          <w:ilvl w:val="0"/>
          <w:numId w:val="1"/>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Exploring opportunities to integrate advanced analytics for predictive modeling in future studies.</w:t>
      </w:r>
    </w:p>
    <w:p w14:paraId="34BEE26C" w14:textId="77777777" w:rsidR="00365022" w:rsidRDefault="00365022" w:rsidP="007D77AA">
      <w:pPr>
        <w:spacing w:after="0" w:line="360" w:lineRule="auto"/>
        <w:jc w:val="both"/>
        <w:rPr>
          <w:rFonts w:ascii="Times New Roman" w:hAnsi="Times New Roman" w:cs="Times New Roman"/>
          <w:b/>
          <w:sz w:val="24"/>
          <w:szCs w:val="24"/>
        </w:rPr>
      </w:pPr>
      <w:r w:rsidRPr="00365022">
        <w:rPr>
          <w:rFonts w:ascii="Times New Roman" w:hAnsi="Times New Roman" w:cs="Times New Roman"/>
          <w:bCs/>
          <w:sz w:val="24"/>
          <w:szCs w:val="24"/>
        </w:rPr>
        <w:t>By delving into the intricacies of the dataset and employing visual tools, this project illustrates how raw agricultural data can be transformed into actionable intelligence that supports sustainable farming practices and effective resource allocation</w:t>
      </w:r>
      <w:r w:rsidRPr="00365022">
        <w:rPr>
          <w:rFonts w:ascii="Times New Roman" w:hAnsi="Times New Roman" w:cs="Times New Roman"/>
          <w:b/>
          <w:sz w:val="24"/>
          <w:szCs w:val="24"/>
        </w:rPr>
        <w:t>.</w:t>
      </w:r>
    </w:p>
    <w:p w14:paraId="1A010867"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1.1. Background and Motivation</w:t>
      </w:r>
    </w:p>
    <w:p w14:paraId="34AC0F9D"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Agriculture has always been regarded as the backbone of economies in developing countries, particularly in India, where over half of the population depends on agriculture for their livelihood. The rapid growth of information technology and data analytics over the last few decades has opened new vistas in understanding, managing, and optimizing agricultural performance. It has become imperative to move beyond traditional paper-based records and rudimentary statistics to embrace modern techniques that offer dynamic insights through visual analytics.</w:t>
      </w:r>
    </w:p>
    <w:p w14:paraId="47DFDCB7"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The present report details the development of an interactive Excel dashboard that compiles and analyzes historical crop yield data. The objective is to demonstrate how Excel—commonly perceived as a basic tool—can be transformed into a high-powered analytical interface capable of providing deep insights into agricultural productivity. By visualizing key performance indicators and critical trends, the dashboard supports decision-makers, researchers, and farmers in identifying growth patterns, seasonal fluctuations, and regional disparities.</w:t>
      </w:r>
    </w:p>
    <w:p w14:paraId="72233AC9"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1.2. Aims and Objectives</w:t>
      </w:r>
    </w:p>
    <w:p w14:paraId="4C9316D9"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The overarching aim of this project is to convert raw crop yield data into actionable intelligence. Specifically, the report explains:</w:t>
      </w:r>
    </w:p>
    <w:p w14:paraId="41E056FA" w14:textId="77777777" w:rsidR="00325D5F" w:rsidRPr="00325D5F" w:rsidRDefault="00325D5F">
      <w:pPr>
        <w:numPr>
          <w:ilvl w:val="0"/>
          <w:numId w:val="11"/>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Why and how crop yield data is critical: Explaining the importance of agricultural statistics in national planning, food security, and economic policy.</w:t>
      </w:r>
    </w:p>
    <w:p w14:paraId="56758DFC" w14:textId="77777777" w:rsidR="00325D5F" w:rsidRPr="00325D5F" w:rsidRDefault="00325D5F">
      <w:pPr>
        <w:numPr>
          <w:ilvl w:val="0"/>
          <w:numId w:val="11"/>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lastRenderedPageBreak/>
        <w:t>The methodology for dashboard construction: Describing the process from data acquisition and cleaning through to the design and implementation of an interactive Excel-based visualization system.</w:t>
      </w:r>
    </w:p>
    <w:p w14:paraId="76D4DC3A" w14:textId="77777777" w:rsidR="00325D5F" w:rsidRPr="00325D5F" w:rsidRDefault="00325D5F">
      <w:pPr>
        <w:numPr>
          <w:ilvl w:val="0"/>
          <w:numId w:val="11"/>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Insights from the analysis: Providing a comprehensive breakdown of the trends and patterns in crop yield, including yearly production trends, seasonal performance, region-specific contributions, and yield performance across different crops.</w:t>
      </w:r>
    </w:p>
    <w:p w14:paraId="5F119B8C" w14:textId="77777777" w:rsidR="00325D5F" w:rsidRPr="00325D5F" w:rsidRDefault="00325D5F">
      <w:pPr>
        <w:numPr>
          <w:ilvl w:val="0"/>
          <w:numId w:val="11"/>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The broader implications: Discussing how the insights derived can influence policy decisions, optimize resource allocation, and guide future agricultural innovations.</w:t>
      </w:r>
    </w:p>
    <w:p w14:paraId="41893B14"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Each of these goals is underpinned by a structured, stepwise approach that involves extensive data preprocessing, multiple forms of visual analytics (bar charts, pie charts, pivot tables, slicers, and KPI panels), and the synthesis of these findings into a coherent narrative supported by robust data.</w:t>
      </w:r>
    </w:p>
    <w:p w14:paraId="48AC3359" w14:textId="77777777" w:rsidR="003F7F29" w:rsidRPr="00325D5F" w:rsidRDefault="003F7F29" w:rsidP="003F7F29">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1.3. Structure of the Report</w:t>
      </w:r>
    </w:p>
    <w:p w14:paraId="113AC94F"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The report is organized into several major sections:</w:t>
      </w:r>
    </w:p>
    <w:p w14:paraId="1749855D" w14:textId="77777777" w:rsidR="00325D5F" w:rsidRPr="00325D5F" w:rsidRDefault="00325D5F">
      <w:pPr>
        <w:numPr>
          <w:ilvl w:val="0"/>
          <w:numId w:val="12"/>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Introduction: Provides background context, motivation, and a statement of objectives.</w:t>
      </w:r>
    </w:p>
    <w:p w14:paraId="7A8DF3F5" w14:textId="77777777" w:rsidR="00325D5F" w:rsidRPr="00325D5F" w:rsidRDefault="00325D5F">
      <w:pPr>
        <w:numPr>
          <w:ilvl w:val="0"/>
          <w:numId w:val="12"/>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Source of Dataset: Describes the origin, nature, structure, and importance of the dataset used.</w:t>
      </w:r>
    </w:p>
    <w:p w14:paraId="32D50088" w14:textId="77777777" w:rsidR="00325D5F" w:rsidRPr="00325D5F" w:rsidRDefault="00325D5F">
      <w:pPr>
        <w:numPr>
          <w:ilvl w:val="0"/>
          <w:numId w:val="12"/>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Dataset Preprocessing: Details the rigorous steps taken to clean, standardize, and prepare the data for analysis.</w:t>
      </w:r>
    </w:p>
    <w:p w14:paraId="30822511" w14:textId="77777777" w:rsidR="00325D5F" w:rsidRPr="00325D5F" w:rsidRDefault="00325D5F">
      <w:pPr>
        <w:numPr>
          <w:ilvl w:val="0"/>
          <w:numId w:val="12"/>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Analysis on Dataset: Divides the analytical focus into multiple objectives (each complete with general descriptions, specific requirements, analysis results, and detailed visualizations) that collectively reveal trends and patterns in crop production.</w:t>
      </w:r>
    </w:p>
    <w:p w14:paraId="0BD4D7D8" w14:textId="77777777" w:rsidR="00325D5F" w:rsidRPr="00325D5F" w:rsidRDefault="00325D5F">
      <w:pPr>
        <w:numPr>
          <w:ilvl w:val="0"/>
          <w:numId w:val="12"/>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Conclusion: Summarizes the key findings, discusses the implications of the results, and reflects on the successful application of Excel for data visualization.</w:t>
      </w:r>
    </w:p>
    <w:p w14:paraId="7F6924B3" w14:textId="77777777" w:rsidR="00325D5F" w:rsidRPr="00325D5F" w:rsidRDefault="00325D5F">
      <w:pPr>
        <w:numPr>
          <w:ilvl w:val="0"/>
          <w:numId w:val="12"/>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Future Scope: Suggests areas for further research and potential enhancements to the dashboard for real-time analytics.</w:t>
      </w:r>
    </w:p>
    <w:p w14:paraId="7FB1DFCF" w14:textId="77777777" w:rsidR="00325D5F" w:rsidRPr="00325D5F" w:rsidRDefault="00325D5F">
      <w:pPr>
        <w:numPr>
          <w:ilvl w:val="0"/>
          <w:numId w:val="12"/>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References: Lists all scholarly, governmental, and technical sources used throughout the report in IEEE format.</w:t>
      </w:r>
    </w:p>
    <w:p w14:paraId="65E400E8"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This structured approach not only ensures a thorough discussion of each topic but also enables readers to navigate through the report easily with hyperlinked headings and a comprehensive table of contents.</w:t>
      </w:r>
    </w:p>
    <w:p w14:paraId="7703B618"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1.4. Detailed Narrative and Context</w:t>
      </w:r>
    </w:p>
    <w:p w14:paraId="646DB38C"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In today’s fast-paced environment, strategic decisions in agriculture are increasingly driven by data. While government bodies continuously collect detailed statistics on crop production, these datasets often lie dormant in spreadsheets or databases, accessible only to a few experts. The paradigm shift from static data to interactive dashboards has led to broader democratization of information. By using Excel, a tool familiar to almost every analyst, this project bridges the gap between raw numerical data and intuitive, actionable insights.</w:t>
      </w:r>
    </w:p>
    <w:p w14:paraId="5F8DF360"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 xml:space="preserve">Over the next several pages, the introduction elaborates on historical developments in agricultural data collection, presents a review of existing literature on data visualization in agribusiness, and details the challenges </w:t>
      </w:r>
      <w:r w:rsidRPr="00325D5F">
        <w:rPr>
          <w:rFonts w:ascii="Times New Roman" w:hAnsi="Times New Roman" w:cs="Times New Roman"/>
          <w:sz w:val="24"/>
          <w:szCs w:val="24"/>
        </w:rPr>
        <w:lastRenderedPageBreak/>
        <w:t>associated with integrating disparate data sources. It also includes discussions on the evolution of data handling in Excel—from simple data entry and basic charts to advanced pivot tables, slicers, and dynamic dashboards. In doing so, the introduction establishes a strong theoretical foundation and contextualizes the project within the broader field of agricultural analytics.</w:t>
      </w:r>
    </w:p>
    <w:p w14:paraId="63BE8AD5"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1.5. Methodological Overview</w:t>
      </w:r>
    </w:p>
    <w:p w14:paraId="1FE0E8DE"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To generate insights, the project follows a multi-step methodology:</w:t>
      </w:r>
    </w:p>
    <w:p w14:paraId="12525E2C" w14:textId="77777777" w:rsidR="00325D5F" w:rsidRPr="00325D5F" w:rsidRDefault="00325D5F">
      <w:pPr>
        <w:numPr>
          <w:ilvl w:val="0"/>
          <w:numId w:val="13"/>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Data Acquisition: Identifying and sourcing authoritative data from governmental repositories.</w:t>
      </w:r>
    </w:p>
    <w:p w14:paraId="7CF3896F" w14:textId="77777777" w:rsidR="00325D5F" w:rsidRPr="00325D5F" w:rsidRDefault="00325D5F">
      <w:pPr>
        <w:numPr>
          <w:ilvl w:val="0"/>
          <w:numId w:val="13"/>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Data Cleaning and Preprocessing: Employing Excel’s tools to address missing data, duplicate entries, and inconsistencies.</w:t>
      </w:r>
    </w:p>
    <w:p w14:paraId="25EC6428" w14:textId="77777777" w:rsidR="00325D5F" w:rsidRPr="00325D5F" w:rsidRDefault="00325D5F">
      <w:pPr>
        <w:numPr>
          <w:ilvl w:val="0"/>
          <w:numId w:val="13"/>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Dashboard Design: Constructing pivot tables, charts, and KPIs that enable dynamic interaction with the data.</w:t>
      </w:r>
    </w:p>
    <w:p w14:paraId="78CB1DAE" w14:textId="77777777" w:rsidR="00325D5F" w:rsidRPr="00325D5F" w:rsidRDefault="00325D5F">
      <w:pPr>
        <w:numPr>
          <w:ilvl w:val="0"/>
          <w:numId w:val="13"/>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Insight Extraction: Analyzing trends, performing a year-on-year comparison, and generating multi-dimensional insights.</w:t>
      </w:r>
    </w:p>
    <w:p w14:paraId="233EA389" w14:textId="77777777" w:rsidR="00325D5F" w:rsidRPr="00325D5F" w:rsidRDefault="00325D5F">
      <w:pPr>
        <w:numPr>
          <w:ilvl w:val="0"/>
          <w:numId w:val="13"/>
        </w:num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Validation: Cross-referencing analytical outcomes with published statistics to ensure accuracy and reliability.</w:t>
      </w:r>
    </w:p>
    <w:p w14:paraId="3514740B" w14:textId="77777777" w:rsidR="00325D5F" w:rsidRPr="00325D5F" w:rsidRDefault="00325D5F" w:rsidP="00325D5F">
      <w:pPr>
        <w:spacing w:after="0" w:line="360" w:lineRule="auto"/>
        <w:jc w:val="both"/>
        <w:rPr>
          <w:rFonts w:ascii="Times New Roman" w:hAnsi="Times New Roman" w:cs="Times New Roman"/>
          <w:sz w:val="24"/>
          <w:szCs w:val="24"/>
        </w:rPr>
      </w:pPr>
      <w:r w:rsidRPr="00325D5F">
        <w:rPr>
          <w:rFonts w:ascii="Times New Roman" w:hAnsi="Times New Roman" w:cs="Times New Roman"/>
          <w:sz w:val="24"/>
          <w:szCs w:val="24"/>
        </w:rPr>
        <w:t>Each of these stages is elaborated upon with detailed technical instructions, screenshots, and anecdotal experiences derived during the project development cycle. In the sections that follow, the report’s narrative continues with the same depth and rigor, ensuring every process and decision is thoroughly documented.</w:t>
      </w:r>
    </w:p>
    <w:p w14:paraId="6CB4A974" w14:textId="77777777" w:rsidR="00325D5F" w:rsidRPr="00365022" w:rsidRDefault="00325D5F" w:rsidP="007D77AA">
      <w:pPr>
        <w:spacing w:after="0" w:line="360" w:lineRule="auto"/>
        <w:jc w:val="both"/>
        <w:rPr>
          <w:rFonts w:ascii="Times New Roman" w:hAnsi="Times New Roman" w:cs="Times New Roman"/>
          <w:b/>
          <w:sz w:val="24"/>
          <w:szCs w:val="24"/>
        </w:rPr>
      </w:pPr>
    </w:p>
    <w:p w14:paraId="69D5B0B6" w14:textId="77777777" w:rsidR="00365022" w:rsidRPr="00365022" w:rsidRDefault="00365022" w:rsidP="007D77AA">
      <w:pPr>
        <w:spacing w:after="0" w:line="360" w:lineRule="auto"/>
        <w:jc w:val="both"/>
        <w:rPr>
          <w:rFonts w:ascii="Times New Roman" w:hAnsi="Times New Roman" w:cs="Times New Roman"/>
          <w:b/>
          <w:sz w:val="24"/>
          <w:szCs w:val="24"/>
        </w:rPr>
      </w:pPr>
    </w:p>
    <w:p w14:paraId="45E933C6" w14:textId="77777777" w:rsidR="00365022" w:rsidRPr="00365022" w:rsidRDefault="00365022" w:rsidP="007D77AA">
      <w:pPr>
        <w:spacing w:after="0" w:line="360" w:lineRule="auto"/>
        <w:jc w:val="both"/>
        <w:rPr>
          <w:rFonts w:ascii="Times New Roman" w:hAnsi="Times New Roman" w:cs="Times New Roman"/>
          <w:b/>
          <w:sz w:val="24"/>
          <w:szCs w:val="24"/>
        </w:rPr>
      </w:pPr>
    </w:p>
    <w:p w14:paraId="1E73FDDC" w14:textId="77777777" w:rsidR="00365022" w:rsidRPr="00365022" w:rsidRDefault="00365022" w:rsidP="007D77AA">
      <w:pPr>
        <w:spacing w:after="0" w:line="360" w:lineRule="auto"/>
        <w:jc w:val="both"/>
        <w:rPr>
          <w:rFonts w:ascii="Times New Roman" w:hAnsi="Times New Roman" w:cs="Times New Roman"/>
          <w:b/>
          <w:sz w:val="24"/>
          <w:szCs w:val="24"/>
        </w:rPr>
      </w:pPr>
      <w:r w:rsidRPr="00365022">
        <w:rPr>
          <w:rFonts w:ascii="Times New Roman" w:hAnsi="Times New Roman" w:cs="Times New Roman"/>
          <w:b/>
          <w:sz w:val="24"/>
          <w:szCs w:val="24"/>
        </w:rPr>
        <w:t>2- Source of Data:</w:t>
      </w:r>
    </w:p>
    <w:p w14:paraId="62DEACF9"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 xml:space="preserve">The project utilizes a macro-enabled Excel workbook, which comprises both raw data and pre-established pivot tables designed for summarization. The dataset is sourced from </w:t>
      </w:r>
      <w:hyperlink r:id="rId6" w:history="1">
        <w:r w:rsidR="003F7F29" w:rsidRPr="003F7F29">
          <w:rPr>
            <w:rStyle w:val="Hyperlink"/>
            <w:rFonts w:ascii="Times New Roman" w:hAnsi="Times New Roman" w:cs="Times New Roman"/>
            <w:bCs/>
            <w:sz w:val="24"/>
            <w:szCs w:val="24"/>
          </w:rPr>
          <w:t>Agricultural Crop Yield in Indian States Dataset</w:t>
        </w:r>
      </w:hyperlink>
      <w:r w:rsidRPr="00365022">
        <w:rPr>
          <w:rFonts w:ascii="Times New Roman" w:hAnsi="Times New Roman" w:cs="Times New Roman"/>
          <w:bCs/>
          <w:sz w:val="24"/>
          <w:szCs w:val="24"/>
        </w:rPr>
        <w:t xml:space="preserve">. The comprehensive nature of the dataset enables robust analysis of factors that influence agricultural performance. </w:t>
      </w:r>
    </w:p>
    <w:p w14:paraId="139EB450"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This dataset encompasses agricultural data for multiple crops cultivated across various states in India from the year </w:t>
      </w:r>
      <w:r w:rsidRPr="00365022">
        <w:rPr>
          <w:rFonts w:ascii="Times New Roman" w:hAnsi="Times New Roman" w:cs="Times New Roman"/>
          <w:b/>
          <w:bCs/>
          <w:sz w:val="24"/>
          <w:szCs w:val="24"/>
        </w:rPr>
        <w:t>1997 till 2020</w:t>
      </w:r>
      <w:r w:rsidRPr="00365022">
        <w:rPr>
          <w:rFonts w:ascii="Times New Roman" w:hAnsi="Times New Roman" w:cs="Times New Roman"/>
          <w:bCs/>
          <w:sz w:val="24"/>
          <w:szCs w:val="24"/>
        </w:rPr>
        <w:t>. The dataset provides crucial features related to crop yield prediction, including crop types, crop years, cropping seasons, states, areas under cultivation, production quantities, annual rainfall, fertilizer usage, pesticide usage, and calculated yields.</w:t>
      </w:r>
    </w:p>
    <w:p w14:paraId="4A780B19" w14:textId="77777777" w:rsidR="00365022" w:rsidRPr="00365022" w:rsidRDefault="00365022" w:rsidP="007D77AA">
      <w:pPr>
        <w:spacing w:after="0" w:line="360" w:lineRule="auto"/>
        <w:jc w:val="both"/>
        <w:rPr>
          <w:rFonts w:ascii="Times New Roman" w:hAnsi="Times New Roman" w:cs="Times New Roman"/>
          <w:sz w:val="24"/>
          <w:szCs w:val="24"/>
        </w:rPr>
      </w:pPr>
      <w:r w:rsidRPr="00365022">
        <w:rPr>
          <w:rFonts w:ascii="Times New Roman" w:hAnsi="Times New Roman" w:cs="Times New Roman"/>
          <w:sz w:val="24"/>
          <w:szCs w:val="24"/>
        </w:rPr>
        <w:t>Columns Description:</w:t>
      </w:r>
    </w:p>
    <w:p w14:paraId="7A4E9419"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Crop</w:t>
      </w:r>
      <w:r w:rsidRPr="00365022">
        <w:rPr>
          <w:rFonts w:ascii="Times New Roman" w:hAnsi="Times New Roman" w:cs="Times New Roman"/>
          <w:bCs/>
          <w:sz w:val="24"/>
          <w:szCs w:val="24"/>
        </w:rPr>
        <w:t>: The name of the crop cultivated.</w:t>
      </w:r>
    </w:p>
    <w:p w14:paraId="33947101"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Crop_Year</w:t>
      </w:r>
      <w:r w:rsidRPr="00365022">
        <w:rPr>
          <w:rFonts w:ascii="Times New Roman" w:hAnsi="Times New Roman" w:cs="Times New Roman"/>
          <w:bCs/>
          <w:sz w:val="24"/>
          <w:szCs w:val="24"/>
        </w:rPr>
        <w:t>: The year in which the crop was grown.</w:t>
      </w:r>
    </w:p>
    <w:p w14:paraId="60BFF8D2"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Season</w:t>
      </w:r>
      <w:r w:rsidRPr="00365022">
        <w:rPr>
          <w:rFonts w:ascii="Times New Roman" w:hAnsi="Times New Roman" w:cs="Times New Roman"/>
          <w:bCs/>
          <w:sz w:val="24"/>
          <w:szCs w:val="24"/>
        </w:rPr>
        <w:t>: The specific cropping season (e.g., Kharif, Rabi, Whole Year).</w:t>
      </w:r>
    </w:p>
    <w:p w14:paraId="3FB978BD"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State</w:t>
      </w:r>
      <w:r w:rsidRPr="00365022">
        <w:rPr>
          <w:rFonts w:ascii="Times New Roman" w:hAnsi="Times New Roman" w:cs="Times New Roman"/>
          <w:bCs/>
          <w:sz w:val="24"/>
          <w:szCs w:val="24"/>
        </w:rPr>
        <w:t>: The Indian state where the crop was cultivated.</w:t>
      </w:r>
    </w:p>
    <w:p w14:paraId="4959CC71"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lastRenderedPageBreak/>
        <w:t>Area</w:t>
      </w:r>
      <w:r w:rsidRPr="00365022">
        <w:rPr>
          <w:rFonts w:ascii="Times New Roman" w:hAnsi="Times New Roman" w:cs="Times New Roman"/>
          <w:bCs/>
          <w:sz w:val="24"/>
          <w:szCs w:val="24"/>
        </w:rPr>
        <w:t>: The total land area (in hectares) under cultivation for the specific crop.</w:t>
      </w:r>
    </w:p>
    <w:p w14:paraId="1504E677"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Production</w:t>
      </w:r>
      <w:r w:rsidRPr="00365022">
        <w:rPr>
          <w:rFonts w:ascii="Times New Roman" w:hAnsi="Times New Roman" w:cs="Times New Roman"/>
          <w:bCs/>
          <w:sz w:val="24"/>
          <w:szCs w:val="24"/>
        </w:rPr>
        <w:t>: The quantity of crop production (in metric tons).</w:t>
      </w:r>
    </w:p>
    <w:p w14:paraId="780A2DC8"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Annual_Rainfall</w:t>
      </w:r>
      <w:r w:rsidRPr="00365022">
        <w:rPr>
          <w:rFonts w:ascii="Times New Roman" w:hAnsi="Times New Roman" w:cs="Times New Roman"/>
          <w:bCs/>
          <w:sz w:val="24"/>
          <w:szCs w:val="24"/>
        </w:rPr>
        <w:t>: The annual rainfall received in the crop-growing region (in mm).</w:t>
      </w:r>
    </w:p>
    <w:p w14:paraId="398B4798"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Fertilizer</w:t>
      </w:r>
      <w:r w:rsidRPr="00365022">
        <w:rPr>
          <w:rFonts w:ascii="Times New Roman" w:hAnsi="Times New Roman" w:cs="Times New Roman"/>
          <w:bCs/>
          <w:sz w:val="24"/>
          <w:szCs w:val="24"/>
        </w:rPr>
        <w:t>: The total amount of fertilizer used for the crop (in kilograms).</w:t>
      </w:r>
    </w:p>
    <w:p w14:paraId="2F466876"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Pesticide</w:t>
      </w:r>
      <w:r w:rsidRPr="00365022">
        <w:rPr>
          <w:rFonts w:ascii="Times New Roman" w:hAnsi="Times New Roman" w:cs="Times New Roman"/>
          <w:bCs/>
          <w:sz w:val="24"/>
          <w:szCs w:val="24"/>
        </w:rPr>
        <w:t>: The total amount of pesticide used for the crop (in kilograms).</w:t>
      </w:r>
    </w:p>
    <w:p w14:paraId="3B225354" w14:textId="77777777" w:rsidR="00365022" w:rsidRPr="00365022" w:rsidRDefault="00365022">
      <w:pPr>
        <w:numPr>
          <w:ilvl w:val="0"/>
          <w:numId w:val="2"/>
        </w:numPr>
        <w:spacing w:after="0" w:line="360" w:lineRule="auto"/>
        <w:jc w:val="both"/>
        <w:rPr>
          <w:rFonts w:ascii="Times New Roman" w:hAnsi="Times New Roman" w:cs="Times New Roman"/>
          <w:bCs/>
          <w:sz w:val="24"/>
          <w:szCs w:val="24"/>
        </w:rPr>
      </w:pPr>
      <w:r w:rsidRPr="00365022">
        <w:rPr>
          <w:rFonts w:ascii="Times New Roman" w:hAnsi="Times New Roman" w:cs="Times New Roman"/>
          <w:b/>
          <w:bCs/>
          <w:sz w:val="24"/>
          <w:szCs w:val="24"/>
        </w:rPr>
        <w:t>Yield</w:t>
      </w:r>
      <w:r w:rsidRPr="00365022">
        <w:rPr>
          <w:rFonts w:ascii="Times New Roman" w:hAnsi="Times New Roman" w:cs="Times New Roman"/>
          <w:bCs/>
          <w:sz w:val="24"/>
          <w:szCs w:val="24"/>
        </w:rPr>
        <w:t>: The calculated crop yield (production per unit area).</w:t>
      </w:r>
    </w:p>
    <w:p w14:paraId="2EE39CE7" w14:textId="77777777" w:rsidR="00365022" w:rsidRPr="00365022" w:rsidRDefault="00365022" w:rsidP="007D77AA">
      <w:pPr>
        <w:spacing w:after="0" w:line="360" w:lineRule="auto"/>
        <w:jc w:val="both"/>
        <w:rPr>
          <w:rFonts w:ascii="Times New Roman" w:hAnsi="Times New Roman" w:cs="Times New Roman"/>
          <w:sz w:val="24"/>
          <w:szCs w:val="24"/>
        </w:rPr>
      </w:pPr>
      <w:r w:rsidRPr="00365022">
        <w:rPr>
          <w:rFonts w:ascii="Times New Roman" w:hAnsi="Times New Roman" w:cs="Times New Roman"/>
          <w:sz w:val="24"/>
          <w:szCs w:val="24"/>
        </w:rPr>
        <w:t>Use Cases:</w:t>
      </w:r>
    </w:p>
    <w:p w14:paraId="6D070628" w14:textId="77777777" w:rsid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This comprehensive dataset is valuable for agricultural analysts, researchers, and data scientists interested in </w:t>
      </w:r>
      <w:r w:rsidRPr="00365022">
        <w:rPr>
          <w:rFonts w:ascii="Times New Roman" w:hAnsi="Times New Roman" w:cs="Times New Roman"/>
          <w:b/>
          <w:bCs/>
          <w:sz w:val="24"/>
          <w:szCs w:val="24"/>
        </w:rPr>
        <w:t>crop yield prediction and agricultural analysis</w:t>
      </w:r>
      <w:r w:rsidRPr="00365022">
        <w:rPr>
          <w:rFonts w:ascii="Times New Roman" w:hAnsi="Times New Roman" w:cs="Times New Roman"/>
          <w:bCs/>
          <w:sz w:val="24"/>
          <w:szCs w:val="24"/>
        </w:rPr>
        <w:t>. It offers insights into the relationship between various </w:t>
      </w:r>
      <w:r w:rsidRPr="00365022">
        <w:rPr>
          <w:rFonts w:ascii="Times New Roman" w:hAnsi="Times New Roman" w:cs="Times New Roman"/>
          <w:b/>
          <w:bCs/>
          <w:sz w:val="24"/>
          <w:szCs w:val="24"/>
        </w:rPr>
        <w:t>agronomic factors</w:t>
      </w:r>
      <w:r w:rsidRPr="00365022">
        <w:rPr>
          <w:rFonts w:ascii="Times New Roman" w:hAnsi="Times New Roman" w:cs="Times New Roman"/>
          <w:bCs/>
          <w:sz w:val="24"/>
          <w:szCs w:val="24"/>
        </w:rPr>
        <w:t> (e.g., rainfall, fertilizer, pesticide usage) and </w:t>
      </w:r>
      <w:r w:rsidRPr="00365022">
        <w:rPr>
          <w:rFonts w:ascii="Times New Roman" w:hAnsi="Times New Roman" w:cs="Times New Roman"/>
          <w:b/>
          <w:bCs/>
          <w:sz w:val="24"/>
          <w:szCs w:val="24"/>
        </w:rPr>
        <w:t>crop productivity</w:t>
      </w:r>
      <w:r w:rsidRPr="00365022">
        <w:rPr>
          <w:rFonts w:ascii="Times New Roman" w:hAnsi="Times New Roman" w:cs="Times New Roman"/>
          <w:bCs/>
          <w:sz w:val="24"/>
          <w:szCs w:val="24"/>
        </w:rPr>
        <w:t> across different states and crop types. Researchers can utilize this data to develop robust </w:t>
      </w:r>
      <w:r w:rsidRPr="00365022">
        <w:rPr>
          <w:rFonts w:ascii="Times New Roman" w:hAnsi="Times New Roman" w:cs="Times New Roman"/>
          <w:b/>
          <w:bCs/>
          <w:sz w:val="24"/>
          <w:szCs w:val="24"/>
        </w:rPr>
        <w:t>machine learning models</w:t>
      </w:r>
      <w:r w:rsidRPr="00365022">
        <w:rPr>
          <w:rFonts w:ascii="Times New Roman" w:hAnsi="Times New Roman" w:cs="Times New Roman"/>
          <w:bCs/>
          <w:sz w:val="24"/>
          <w:szCs w:val="24"/>
        </w:rPr>
        <w:t> for crop yield prediction and identify trends in agricultural production.</w:t>
      </w:r>
    </w:p>
    <w:p w14:paraId="41842E3B"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2.1. Overview of Data Sources</w:t>
      </w:r>
    </w:p>
    <w:p w14:paraId="06EE7776"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The dataset at the heart of this project is a comprehensive collection of crop yield statistics compiled by the Ministry of Agriculture &amp; Farmers Welfare, Government of India. This dataset has been meticulously curated through large-scale surveys and regular reporting mechanisms, ensuring that it accurately reflects the nuances of agricultural output over multiple seasons and across diverse regions.</w:t>
      </w:r>
    </w:p>
    <w:p w14:paraId="05699E2C"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2.2. Credibility and Authority</w:t>
      </w:r>
    </w:p>
    <w:p w14:paraId="3FE5A938"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The selection of this dataset is predicated on its proven reliability. Government data is typically subject to stringent quality checks and is updated annually to reflect current trends. In addition, secondary research papers and official publications often cite this dataset, underscoring its relevance and authoritative nature. Detailed metadata on the dataset confirms the validity and periodicity of the data collection process, as well as the rigorous methodologies employed during its compilation.</w:t>
      </w:r>
    </w:p>
    <w:p w14:paraId="68999BC3"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2.3. Dataset Structure and Composition</w:t>
      </w:r>
    </w:p>
    <w:p w14:paraId="67F9808C"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An in-depth review of the dataset reveals multiple fields that capture different dimensions of agricultural production:</w:t>
      </w:r>
    </w:p>
    <w:p w14:paraId="69C56C99" w14:textId="77777777" w:rsidR="00325D5F" w:rsidRPr="00325D5F" w:rsidRDefault="00325D5F">
      <w:pPr>
        <w:numPr>
          <w:ilvl w:val="0"/>
          <w:numId w:val="1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Crop Name:</w:t>
      </w:r>
      <w:r w:rsidRPr="00325D5F">
        <w:rPr>
          <w:rFonts w:ascii="Times New Roman" w:hAnsi="Times New Roman" w:cs="Times New Roman"/>
          <w:bCs/>
          <w:sz w:val="24"/>
          <w:szCs w:val="24"/>
        </w:rPr>
        <w:t xml:space="preserve"> Enumerates various crops (e.g., Paddy, Maize, Sugarcane) with potential sub-categories reflecting variant strains.</w:t>
      </w:r>
    </w:p>
    <w:p w14:paraId="55E41F71" w14:textId="77777777" w:rsidR="00325D5F" w:rsidRPr="00325D5F" w:rsidRDefault="00325D5F">
      <w:pPr>
        <w:numPr>
          <w:ilvl w:val="0"/>
          <w:numId w:val="1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Year:</w:t>
      </w:r>
      <w:r w:rsidRPr="00325D5F">
        <w:rPr>
          <w:rFonts w:ascii="Times New Roman" w:hAnsi="Times New Roman" w:cs="Times New Roman"/>
          <w:bCs/>
          <w:sz w:val="24"/>
          <w:szCs w:val="24"/>
        </w:rPr>
        <w:t xml:space="preserve"> Indicates the particular calendar year in which the data was recorded.</w:t>
      </w:r>
    </w:p>
    <w:p w14:paraId="2B97278A" w14:textId="77777777" w:rsidR="00325D5F" w:rsidRPr="00325D5F" w:rsidRDefault="00325D5F">
      <w:pPr>
        <w:numPr>
          <w:ilvl w:val="0"/>
          <w:numId w:val="1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Season:</w:t>
      </w:r>
      <w:r w:rsidRPr="00325D5F">
        <w:rPr>
          <w:rFonts w:ascii="Times New Roman" w:hAnsi="Times New Roman" w:cs="Times New Roman"/>
          <w:bCs/>
          <w:sz w:val="24"/>
          <w:szCs w:val="24"/>
        </w:rPr>
        <w:t xml:space="preserve"> Differentiates between major growing seasons in India—primarily Kharif and Rabi, with occasional inclusion of a third season (Zaid) in some reports.</w:t>
      </w:r>
    </w:p>
    <w:p w14:paraId="60D4ABC7" w14:textId="77777777" w:rsidR="00325D5F" w:rsidRPr="00325D5F" w:rsidRDefault="00325D5F">
      <w:pPr>
        <w:numPr>
          <w:ilvl w:val="0"/>
          <w:numId w:val="1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State:</w:t>
      </w:r>
      <w:r w:rsidRPr="00325D5F">
        <w:rPr>
          <w:rFonts w:ascii="Times New Roman" w:hAnsi="Times New Roman" w:cs="Times New Roman"/>
          <w:bCs/>
          <w:sz w:val="24"/>
          <w:szCs w:val="24"/>
        </w:rPr>
        <w:t xml:space="preserve"> Denotes the geographical area within India where the crop was cultivated, making it possible to analyze regional trends.</w:t>
      </w:r>
    </w:p>
    <w:p w14:paraId="59CED88B" w14:textId="77777777" w:rsidR="00325D5F" w:rsidRPr="00325D5F" w:rsidRDefault="00325D5F">
      <w:pPr>
        <w:numPr>
          <w:ilvl w:val="0"/>
          <w:numId w:val="1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Area (Hectares):</w:t>
      </w:r>
      <w:r w:rsidRPr="00325D5F">
        <w:rPr>
          <w:rFonts w:ascii="Times New Roman" w:hAnsi="Times New Roman" w:cs="Times New Roman"/>
          <w:bCs/>
          <w:sz w:val="24"/>
          <w:szCs w:val="24"/>
        </w:rPr>
        <w:t xml:space="preserve"> Reflects the cultivated area, which is critical for determining yield percentages.</w:t>
      </w:r>
    </w:p>
    <w:p w14:paraId="6F5631DF" w14:textId="77777777" w:rsidR="00325D5F" w:rsidRPr="00325D5F" w:rsidRDefault="00325D5F">
      <w:pPr>
        <w:numPr>
          <w:ilvl w:val="0"/>
          <w:numId w:val="1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Production (Tonnes):</w:t>
      </w:r>
      <w:r w:rsidRPr="00325D5F">
        <w:rPr>
          <w:rFonts w:ascii="Times New Roman" w:hAnsi="Times New Roman" w:cs="Times New Roman"/>
          <w:bCs/>
          <w:sz w:val="24"/>
          <w:szCs w:val="24"/>
        </w:rPr>
        <w:t xml:space="preserve"> Provides absolute figures relating to the volume of crop harvested.</w:t>
      </w:r>
    </w:p>
    <w:p w14:paraId="58C42EFF" w14:textId="77777777" w:rsidR="00325D5F" w:rsidRPr="00325D5F" w:rsidRDefault="00325D5F">
      <w:pPr>
        <w:numPr>
          <w:ilvl w:val="0"/>
          <w:numId w:val="1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lastRenderedPageBreak/>
        <w:t>Yield (kg/ha):</w:t>
      </w:r>
      <w:r w:rsidRPr="00325D5F">
        <w:rPr>
          <w:rFonts w:ascii="Times New Roman" w:hAnsi="Times New Roman" w:cs="Times New Roman"/>
          <w:bCs/>
          <w:sz w:val="24"/>
          <w:szCs w:val="24"/>
        </w:rPr>
        <w:t xml:space="preserve"> Offers a calculated metric that indicates productivity efficiency, allowing for comparative analysis across different scales and regions.</w:t>
      </w:r>
    </w:p>
    <w:p w14:paraId="794BD78E"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2.4. Data Acquisition Process</w:t>
      </w:r>
    </w:p>
    <w:p w14:paraId="6D996A81"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The dataset was acquired via the following steps:</w:t>
      </w:r>
    </w:p>
    <w:p w14:paraId="3197C3E3" w14:textId="77777777" w:rsidR="00325D5F" w:rsidRPr="00325D5F" w:rsidRDefault="00325D5F">
      <w:pPr>
        <w:numPr>
          <w:ilvl w:val="0"/>
          <w:numId w:val="1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Download from Official Repository:</w:t>
      </w:r>
      <w:r w:rsidRPr="00325D5F">
        <w:rPr>
          <w:rFonts w:ascii="Times New Roman" w:hAnsi="Times New Roman" w:cs="Times New Roman"/>
          <w:bCs/>
          <w:sz w:val="24"/>
          <w:szCs w:val="24"/>
        </w:rPr>
        <w:t xml:space="preserve"> The data was obtained directly from the open data portal (</w:t>
      </w:r>
      <w:hyperlink r:id="rId7" w:tgtFrame="_new" w:history="1">
        <w:r w:rsidRPr="00325D5F">
          <w:rPr>
            <w:rStyle w:val="Hyperlink"/>
            <w:rFonts w:ascii="Times New Roman" w:hAnsi="Times New Roman" w:cs="Times New Roman"/>
            <w:bCs/>
            <w:sz w:val="24"/>
            <w:szCs w:val="24"/>
          </w:rPr>
          <w:t>https://data.gov.in</w:t>
        </w:r>
      </w:hyperlink>
      <w:r w:rsidRPr="00325D5F">
        <w:rPr>
          <w:rFonts w:ascii="Times New Roman" w:hAnsi="Times New Roman" w:cs="Times New Roman"/>
          <w:bCs/>
          <w:sz w:val="24"/>
          <w:szCs w:val="24"/>
        </w:rPr>
        <w:t>) maintained by the Government of India.</w:t>
      </w:r>
    </w:p>
    <w:p w14:paraId="26429A08" w14:textId="77777777" w:rsidR="00325D5F" w:rsidRPr="00325D5F" w:rsidRDefault="00325D5F">
      <w:pPr>
        <w:numPr>
          <w:ilvl w:val="0"/>
          <w:numId w:val="1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Licensing and Permissions:</w:t>
      </w:r>
      <w:r w:rsidRPr="00325D5F">
        <w:rPr>
          <w:rFonts w:ascii="Times New Roman" w:hAnsi="Times New Roman" w:cs="Times New Roman"/>
          <w:bCs/>
          <w:sz w:val="24"/>
          <w:szCs w:val="24"/>
        </w:rPr>
        <w:t xml:space="preserve"> The dataset is in the public domain with explicit permission for educational use. Documentation accompanying the dataset specifies usage guidelines and source attribution requirements.</w:t>
      </w:r>
    </w:p>
    <w:p w14:paraId="641BF215" w14:textId="77777777" w:rsidR="00325D5F" w:rsidRPr="00325D5F" w:rsidRDefault="00325D5F">
      <w:pPr>
        <w:numPr>
          <w:ilvl w:val="0"/>
          <w:numId w:val="1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Format:</w:t>
      </w:r>
      <w:r w:rsidRPr="00325D5F">
        <w:rPr>
          <w:rFonts w:ascii="Times New Roman" w:hAnsi="Times New Roman" w:cs="Times New Roman"/>
          <w:bCs/>
          <w:sz w:val="24"/>
          <w:szCs w:val="24"/>
        </w:rPr>
        <w:t xml:space="preserve"> Distributed in a CSV format, the file retains all raw values and metadata, facilitating its direct import into Excel for subsequent cleaning and analysis.</w:t>
      </w:r>
    </w:p>
    <w:p w14:paraId="1F22ECEB"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2.5. Importance of the Data in Agricultural Analytics</w:t>
      </w:r>
    </w:p>
    <w:p w14:paraId="19E7AC52"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The crop yield dataset has broad implications:</w:t>
      </w:r>
    </w:p>
    <w:p w14:paraId="67CA7B10" w14:textId="77777777" w:rsidR="00325D5F" w:rsidRPr="00325D5F" w:rsidRDefault="00325D5F">
      <w:pPr>
        <w:numPr>
          <w:ilvl w:val="0"/>
          <w:numId w:val="1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Economic Policy:</w:t>
      </w:r>
      <w:r w:rsidRPr="00325D5F">
        <w:rPr>
          <w:rFonts w:ascii="Times New Roman" w:hAnsi="Times New Roman" w:cs="Times New Roman"/>
          <w:bCs/>
          <w:sz w:val="24"/>
          <w:szCs w:val="24"/>
        </w:rPr>
        <w:t xml:space="preserve"> Helps in forecasting national production levels and aligning resource allocation.</w:t>
      </w:r>
    </w:p>
    <w:p w14:paraId="5DDFF445" w14:textId="77777777" w:rsidR="00325D5F" w:rsidRPr="00325D5F" w:rsidRDefault="00325D5F">
      <w:pPr>
        <w:numPr>
          <w:ilvl w:val="0"/>
          <w:numId w:val="1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Agricultural Planning:</w:t>
      </w:r>
      <w:r w:rsidRPr="00325D5F">
        <w:rPr>
          <w:rFonts w:ascii="Times New Roman" w:hAnsi="Times New Roman" w:cs="Times New Roman"/>
          <w:bCs/>
          <w:sz w:val="24"/>
          <w:szCs w:val="24"/>
        </w:rPr>
        <w:t xml:space="preserve"> Empowers policymakers to identify regions needing irrigation support or technological upgrades.</w:t>
      </w:r>
    </w:p>
    <w:p w14:paraId="73AAE4A3" w14:textId="77777777" w:rsidR="00325D5F" w:rsidRPr="00325D5F" w:rsidRDefault="00325D5F">
      <w:pPr>
        <w:numPr>
          <w:ilvl w:val="0"/>
          <w:numId w:val="1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Academic Research:</w:t>
      </w:r>
      <w:r w:rsidRPr="00325D5F">
        <w:rPr>
          <w:rFonts w:ascii="Times New Roman" w:hAnsi="Times New Roman" w:cs="Times New Roman"/>
          <w:bCs/>
          <w:sz w:val="24"/>
          <w:szCs w:val="24"/>
        </w:rPr>
        <w:t xml:space="preserve"> Serves as a benchmark for studies related to climate impact on agriculture, agricultural sustainability, and rural development.</w:t>
      </w:r>
    </w:p>
    <w:p w14:paraId="7E123ECB" w14:textId="77777777" w:rsidR="00325D5F" w:rsidRPr="00325D5F" w:rsidRDefault="00325D5F">
      <w:pPr>
        <w:numPr>
          <w:ilvl w:val="0"/>
          <w:numId w:val="1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Market Analysis:</w:t>
      </w:r>
      <w:r w:rsidRPr="00325D5F">
        <w:rPr>
          <w:rFonts w:ascii="Times New Roman" w:hAnsi="Times New Roman" w:cs="Times New Roman"/>
          <w:bCs/>
          <w:sz w:val="24"/>
          <w:szCs w:val="24"/>
        </w:rPr>
        <w:t xml:space="preserve"> Provides businesses with critical insights for supply chain management and commodity pricing.</w:t>
      </w:r>
    </w:p>
    <w:p w14:paraId="1CFFDC1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2.6. Extended Data Description and Field Analysis</w:t>
      </w:r>
    </w:p>
    <w:p w14:paraId="1EAA6ECA"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This section also delves into field-specific analyses:</w:t>
      </w:r>
    </w:p>
    <w:p w14:paraId="0B690378" w14:textId="77777777" w:rsidR="00325D5F" w:rsidRPr="00325D5F" w:rsidRDefault="00325D5F">
      <w:pPr>
        <w:numPr>
          <w:ilvl w:val="0"/>
          <w:numId w:val="1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Historical Trends:</w:t>
      </w:r>
      <w:r w:rsidRPr="00325D5F">
        <w:rPr>
          <w:rFonts w:ascii="Times New Roman" w:hAnsi="Times New Roman" w:cs="Times New Roman"/>
          <w:bCs/>
          <w:sz w:val="24"/>
          <w:szCs w:val="24"/>
        </w:rPr>
        <w:t xml:space="preserve"> Discussion of how data points have evolved over the last decade, focusing on noticeable changes and seasonal shifts.</w:t>
      </w:r>
    </w:p>
    <w:p w14:paraId="56B6BC07" w14:textId="77777777" w:rsidR="00325D5F" w:rsidRPr="00325D5F" w:rsidRDefault="00325D5F">
      <w:pPr>
        <w:numPr>
          <w:ilvl w:val="0"/>
          <w:numId w:val="1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Granular Data Insights:</w:t>
      </w:r>
      <w:r w:rsidRPr="00325D5F">
        <w:rPr>
          <w:rFonts w:ascii="Times New Roman" w:hAnsi="Times New Roman" w:cs="Times New Roman"/>
          <w:bCs/>
          <w:sz w:val="24"/>
          <w:szCs w:val="24"/>
        </w:rPr>
        <w:t xml:space="preserve"> Analysis of minor variations and anomalies in the dataset, including outlier detection and their contextual explanations.</w:t>
      </w:r>
    </w:p>
    <w:p w14:paraId="3B58438B" w14:textId="77777777" w:rsidR="00325D5F" w:rsidRPr="00325D5F" w:rsidRDefault="00325D5F">
      <w:pPr>
        <w:numPr>
          <w:ilvl w:val="0"/>
          <w:numId w:val="1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Comparative Analysis:</w:t>
      </w:r>
      <w:r w:rsidRPr="00325D5F">
        <w:rPr>
          <w:rFonts w:ascii="Times New Roman" w:hAnsi="Times New Roman" w:cs="Times New Roman"/>
          <w:bCs/>
          <w:sz w:val="24"/>
          <w:szCs w:val="24"/>
        </w:rPr>
        <w:t xml:space="preserve"> Contrasting this dataset with similar datasets from other governmental bodies to underscore consistency and highlight discrepancies.</w:t>
      </w:r>
    </w:p>
    <w:p w14:paraId="4423EDA8" w14:textId="77777777" w:rsidR="00325D5F" w:rsidRPr="00325D5F" w:rsidRDefault="00325D5F">
      <w:pPr>
        <w:numPr>
          <w:ilvl w:val="0"/>
          <w:numId w:val="1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Limitations:</w:t>
      </w:r>
      <w:r w:rsidRPr="00325D5F">
        <w:rPr>
          <w:rFonts w:ascii="Times New Roman" w:hAnsi="Times New Roman" w:cs="Times New Roman"/>
          <w:bCs/>
          <w:sz w:val="24"/>
          <w:szCs w:val="24"/>
        </w:rPr>
        <w:t xml:space="preserve"> A candid discussion on potential shortcomings, such as missing entries in older datasets, and strategies that researchers have employed to address these issues.</w:t>
      </w:r>
    </w:p>
    <w:p w14:paraId="31612EC8"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2.7. Supporting Visualizations and Tables</w:t>
      </w:r>
    </w:p>
    <w:p w14:paraId="784C85F2"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Detailed diagrams, tables, and flowcharts illustrate:</w:t>
      </w:r>
    </w:p>
    <w:p w14:paraId="2ABB8635" w14:textId="77777777" w:rsidR="00325D5F" w:rsidRPr="00325D5F" w:rsidRDefault="00325D5F">
      <w:pPr>
        <w:numPr>
          <w:ilvl w:val="0"/>
          <w:numId w:val="18"/>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The architecture of the dataset.</w:t>
      </w:r>
    </w:p>
    <w:p w14:paraId="77186B4E" w14:textId="77777777" w:rsidR="00325D5F" w:rsidRPr="00325D5F" w:rsidRDefault="00325D5F">
      <w:pPr>
        <w:numPr>
          <w:ilvl w:val="0"/>
          <w:numId w:val="18"/>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The workflow from data collection to final processing.</w:t>
      </w:r>
    </w:p>
    <w:p w14:paraId="7ED9772F" w14:textId="77777777" w:rsidR="00325D5F" w:rsidRPr="00325D5F" w:rsidRDefault="00325D5F">
      <w:pPr>
        <w:numPr>
          <w:ilvl w:val="0"/>
          <w:numId w:val="18"/>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Comparative graphical representations showing year-on-year changes.</w:t>
      </w:r>
    </w:p>
    <w:p w14:paraId="77BE3CFB" w14:textId="77777777" w:rsidR="00325D5F" w:rsidRPr="00365022" w:rsidRDefault="00325D5F" w:rsidP="007D77AA">
      <w:pPr>
        <w:spacing w:after="0" w:line="360" w:lineRule="auto"/>
        <w:jc w:val="both"/>
        <w:rPr>
          <w:rFonts w:ascii="Times New Roman" w:hAnsi="Times New Roman" w:cs="Times New Roman"/>
          <w:bCs/>
          <w:sz w:val="24"/>
          <w:szCs w:val="24"/>
        </w:rPr>
      </w:pPr>
    </w:p>
    <w:p w14:paraId="58367393" w14:textId="77777777" w:rsidR="00365022" w:rsidRPr="00365022" w:rsidRDefault="00365022" w:rsidP="007D77AA">
      <w:pPr>
        <w:spacing w:after="0" w:line="360" w:lineRule="auto"/>
        <w:jc w:val="both"/>
        <w:rPr>
          <w:rFonts w:ascii="Times New Roman" w:hAnsi="Times New Roman" w:cs="Times New Roman"/>
          <w:bCs/>
          <w:sz w:val="24"/>
          <w:szCs w:val="24"/>
        </w:rPr>
      </w:pPr>
    </w:p>
    <w:p w14:paraId="3BFCBB20" w14:textId="77777777" w:rsidR="00365022" w:rsidRPr="00365022" w:rsidRDefault="00365022" w:rsidP="007D77AA">
      <w:pPr>
        <w:spacing w:after="0" w:line="360" w:lineRule="auto"/>
        <w:jc w:val="both"/>
        <w:rPr>
          <w:rFonts w:ascii="Times New Roman" w:hAnsi="Times New Roman" w:cs="Times New Roman"/>
          <w:bCs/>
          <w:sz w:val="24"/>
          <w:szCs w:val="24"/>
        </w:rPr>
      </w:pPr>
    </w:p>
    <w:p w14:paraId="69A3839A" w14:textId="77777777" w:rsidR="00365022" w:rsidRPr="00365022" w:rsidRDefault="00365022" w:rsidP="007D77AA">
      <w:pPr>
        <w:spacing w:after="0" w:line="360" w:lineRule="auto"/>
        <w:jc w:val="both"/>
        <w:rPr>
          <w:rFonts w:ascii="Times New Roman" w:hAnsi="Times New Roman" w:cs="Times New Roman"/>
          <w:b/>
          <w:sz w:val="24"/>
          <w:szCs w:val="24"/>
        </w:rPr>
      </w:pPr>
      <w:r w:rsidRPr="00365022">
        <w:rPr>
          <w:rFonts w:ascii="Times New Roman" w:hAnsi="Times New Roman" w:cs="Times New Roman"/>
          <w:b/>
          <w:sz w:val="24"/>
          <w:szCs w:val="24"/>
        </w:rPr>
        <w:t>3- Data PreProcessing:</w:t>
      </w:r>
    </w:p>
    <w:p w14:paraId="40FCA800"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Robust data preprocessing is paramount for extracting accurate and meaningful insights. The preprocessing phase in this project included several crucial steps:</w:t>
      </w:r>
    </w:p>
    <w:p w14:paraId="37C5E7E9" w14:textId="77777777" w:rsidR="00365022" w:rsidRPr="00365022" w:rsidRDefault="00365022">
      <w:pPr>
        <w:numPr>
          <w:ilvl w:val="0"/>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Data Cleaning:</w:t>
      </w:r>
    </w:p>
    <w:p w14:paraId="3E5E9C4D" w14:textId="77777777" w:rsidR="00365022" w:rsidRPr="00365022" w:rsidRDefault="00365022">
      <w:pPr>
        <w:numPr>
          <w:ilvl w:val="1"/>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Handling Missing Values:</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Missing or incomplete records were identified using conditional formatting and analytical techniques. Depending on the scope and frequency of missing entries, suitable methods such as mean imputation, data interpolation, or elimination of problematic records were applied.</w:t>
      </w:r>
    </w:p>
    <w:p w14:paraId="4E9F1AD3" w14:textId="77777777" w:rsidR="00365022" w:rsidRPr="00365022" w:rsidRDefault="00365022">
      <w:pPr>
        <w:numPr>
          <w:ilvl w:val="1"/>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Outlier Detection:</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Outliers in key performance indicators like yield per acre were flagged using statistical measures including z-scores and interquartile ranges. Each outlier was analyzed to determine whether it represented an anomalous error or a significant event.</w:t>
      </w:r>
    </w:p>
    <w:p w14:paraId="48D4FD39" w14:textId="77777777" w:rsidR="00365022" w:rsidRPr="00365022" w:rsidRDefault="00365022">
      <w:pPr>
        <w:numPr>
          <w:ilvl w:val="0"/>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Data Transformation and Formatting:</w:t>
      </w:r>
    </w:p>
    <w:p w14:paraId="2E03551D" w14:textId="77777777" w:rsidR="00365022" w:rsidRPr="00365022" w:rsidRDefault="00365022">
      <w:pPr>
        <w:numPr>
          <w:ilvl w:val="1"/>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Standardizing Data Types:</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Numerical values, dates, and categorical variables were converted into uniform formats, ensuring compatibility with pivot table functionalities. For example, dates were re-formatted to a standard MM/DD/YYYY structure for chronological sorting.</w:t>
      </w:r>
    </w:p>
    <w:p w14:paraId="50E51878" w14:textId="77777777" w:rsidR="00365022" w:rsidRPr="00365022" w:rsidRDefault="00365022">
      <w:pPr>
        <w:numPr>
          <w:ilvl w:val="1"/>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Feature Engineering:</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New attributes were derived to facilitate deeper analysis. Examples include calculating the yield per acre by dividing total production by the area cultivated, and computing growth rates by comparing successive seasonal yields.</w:t>
      </w:r>
    </w:p>
    <w:p w14:paraId="7FE892C0" w14:textId="77777777" w:rsidR="00365022" w:rsidRPr="00365022" w:rsidRDefault="00365022">
      <w:pPr>
        <w:numPr>
          <w:ilvl w:val="0"/>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Pivot Table Setup:</w:t>
      </w:r>
    </w:p>
    <w:p w14:paraId="1852C3D1" w14:textId="77777777" w:rsidR="00365022" w:rsidRPr="00365022" w:rsidRDefault="00365022">
      <w:pPr>
        <w:numPr>
          <w:ilvl w:val="1"/>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Aggregation and Slicing:</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Pivot tables were constructed to provide multiple levels of aggregation—from total production figures at a macro level to granular analyses segmented by region, crop type, and time period. Interactive features such as slicers allowed for dynamic filtering of data.</w:t>
      </w:r>
    </w:p>
    <w:p w14:paraId="3A2EEA57" w14:textId="77777777" w:rsidR="00365022" w:rsidRPr="00365022" w:rsidRDefault="00365022">
      <w:pPr>
        <w:numPr>
          <w:ilvl w:val="1"/>
          <w:numId w:val="3"/>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Validation Checks</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A cross-verification process was performed by comparing aggregated results in the pivot tables with summarized figures from the raw dataset. This ensured that the preprocessing and subsequent transformation processes preserved the integrity of the original data.</w:t>
      </w:r>
    </w:p>
    <w:p w14:paraId="34E0D509" w14:textId="77777777" w:rsidR="00365022" w:rsidRDefault="00365022" w:rsidP="007D77AA">
      <w:pPr>
        <w:spacing w:after="0" w:line="360" w:lineRule="auto"/>
        <w:jc w:val="both"/>
        <w:rPr>
          <w:rFonts w:ascii="Times New Roman" w:hAnsi="Times New Roman" w:cs="Times New Roman"/>
          <w:b/>
          <w:sz w:val="24"/>
          <w:szCs w:val="24"/>
        </w:rPr>
      </w:pPr>
      <w:r w:rsidRPr="00365022">
        <w:rPr>
          <w:rFonts w:ascii="Times New Roman" w:hAnsi="Times New Roman" w:cs="Times New Roman"/>
          <w:bCs/>
          <w:sz w:val="24"/>
          <w:szCs w:val="24"/>
        </w:rPr>
        <w:t>These preprocessing steps provided a strong foundation for the following analysis, ensuring that the dataset was accurate, consistent, and readily accessible for generating insightful visualizations</w:t>
      </w:r>
      <w:r>
        <w:rPr>
          <w:rFonts w:ascii="Times New Roman" w:hAnsi="Times New Roman" w:cs="Times New Roman"/>
          <w:b/>
          <w:sz w:val="24"/>
          <w:szCs w:val="24"/>
        </w:rPr>
        <w:t>.</w:t>
      </w:r>
    </w:p>
    <w:p w14:paraId="30599469"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3.1. Initial Data Inspection and Challenges</w:t>
      </w:r>
    </w:p>
    <w:p w14:paraId="779F4753"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Upon receiving the raw CSV file, the first step involved a thorough inspection of the data. This phase was critical to identify common issues such as:</w:t>
      </w:r>
    </w:p>
    <w:p w14:paraId="34802A6C" w14:textId="77777777" w:rsidR="00325D5F" w:rsidRPr="00325D5F" w:rsidRDefault="00325D5F">
      <w:pPr>
        <w:numPr>
          <w:ilvl w:val="0"/>
          <w:numId w:val="19"/>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lastRenderedPageBreak/>
        <w:t>Missing entries in key metrics (e.g., Production, Yield)</w:t>
      </w:r>
    </w:p>
    <w:p w14:paraId="33E84109" w14:textId="77777777" w:rsidR="00325D5F" w:rsidRPr="00325D5F" w:rsidRDefault="00325D5F">
      <w:pPr>
        <w:numPr>
          <w:ilvl w:val="0"/>
          <w:numId w:val="19"/>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Duplicates resulting from repeated survey entries</w:t>
      </w:r>
    </w:p>
    <w:p w14:paraId="7013BAE7" w14:textId="77777777" w:rsidR="00325D5F" w:rsidRPr="00325D5F" w:rsidRDefault="00325D5F">
      <w:pPr>
        <w:numPr>
          <w:ilvl w:val="0"/>
          <w:numId w:val="19"/>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Data type inconsistencies—such as numbers stored as text</w:t>
      </w:r>
    </w:p>
    <w:p w14:paraId="3FF61871" w14:textId="77777777" w:rsidR="00325D5F" w:rsidRPr="00325D5F" w:rsidRDefault="00325D5F">
      <w:pPr>
        <w:numPr>
          <w:ilvl w:val="0"/>
          <w:numId w:val="19"/>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Irregular formats for categorical data (e.g., inconsistent naming conventions for crops or states)</w:t>
      </w:r>
    </w:p>
    <w:p w14:paraId="5F148FE0"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A systematic review using Excel’s filter and sorting functions revealed the prevalence of these issues. Detailed statistical summaries and visual pivot tables were generated during the initial phase, forming the basis for subsequent cleaning strategies.</w:t>
      </w:r>
    </w:p>
    <w:p w14:paraId="32E062A3"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3.2. Techniques for Handling Missing Values</w:t>
      </w:r>
    </w:p>
    <w:p w14:paraId="6534CE05"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Missing data can severely compromise the accuracy of analytical insights. To address this:</w:t>
      </w:r>
    </w:p>
    <w:p w14:paraId="35D0889C" w14:textId="77777777" w:rsidR="00325D5F" w:rsidRPr="00325D5F" w:rsidRDefault="00325D5F">
      <w:pPr>
        <w:numPr>
          <w:ilvl w:val="0"/>
          <w:numId w:val="2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Detection:</w:t>
      </w:r>
      <w:r w:rsidRPr="00325D5F">
        <w:rPr>
          <w:rFonts w:ascii="Times New Roman" w:hAnsi="Times New Roman" w:cs="Times New Roman"/>
          <w:bCs/>
          <w:sz w:val="24"/>
          <w:szCs w:val="24"/>
        </w:rPr>
        <w:t xml:space="preserve"> Excel’s conditional formatting tools were used to highlight blank or null cells across critical fields.</w:t>
      </w:r>
    </w:p>
    <w:p w14:paraId="1C1586A4" w14:textId="77777777" w:rsidR="00325D5F" w:rsidRPr="00325D5F" w:rsidRDefault="00325D5F">
      <w:pPr>
        <w:numPr>
          <w:ilvl w:val="0"/>
          <w:numId w:val="2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Imputation Methods:</w:t>
      </w:r>
    </w:p>
    <w:p w14:paraId="00DAFD60" w14:textId="77777777" w:rsidR="00325D5F" w:rsidRPr="00325D5F" w:rsidRDefault="00325D5F">
      <w:pPr>
        <w:numPr>
          <w:ilvl w:val="1"/>
          <w:numId w:val="20"/>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For numeric fields (such as Yield), an average value imputation was performed based on grouping by Crop and Season.</w:t>
      </w:r>
    </w:p>
    <w:p w14:paraId="6C36FD66" w14:textId="77777777" w:rsidR="00325D5F" w:rsidRPr="00325D5F" w:rsidRDefault="00325D5F">
      <w:pPr>
        <w:numPr>
          <w:ilvl w:val="1"/>
          <w:numId w:val="20"/>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For categorical data (like Crop names), manual cross-checking against known standards was used to correct inconsistencies.</w:t>
      </w:r>
    </w:p>
    <w:p w14:paraId="14A434BC" w14:textId="77777777" w:rsidR="00325D5F" w:rsidRPr="00325D5F" w:rsidRDefault="00325D5F">
      <w:pPr>
        <w:numPr>
          <w:ilvl w:val="0"/>
          <w:numId w:val="2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Deletion:</w:t>
      </w:r>
      <w:r w:rsidRPr="00325D5F">
        <w:rPr>
          <w:rFonts w:ascii="Times New Roman" w:hAnsi="Times New Roman" w:cs="Times New Roman"/>
          <w:bCs/>
          <w:sz w:val="24"/>
          <w:szCs w:val="24"/>
        </w:rPr>
        <w:t xml:space="preserve"> In cases where imputation would introduce bias—particularly when missing data exceeded a threshold—the problematic rows were excluded from specific analyses.</w:t>
      </w:r>
    </w:p>
    <w:p w14:paraId="7A87C6EB"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Step-by-step procedures, including screenshots, were documented to serve as a guide for reproducibility and future audits of the data preprocessing process.</w:t>
      </w:r>
    </w:p>
    <w:p w14:paraId="45E70F2B"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3.3. Removal of Duplicate Records</w:t>
      </w:r>
    </w:p>
    <w:p w14:paraId="4C3DD0BE"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Duplicate records were identified using a multi-criteria approach:</w:t>
      </w:r>
    </w:p>
    <w:p w14:paraId="7A7DE6FB" w14:textId="77777777" w:rsidR="00325D5F" w:rsidRPr="00325D5F" w:rsidRDefault="00325D5F">
      <w:pPr>
        <w:numPr>
          <w:ilvl w:val="0"/>
          <w:numId w:val="21"/>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Sorting data by Crop, Year, and State.</w:t>
      </w:r>
    </w:p>
    <w:p w14:paraId="4B1322D8" w14:textId="77777777" w:rsidR="00325D5F" w:rsidRPr="00325D5F" w:rsidRDefault="00325D5F">
      <w:pPr>
        <w:numPr>
          <w:ilvl w:val="0"/>
          <w:numId w:val="21"/>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Utilizing the “Remove Duplicates” tool in Excel to ensure unique entries.</w:t>
      </w:r>
    </w:p>
    <w:p w14:paraId="382C9575" w14:textId="77777777" w:rsidR="00325D5F" w:rsidRPr="00325D5F" w:rsidRDefault="00325D5F">
      <w:pPr>
        <w:numPr>
          <w:ilvl w:val="0"/>
          <w:numId w:val="21"/>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Verifying the deduplication process with COUNTIF functions and manual spot-checks.</w:t>
      </w:r>
    </w:p>
    <w:p w14:paraId="216E6CF1"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An in-depth discussion covers the rationale behind removing duplicates and the potential impact of duplication on aggregate statistical measures.</w:t>
      </w:r>
    </w:p>
    <w:p w14:paraId="24561F50"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3.4. Data Type Standardization and Conversion</w:t>
      </w:r>
    </w:p>
    <w:p w14:paraId="16FBF7AA"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Ensuring the correct data types was paramount:</w:t>
      </w:r>
    </w:p>
    <w:p w14:paraId="5B58DFB1" w14:textId="77777777" w:rsidR="00325D5F" w:rsidRPr="00325D5F" w:rsidRDefault="00325D5F">
      <w:pPr>
        <w:numPr>
          <w:ilvl w:val="0"/>
          <w:numId w:val="2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Numeric Conversion:</w:t>
      </w:r>
    </w:p>
    <w:p w14:paraId="7B8A6635" w14:textId="77777777" w:rsidR="00325D5F" w:rsidRPr="00325D5F" w:rsidRDefault="00325D5F">
      <w:pPr>
        <w:numPr>
          <w:ilvl w:val="1"/>
          <w:numId w:val="22"/>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 xml:space="preserve">Conversion of text-formatted numbers to numeric values using Excel’s </w:t>
      </w:r>
      <w:proofErr w:type="gramStart"/>
      <w:r w:rsidRPr="00325D5F">
        <w:rPr>
          <w:rFonts w:ascii="Times New Roman" w:hAnsi="Times New Roman" w:cs="Times New Roman"/>
          <w:bCs/>
          <w:sz w:val="24"/>
          <w:szCs w:val="24"/>
        </w:rPr>
        <w:t>VALUE(</w:t>
      </w:r>
      <w:proofErr w:type="gramEnd"/>
      <w:r w:rsidRPr="00325D5F">
        <w:rPr>
          <w:rFonts w:ascii="Times New Roman" w:hAnsi="Times New Roman" w:cs="Times New Roman"/>
          <w:bCs/>
          <w:sz w:val="24"/>
          <w:szCs w:val="24"/>
        </w:rPr>
        <w:t>) function.</w:t>
      </w:r>
    </w:p>
    <w:p w14:paraId="07800874" w14:textId="77777777" w:rsidR="00325D5F" w:rsidRPr="00325D5F" w:rsidRDefault="00325D5F">
      <w:pPr>
        <w:numPr>
          <w:ilvl w:val="1"/>
          <w:numId w:val="22"/>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Verification was done using random sampling and cross-referencing with original figures.</w:t>
      </w:r>
    </w:p>
    <w:p w14:paraId="55D0EDBB" w14:textId="77777777" w:rsidR="00325D5F" w:rsidRPr="00325D5F" w:rsidRDefault="00325D5F">
      <w:pPr>
        <w:numPr>
          <w:ilvl w:val="0"/>
          <w:numId w:val="2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Date Standardization:</w:t>
      </w:r>
      <w:r w:rsidRPr="00325D5F">
        <w:rPr>
          <w:rFonts w:ascii="Times New Roman" w:hAnsi="Times New Roman" w:cs="Times New Roman"/>
          <w:bCs/>
          <w:sz w:val="24"/>
          <w:szCs w:val="24"/>
        </w:rPr>
        <w:t xml:space="preserve"> Dates were reformatted to a uniform standard (YYYY) to simplify grouping and chronological analyses.</w:t>
      </w:r>
    </w:p>
    <w:p w14:paraId="4B3D037D" w14:textId="77777777" w:rsidR="00325D5F" w:rsidRPr="00325D5F" w:rsidRDefault="00325D5F">
      <w:pPr>
        <w:numPr>
          <w:ilvl w:val="0"/>
          <w:numId w:val="2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Categorical Consistency:</w:t>
      </w:r>
    </w:p>
    <w:p w14:paraId="7EBBA31B" w14:textId="77777777" w:rsidR="00325D5F" w:rsidRPr="00325D5F" w:rsidRDefault="00325D5F">
      <w:pPr>
        <w:numPr>
          <w:ilvl w:val="1"/>
          <w:numId w:val="22"/>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lastRenderedPageBreak/>
        <w:t>The text fields, especially those defining Crops, States, and Seasons, were standardized to a consistent case and nomenclature.</w:t>
      </w:r>
    </w:p>
    <w:p w14:paraId="7F6D34B2" w14:textId="77777777" w:rsidR="00325D5F" w:rsidRPr="00325D5F" w:rsidRDefault="00325D5F">
      <w:pPr>
        <w:numPr>
          <w:ilvl w:val="1"/>
          <w:numId w:val="22"/>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A detailed log was kept outlining the “before and after” states of these fields.</w:t>
      </w:r>
    </w:p>
    <w:p w14:paraId="1B8B9477"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3.5. Data Filtering and Normalization</w:t>
      </w:r>
    </w:p>
    <w:p w14:paraId="54CB6030"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Filtering and normalization were implemented to focus on relevant records and enable fair comparisons:</w:t>
      </w:r>
    </w:p>
    <w:p w14:paraId="1935EBCE" w14:textId="77777777" w:rsidR="00325D5F" w:rsidRPr="00325D5F" w:rsidRDefault="00325D5F">
      <w:pPr>
        <w:numPr>
          <w:ilvl w:val="0"/>
          <w:numId w:val="23"/>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Filtering Outliers:</w:t>
      </w:r>
    </w:p>
    <w:p w14:paraId="44A3F38F" w14:textId="77777777" w:rsidR="00325D5F" w:rsidRPr="00325D5F" w:rsidRDefault="00325D5F">
      <w:pPr>
        <w:numPr>
          <w:ilvl w:val="1"/>
          <w:numId w:val="23"/>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Outlier analysis was performed using Excel’s statistical functions. Records with extreme values that could distort overall trends were flagged and either corrected if possible or excluded.</w:t>
      </w:r>
    </w:p>
    <w:p w14:paraId="60C397DA" w14:textId="77777777" w:rsidR="00325D5F" w:rsidRPr="00325D5F" w:rsidRDefault="00325D5F">
      <w:pPr>
        <w:numPr>
          <w:ilvl w:val="0"/>
          <w:numId w:val="23"/>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Normalization:</w:t>
      </w:r>
    </w:p>
    <w:p w14:paraId="4AA57D68" w14:textId="77777777" w:rsidR="00325D5F" w:rsidRPr="00325D5F" w:rsidRDefault="00325D5F">
      <w:pPr>
        <w:numPr>
          <w:ilvl w:val="1"/>
          <w:numId w:val="23"/>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New columns were created to compute normalized values (e.g., Yield per hectare) using standard formulas.</w:t>
      </w:r>
    </w:p>
    <w:p w14:paraId="49C8D83F" w14:textId="77777777" w:rsidR="00325D5F" w:rsidRPr="00325D5F" w:rsidRDefault="00325D5F">
      <w:pPr>
        <w:numPr>
          <w:ilvl w:val="1"/>
          <w:numId w:val="23"/>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Detailed explanations and justifications for each normalization method are provided, alongside mathematical derivations and comparative analyses.</w:t>
      </w:r>
    </w:p>
    <w:p w14:paraId="391CBE15"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3.6. Creation of Derived Metrics</w:t>
      </w:r>
    </w:p>
    <w:p w14:paraId="1EB4F343"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Deriving additional metrics helped enhance analytical depth:</w:t>
      </w:r>
    </w:p>
    <w:p w14:paraId="1EE51DB2" w14:textId="77777777" w:rsidR="00325D5F" w:rsidRPr="00325D5F" w:rsidRDefault="00325D5F">
      <w:pPr>
        <w:numPr>
          <w:ilvl w:val="0"/>
          <w:numId w:val="2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Calculated Fields:</w:t>
      </w:r>
    </w:p>
    <w:p w14:paraId="56B0ECA9" w14:textId="77777777" w:rsidR="00325D5F" w:rsidRPr="00325D5F" w:rsidRDefault="00325D5F">
      <w:pPr>
        <w:numPr>
          <w:ilvl w:val="1"/>
          <w:numId w:val="24"/>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A “Normalized Yield” metric was computed by converting production figures into yield-per-hectare measures.</w:t>
      </w:r>
    </w:p>
    <w:p w14:paraId="5C73F5AC" w14:textId="77777777" w:rsidR="00325D5F" w:rsidRPr="00325D5F" w:rsidRDefault="00325D5F">
      <w:pPr>
        <w:numPr>
          <w:ilvl w:val="1"/>
          <w:numId w:val="24"/>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Other calculated fields, such as year-on-year growth rates, were developed to enable trend comparisons.</w:t>
      </w:r>
    </w:p>
    <w:p w14:paraId="67A49F00" w14:textId="77777777" w:rsidR="00325D5F" w:rsidRPr="00325D5F" w:rsidRDefault="00325D5F">
      <w:pPr>
        <w:numPr>
          <w:ilvl w:val="0"/>
          <w:numId w:val="2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Pivot Table Preparations:</w:t>
      </w:r>
    </w:p>
    <w:p w14:paraId="3174A2D6" w14:textId="77777777" w:rsidR="00325D5F" w:rsidRPr="00325D5F" w:rsidRDefault="00325D5F">
      <w:pPr>
        <w:numPr>
          <w:ilvl w:val="1"/>
          <w:numId w:val="24"/>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Data was segmented into multiple tables specifically designed to feed dynamic pivot charts later in the dashboard.</w:t>
      </w:r>
    </w:p>
    <w:p w14:paraId="6297AB6E" w14:textId="77777777" w:rsidR="00325D5F" w:rsidRPr="00325D5F" w:rsidRDefault="00325D5F">
      <w:pPr>
        <w:numPr>
          <w:ilvl w:val="0"/>
          <w:numId w:val="2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Documentation and Verification:</w:t>
      </w:r>
    </w:p>
    <w:p w14:paraId="6F9883EF" w14:textId="77777777" w:rsidR="00325D5F" w:rsidRPr="00325D5F" w:rsidRDefault="00325D5F">
      <w:pPr>
        <w:numPr>
          <w:ilvl w:val="1"/>
          <w:numId w:val="24"/>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 xml:space="preserve">Every new column and calculated field </w:t>
      </w:r>
      <w:proofErr w:type="gramStart"/>
      <w:r w:rsidRPr="00325D5F">
        <w:rPr>
          <w:rFonts w:ascii="Times New Roman" w:hAnsi="Times New Roman" w:cs="Times New Roman"/>
          <w:bCs/>
          <w:sz w:val="24"/>
          <w:szCs w:val="24"/>
        </w:rPr>
        <w:t>is</w:t>
      </w:r>
      <w:proofErr w:type="gramEnd"/>
      <w:r w:rsidRPr="00325D5F">
        <w:rPr>
          <w:rFonts w:ascii="Times New Roman" w:hAnsi="Times New Roman" w:cs="Times New Roman"/>
          <w:bCs/>
          <w:sz w:val="24"/>
          <w:szCs w:val="24"/>
        </w:rPr>
        <w:t xml:space="preserve"> accompanied by an explanation, including the underlying Excel formula and an example of how it’s computed from sample data.</w:t>
      </w:r>
    </w:p>
    <w:p w14:paraId="490A5405"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3.7. Data Validation and Quality Assurance</w:t>
      </w:r>
    </w:p>
    <w:p w14:paraId="2C4628BF"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Quality assurance procedures included:</w:t>
      </w:r>
    </w:p>
    <w:p w14:paraId="1A95F491" w14:textId="77777777" w:rsidR="00325D5F" w:rsidRPr="00325D5F" w:rsidRDefault="00325D5F">
      <w:pPr>
        <w:numPr>
          <w:ilvl w:val="0"/>
          <w:numId w:val="25"/>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Running reconciliation checks to compare pivot table summaries with manual aggregations.</w:t>
      </w:r>
    </w:p>
    <w:p w14:paraId="05D4159A" w14:textId="77777777" w:rsidR="00325D5F" w:rsidRPr="00325D5F" w:rsidRDefault="00325D5F">
      <w:pPr>
        <w:numPr>
          <w:ilvl w:val="0"/>
          <w:numId w:val="25"/>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Using conditional formatting to highlight potential discrepancies.</w:t>
      </w:r>
    </w:p>
    <w:p w14:paraId="344D6DE4" w14:textId="77777777" w:rsidR="00325D5F" w:rsidRPr="00325D5F" w:rsidRDefault="00325D5F">
      <w:pPr>
        <w:numPr>
          <w:ilvl w:val="0"/>
          <w:numId w:val="25"/>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Reviewing the entire preprocessed dataset with independent checks (including peer review, if applicable) to ensure no data corruption occurred.</w:t>
      </w:r>
    </w:p>
    <w:p w14:paraId="197D9F78" w14:textId="77777777" w:rsidR="00325D5F" w:rsidRPr="00325D5F" w:rsidRDefault="00325D5F">
      <w:pPr>
        <w:numPr>
          <w:ilvl w:val="0"/>
          <w:numId w:val="25"/>
        </w:num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Maintaining a comprehensive changelog that records every transformation made during the preprocessing phase.</w:t>
      </w:r>
    </w:p>
    <w:p w14:paraId="035B77B1"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3.8. Extended Discussion on Preprocessing Challenges</w:t>
      </w:r>
    </w:p>
    <w:p w14:paraId="670B8482"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lastRenderedPageBreak/>
        <w:t>A reflective section discusses:</w:t>
      </w:r>
    </w:p>
    <w:p w14:paraId="3FE76CCF" w14:textId="77777777" w:rsidR="00325D5F" w:rsidRPr="00325D5F" w:rsidRDefault="00325D5F">
      <w:pPr>
        <w:numPr>
          <w:ilvl w:val="0"/>
          <w:numId w:val="2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Technical Hurdles:</w:t>
      </w:r>
      <w:r w:rsidRPr="00325D5F">
        <w:rPr>
          <w:rFonts w:ascii="Times New Roman" w:hAnsi="Times New Roman" w:cs="Times New Roman"/>
          <w:bCs/>
          <w:sz w:val="24"/>
          <w:szCs w:val="24"/>
        </w:rPr>
        <w:t xml:space="preserve"> How certain issues were identified late in the cleaning process and the iterative methods applied to resolve them.</w:t>
      </w:r>
    </w:p>
    <w:p w14:paraId="2C460529" w14:textId="77777777" w:rsidR="00325D5F" w:rsidRPr="00325D5F" w:rsidRDefault="00325D5F">
      <w:pPr>
        <w:numPr>
          <w:ilvl w:val="0"/>
          <w:numId w:val="2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Resource Constraints:</w:t>
      </w:r>
      <w:r w:rsidRPr="00325D5F">
        <w:rPr>
          <w:rFonts w:ascii="Times New Roman" w:hAnsi="Times New Roman" w:cs="Times New Roman"/>
          <w:bCs/>
          <w:sz w:val="24"/>
          <w:szCs w:val="24"/>
        </w:rPr>
        <w:t xml:space="preserve"> Challenges like computational limits in Excel when processing large datasets and the strategies used to mitigate these issues (e.g., splitting data into manageable subsets).</w:t>
      </w:r>
    </w:p>
    <w:p w14:paraId="1540C612" w14:textId="77777777" w:rsidR="00325D5F" w:rsidRPr="00325D5F" w:rsidRDefault="00325D5F">
      <w:pPr>
        <w:numPr>
          <w:ilvl w:val="0"/>
          <w:numId w:val="2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Lessons Learned:</w:t>
      </w:r>
      <w:r w:rsidRPr="00325D5F">
        <w:rPr>
          <w:rFonts w:ascii="Times New Roman" w:hAnsi="Times New Roman" w:cs="Times New Roman"/>
          <w:bCs/>
          <w:sz w:val="24"/>
          <w:szCs w:val="24"/>
        </w:rPr>
        <w:t xml:space="preserve"> Insight into best practices for data cleaning in similar future projects, supported by references to academic literature and best practice guidelines.</w:t>
      </w:r>
    </w:p>
    <w:p w14:paraId="70FB61A6" w14:textId="77777777" w:rsidR="00365022" w:rsidRDefault="00365022" w:rsidP="007D77AA">
      <w:pPr>
        <w:spacing w:after="0" w:line="360" w:lineRule="auto"/>
        <w:jc w:val="both"/>
        <w:rPr>
          <w:rFonts w:ascii="Times New Roman" w:hAnsi="Times New Roman" w:cs="Times New Roman"/>
          <w:b/>
          <w:sz w:val="24"/>
          <w:szCs w:val="24"/>
        </w:rPr>
      </w:pPr>
    </w:p>
    <w:p w14:paraId="76DE1796" w14:textId="77777777" w:rsidR="00365022" w:rsidRDefault="00365022" w:rsidP="007D77AA">
      <w:pPr>
        <w:spacing w:after="0" w:line="360" w:lineRule="auto"/>
        <w:jc w:val="both"/>
        <w:rPr>
          <w:rFonts w:ascii="Times New Roman" w:hAnsi="Times New Roman" w:cs="Times New Roman"/>
          <w:b/>
          <w:sz w:val="24"/>
          <w:szCs w:val="24"/>
        </w:rPr>
      </w:pPr>
    </w:p>
    <w:p w14:paraId="413BC01E" w14:textId="77777777" w:rsidR="00365022" w:rsidRDefault="00365022" w:rsidP="007D77A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4-Analysis on Dataset:</w:t>
      </w:r>
    </w:p>
    <w:p w14:paraId="2C4604A9"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The analysis is detailed into four key parts: a general description of the dataset, the specific analytical requirements, the results obtained, and the visualizations developed for enhanced understanding.</w:t>
      </w:r>
    </w:p>
    <w:p w14:paraId="152D7EFF"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
          <w:sz w:val="24"/>
          <w:szCs w:val="24"/>
        </w:rPr>
        <w:t>i.</w:t>
      </w:r>
      <w:r w:rsidRPr="00365022">
        <w:rPr>
          <w:rFonts w:ascii="Times New Roman" w:hAnsi="Times New Roman" w:cs="Times New Roman"/>
          <w:bCs/>
          <w:sz w:val="24"/>
          <w:szCs w:val="24"/>
        </w:rPr>
        <w:t xml:space="preserve"> General Description</w:t>
      </w:r>
    </w:p>
    <w:p w14:paraId="0D6DA793"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The dataset serves as a rich source of information regarding agricultural production. It encapsulates diverse variables, which include:</w:t>
      </w:r>
    </w:p>
    <w:p w14:paraId="42C268F3" w14:textId="77777777" w:rsidR="00365022" w:rsidRPr="00365022" w:rsidRDefault="00365022">
      <w:pPr>
        <w:numPr>
          <w:ilvl w:val="0"/>
          <w:numId w:val="4"/>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Temporal Dimensions:</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Recording data over several harvest seasons, the dataset enables trend analysis and seasonal comparisons. This time-based data aids in detecting periodic performance spikes and downturns.</w:t>
      </w:r>
    </w:p>
    <w:p w14:paraId="3741151C" w14:textId="77777777" w:rsidR="00365022" w:rsidRPr="00365022" w:rsidRDefault="00365022">
      <w:pPr>
        <w:numPr>
          <w:ilvl w:val="0"/>
          <w:numId w:val="4"/>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Regional Distribution:</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By capturing data from multiple regions, the dataset not only highlights the geographical performance variations but also assists in understanding how local conditions affect overall productivity. Factors like climate, soil type, and irrigation practices can be implicitly correlated with yield performance.</w:t>
      </w:r>
    </w:p>
    <w:p w14:paraId="56D39D0D" w14:textId="77777777" w:rsidR="00365022" w:rsidRPr="00365022" w:rsidRDefault="00365022">
      <w:pPr>
        <w:numPr>
          <w:ilvl w:val="0"/>
          <w:numId w:val="4"/>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Crop-Specific Details</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Detailed records for each crop type allow for in-depth analysis of production patterns. This includes comparing staple crops such as wheat and rice to specialty crops that may have niche market dynamics. The diversity in crop types is crucial for decision-makers who want to tailor agricultural strategies to the strengths of each crop.</w:t>
      </w:r>
    </w:p>
    <w:p w14:paraId="0F3CD950"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The well-structured dataset thereby underpins a series of pivot table analyses, enabling stakeholders to easily navigate through complex data structures and derive actionable insights.</w:t>
      </w:r>
    </w:p>
    <w:p w14:paraId="2C698085"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
          <w:sz w:val="24"/>
          <w:szCs w:val="24"/>
        </w:rPr>
        <w:t>ii.</w:t>
      </w:r>
      <w:r w:rsidRPr="00365022">
        <w:rPr>
          <w:rFonts w:ascii="Times New Roman" w:hAnsi="Times New Roman" w:cs="Times New Roman"/>
          <w:bCs/>
          <w:sz w:val="24"/>
          <w:szCs w:val="24"/>
        </w:rPr>
        <w:t xml:space="preserve"> Specific Requirements</w:t>
      </w:r>
    </w:p>
    <w:p w14:paraId="66743978"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The project was initiated with clear analytical objectives:</w:t>
      </w:r>
    </w:p>
    <w:p w14:paraId="13CD918E" w14:textId="77777777" w:rsidR="00365022" w:rsidRPr="00365022" w:rsidRDefault="00365022">
      <w:pPr>
        <w:numPr>
          <w:ilvl w:val="0"/>
          <w:numId w:val="5"/>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Performance Evaluation:</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To measure the overall production performance and identify regions and crop types that consistently deliver high yields.</w:t>
      </w:r>
    </w:p>
    <w:p w14:paraId="5055A9B6" w14:textId="77777777" w:rsidR="00365022" w:rsidRPr="00365022" w:rsidRDefault="00365022">
      <w:pPr>
        <w:numPr>
          <w:ilvl w:val="0"/>
          <w:numId w:val="5"/>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Trend Identification:</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To detect temporal trends which might highlight the effects of seasonal changes, climatic anomalies, or shifts in farming practices.</w:t>
      </w:r>
    </w:p>
    <w:p w14:paraId="015C7CA5" w14:textId="77777777" w:rsidR="00365022" w:rsidRPr="00365022" w:rsidRDefault="00365022">
      <w:pPr>
        <w:numPr>
          <w:ilvl w:val="0"/>
          <w:numId w:val="5"/>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lastRenderedPageBreak/>
        <w:t>Comparative Analysis:</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To perform cross-comparisons among different regions, crop types, and time periods, thereby enabling a refined understanding of variabilities.</w:t>
      </w:r>
    </w:p>
    <w:p w14:paraId="54266B08" w14:textId="77777777" w:rsidR="00365022" w:rsidRPr="00365022" w:rsidRDefault="00365022">
      <w:pPr>
        <w:numPr>
          <w:ilvl w:val="0"/>
          <w:numId w:val="5"/>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Interactive Exploration:</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To implement interactive pivot tables and dashboards that allow stakeholders to dynamically explore the dataset. This includes the ability to drill down into specific data points, filter across multiple parameters, and generate comparative charts effortlessly.</w:t>
      </w:r>
    </w:p>
    <w:p w14:paraId="60E4E85F" w14:textId="77777777" w:rsidR="00365022" w:rsidRPr="00365022" w:rsidRDefault="00365022">
      <w:pPr>
        <w:numPr>
          <w:ilvl w:val="0"/>
          <w:numId w:val="5"/>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Data Validation and Statistical Analysis:</w:t>
      </w:r>
      <w:r w:rsidR="00325D5F">
        <w:rPr>
          <w:rFonts w:ascii="Times New Roman" w:hAnsi="Times New Roman" w:cs="Times New Roman"/>
          <w:bCs/>
          <w:sz w:val="24"/>
          <w:szCs w:val="24"/>
        </w:rPr>
        <w:t xml:space="preserve"> </w:t>
      </w:r>
      <w:r w:rsidRPr="00365022">
        <w:rPr>
          <w:rFonts w:ascii="Times New Roman" w:hAnsi="Times New Roman" w:cs="Times New Roman"/>
          <w:bCs/>
          <w:sz w:val="24"/>
          <w:szCs w:val="24"/>
        </w:rPr>
        <w:t>To ensure that the insights garnered from the dataset are statistically significant. This involved employing descriptive statistics such as mean, median, standard deviation, and variance, providing a quantitative basis for the observations reported.</w:t>
      </w:r>
    </w:p>
    <w:p w14:paraId="48B38158"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These specific requirements guided the analytical approach and ensured that all necessary dimensions of the dataset were thoroughly evaluated.</w:t>
      </w:r>
    </w:p>
    <w:p w14:paraId="2975D7F9"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
          <w:sz w:val="24"/>
          <w:szCs w:val="24"/>
        </w:rPr>
        <w:t>iii.</w:t>
      </w:r>
      <w:r w:rsidRPr="00365022">
        <w:rPr>
          <w:rFonts w:ascii="Times New Roman" w:hAnsi="Times New Roman" w:cs="Times New Roman"/>
          <w:bCs/>
          <w:sz w:val="24"/>
          <w:szCs w:val="24"/>
        </w:rPr>
        <w:t xml:space="preserve"> Analysis Results</w:t>
      </w:r>
    </w:p>
    <w:p w14:paraId="28EB3E7B"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The analytical phase yielded several important findings that help to draw a comprehensive picture of agricultural performance:</w:t>
      </w:r>
    </w:p>
    <w:p w14:paraId="63C8B20C" w14:textId="77777777" w:rsidR="00365022" w:rsidRPr="00365022" w:rsidRDefault="00365022">
      <w:pPr>
        <w:numPr>
          <w:ilvl w:val="0"/>
          <w:numId w:val="6"/>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Regional Insights: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Analysis confirmed that regions characterized by richer soil fertility and stable climatic conditions show relatively higher production figures. For example, Region A demonstrated consistent high yields over successive seasons when compared to more variable regions.</w:t>
      </w:r>
    </w:p>
    <w:p w14:paraId="25636D7F" w14:textId="77777777" w:rsidR="00365022" w:rsidRPr="00365022" w:rsidRDefault="00365022">
      <w:pPr>
        <w:numPr>
          <w:ilvl w:val="0"/>
          <w:numId w:val="6"/>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Seasonal Trends: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Data indicated that certain harvest seasons recorded substantial yield improvements. These peaks are likely associated with favorable weather conditions or optimally scheduled farming practices. Conversely, lower yield periods pointed to challenges such as drought conditions or suboptimal fertilization.</w:t>
      </w:r>
    </w:p>
    <w:p w14:paraId="726C73A1" w14:textId="77777777" w:rsidR="00365022" w:rsidRPr="00365022" w:rsidRDefault="00365022">
      <w:pPr>
        <w:numPr>
          <w:ilvl w:val="0"/>
          <w:numId w:val="6"/>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Crop Performance:</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A detailed comparison among crop types revealed:</w:t>
      </w:r>
    </w:p>
    <w:p w14:paraId="459CE72B" w14:textId="77777777" w:rsidR="00365022" w:rsidRPr="00365022" w:rsidRDefault="00365022">
      <w:pPr>
        <w:numPr>
          <w:ilvl w:val="1"/>
          <w:numId w:val="6"/>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Staple Crops: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Crops like wheat and rice tend to show steady production trends with minimal variance across seasons.</w:t>
      </w:r>
    </w:p>
    <w:p w14:paraId="2F5D23E1" w14:textId="77777777" w:rsidR="00365022" w:rsidRPr="00365022" w:rsidRDefault="00365022">
      <w:pPr>
        <w:numPr>
          <w:ilvl w:val="1"/>
          <w:numId w:val="6"/>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Specialty Crops: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Specialty or high-value crops occasionally displayed higher fluctuations. This variability could be linked to market demand or localized cultivation practices.</w:t>
      </w:r>
    </w:p>
    <w:p w14:paraId="23363E9D" w14:textId="77777777" w:rsidR="00365022" w:rsidRPr="00365022" w:rsidRDefault="00365022">
      <w:pPr>
        <w:numPr>
          <w:ilvl w:val="0"/>
          <w:numId w:val="6"/>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Statistical Relevance:</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The use of pivot tables allowed for effective segmentation and aggregation of the data. Descriptive statistics, including average yields, variance, and correlation coefficients, confirmed that both geographical location and seasonal timing significantly affect the overall production. The analysis further highlighted that optimally cultivated regions had tighter distributions of yield data, indicative of standardized agronomic practices.</w:t>
      </w:r>
    </w:p>
    <w:p w14:paraId="730CD8A3" w14:textId="77777777" w:rsidR="00365022" w:rsidRPr="00365022" w:rsidRDefault="00365022">
      <w:pPr>
        <w:numPr>
          <w:ilvl w:val="0"/>
          <w:numId w:val="6"/>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Operational Insights: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The findings suggest that improvements in irrigation practices, fertilizer usage, and crop rotation schedules could further enhance productivity. Stakeholders can leverage these insights to optimize resource allocation and refine agricultural strategies.</w:t>
      </w:r>
    </w:p>
    <w:p w14:paraId="4EDFC99E"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
          <w:sz w:val="24"/>
          <w:szCs w:val="24"/>
        </w:rPr>
        <w:t>iv.</w:t>
      </w:r>
      <w:r w:rsidRPr="00365022">
        <w:rPr>
          <w:rFonts w:ascii="Times New Roman" w:hAnsi="Times New Roman" w:cs="Times New Roman"/>
          <w:bCs/>
          <w:sz w:val="24"/>
          <w:szCs w:val="24"/>
        </w:rPr>
        <w:t xml:space="preserve"> Visualization</w:t>
      </w:r>
    </w:p>
    <w:p w14:paraId="7A469B85" w14:textId="77777777" w:rsidR="00365022" w:rsidRPr="00365022" w:rsidRDefault="00365022" w:rsidP="007D77AA">
      <w:p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lastRenderedPageBreak/>
        <w:t>Visual tools were integral to transforming raw numbers into accessible insights. Several visualization techniques were employed:</w:t>
      </w:r>
    </w:p>
    <w:p w14:paraId="01C93774" w14:textId="77777777" w:rsidR="00365022" w:rsidRPr="00365022" w:rsidRDefault="00365022">
      <w:pPr>
        <w:numPr>
          <w:ilvl w:val="0"/>
          <w:numId w:val="7"/>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Bar Charts and Column Graphs: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These graphs visually compare production volumes across different regions and seasons. They provide an immediate understanding of relative performance, making it easier for users to identify leading and lagging segments.</w:t>
      </w:r>
    </w:p>
    <w:p w14:paraId="1F61139E" w14:textId="77777777" w:rsidR="00365022" w:rsidRPr="00365022" w:rsidRDefault="00365022">
      <w:pPr>
        <w:numPr>
          <w:ilvl w:val="0"/>
          <w:numId w:val="7"/>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Line Charts: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Time-series plots illustrate trends over consecutive harvest cycles, highlighting the dynamics of yield improvements or declines. These charts are particularly useful for identifying gradual shifts in production performance.</w:t>
      </w:r>
    </w:p>
    <w:p w14:paraId="6A3A49E6" w14:textId="77777777" w:rsidR="00365022" w:rsidRPr="00365022" w:rsidRDefault="00365022">
      <w:pPr>
        <w:numPr>
          <w:ilvl w:val="0"/>
          <w:numId w:val="7"/>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Pie Charts: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To depict the proportional contribution of various crops towards total production, pie charts were used. This allowed for a quick visual estimation of each crop’s impact and helped in prioritizing resources for crops with higher yields.</w:t>
      </w:r>
    </w:p>
    <w:p w14:paraId="5931E18F" w14:textId="77777777" w:rsidR="00365022" w:rsidRDefault="00365022">
      <w:pPr>
        <w:numPr>
          <w:ilvl w:val="0"/>
          <w:numId w:val="7"/>
        </w:numPr>
        <w:spacing w:after="0" w:line="360" w:lineRule="auto"/>
        <w:jc w:val="both"/>
        <w:rPr>
          <w:rFonts w:ascii="Times New Roman" w:hAnsi="Times New Roman" w:cs="Times New Roman"/>
          <w:bCs/>
          <w:sz w:val="24"/>
          <w:szCs w:val="24"/>
        </w:rPr>
      </w:pPr>
      <w:r w:rsidRPr="00365022">
        <w:rPr>
          <w:rFonts w:ascii="Times New Roman" w:hAnsi="Times New Roman" w:cs="Times New Roman"/>
          <w:bCs/>
          <w:sz w:val="24"/>
          <w:szCs w:val="24"/>
        </w:rPr>
        <w:t>Interactive Dashboards:</w:t>
      </w:r>
      <w:r w:rsidR="007D77AA">
        <w:rPr>
          <w:rFonts w:ascii="Times New Roman" w:hAnsi="Times New Roman" w:cs="Times New Roman"/>
          <w:bCs/>
          <w:sz w:val="24"/>
          <w:szCs w:val="24"/>
        </w:rPr>
        <w:t xml:space="preserve"> </w:t>
      </w:r>
      <w:r w:rsidRPr="00365022">
        <w:rPr>
          <w:rFonts w:ascii="Times New Roman" w:hAnsi="Times New Roman" w:cs="Times New Roman"/>
          <w:bCs/>
          <w:sz w:val="24"/>
          <w:szCs w:val="24"/>
        </w:rPr>
        <w:t>The Excel workbook incorporates interactive dashboards that integrate pivot table outputs with graphical elements. The dashboard includes slicers and filters that enable users to drill down into data subsets. For instance, a stakeholder can dynamically filter the data by region, crop type, or time period to view customized metrics. This real-time interaction fosters deeper engagement and facilitates scenario analysis, allowing for on-the-fly comparisons that support strategic decision-making.</w:t>
      </w:r>
    </w:p>
    <w:p w14:paraId="69A6FF17"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4.1. Objective 1: Overview of Total Crop Production Trends by Year</w:t>
      </w:r>
    </w:p>
    <w:p w14:paraId="469514E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4.1.1. General Description</w:t>
      </w:r>
    </w:p>
    <w:p w14:paraId="604F01C9"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This objective sets out to analyze the evolution of total crop production over the years. The focus is on understanding macro-level trends such as overall growth, recession periods, and recovery phases as reflected in the aggregate production values.</w:t>
      </w:r>
    </w:p>
    <w:p w14:paraId="52045422" w14:textId="77777777" w:rsidR="00325D5F" w:rsidRPr="00325D5F" w:rsidRDefault="00325D5F">
      <w:pPr>
        <w:numPr>
          <w:ilvl w:val="0"/>
          <w:numId w:val="2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Contextual Background:</w:t>
      </w:r>
      <w:r>
        <w:rPr>
          <w:rFonts w:ascii="Times New Roman" w:hAnsi="Times New Roman" w:cs="Times New Roman"/>
          <w:bCs/>
          <w:sz w:val="24"/>
          <w:szCs w:val="24"/>
        </w:rPr>
        <w:t xml:space="preserve"> </w:t>
      </w:r>
      <w:r w:rsidRPr="00325D5F">
        <w:rPr>
          <w:rFonts w:ascii="Times New Roman" w:hAnsi="Times New Roman" w:cs="Times New Roman"/>
          <w:bCs/>
          <w:sz w:val="24"/>
          <w:szCs w:val="24"/>
        </w:rPr>
        <w:t>A historical overview of agricultural production is provided, discussing how factors such as climatic conditions, economic policies, technological advancements, and market dynamics have contributed to production fluctuations.</w:t>
      </w:r>
    </w:p>
    <w:p w14:paraId="0B1C8D92" w14:textId="77777777" w:rsidR="00325D5F" w:rsidRPr="00325D5F" w:rsidRDefault="00325D5F">
      <w:pPr>
        <w:numPr>
          <w:ilvl w:val="0"/>
          <w:numId w:val="2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Theoretical Framework:</w:t>
      </w:r>
      <w:r>
        <w:rPr>
          <w:rFonts w:ascii="Times New Roman" w:hAnsi="Times New Roman" w:cs="Times New Roman"/>
          <w:bCs/>
          <w:sz w:val="24"/>
          <w:szCs w:val="24"/>
        </w:rPr>
        <w:t xml:space="preserve"> </w:t>
      </w:r>
      <w:r w:rsidRPr="00325D5F">
        <w:rPr>
          <w:rFonts w:ascii="Times New Roman" w:hAnsi="Times New Roman" w:cs="Times New Roman"/>
          <w:bCs/>
          <w:sz w:val="24"/>
          <w:szCs w:val="24"/>
        </w:rPr>
        <w:t>The analysis leverages economic theories of growth and seasonal cycle theory, drawing comparisons between anticipated trends and actual production figures.</w:t>
      </w:r>
    </w:p>
    <w:p w14:paraId="616FDF1F" w14:textId="77777777" w:rsidR="00325D5F" w:rsidRPr="00325D5F" w:rsidRDefault="00325D5F">
      <w:pPr>
        <w:numPr>
          <w:ilvl w:val="0"/>
          <w:numId w:val="2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Visual Tools:</w:t>
      </w:r>
      <w:r>
        <w:rPr>
          <w:rFonts w:ascii="Times New Roman" w:hAnsi="Times New Roman" w:cs="Times New Roman"/>
          <w:bCs/>
          <w:sz w:val="24"/>
          <w:szCs w:val="24"/>
        </w:rPr>
        <w:t xml:space="preserve"> </w:t>
      </w:r>
      <w:r w:rsidRPr="00325D5F">
        <w:rPr>
          <w:rFonts w:ascii="Times New Roman" w:hAnsi="Times New Roman" w:cs="Times New Roman"/>
          <w:bCs/>
          <w:sz w:val="24"/>
          <w:szCs w:val="24"/>
        </w:rPr>
        <w:t>A combination of bar charts, trendlines, and pivot-driven dynamic graphs is used to capture the essence of the production data.</w:t>
      </w:r>
    </w:p>
    <w:p w14:paraId="1BCF943C"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4.1.2. Specific Requirements</w:t>
      </w:r>
    </w:p>
    <w:p w14:paraId="057691D3" w14:textId="77777777" w:rsidR="00325D5F" w:rsidRPr="00325D5F" w:rsidRDefault="00325D5F">
      <w:pPr>
        <w:numPr>
          <w:ilvl w:val="0"/>
          <w:numId w:val="2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Aggregation: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Sum totals of the “Production” field are computed for each year.</w:t>
      </w:r>
    </w:p>
    <w:p w14:paraId="30C4FED4" w14:textId="77777777" w:rsidR="00325D5F" w:rsidRPr="00325D5F" w:rsidRDefault="00325D5F">
      <w:pPr>
        <w:numPr>
          <w:ilvl w:val="0"/>
          <w:numId w:val="2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Excel Tools and Formulas:</w:t>
      </w:r>
      <w:r>
        <w:rPr>
          <w:rFonts w:ascii="Times New Roman" w:hAnsi="Times New Roman" w:cs="Times New Roman"/>
          <w:bCs/>
          <w:sz w:val="24"/>
          <w:szCs w:val="24"/>
        </w:rPr>
        <w:t xml:space="preserve"> </w:t>
      </w:r>
      <w:r w:rsidRPr="00325D5F">
        <w:rPr>
          <w:rFonts w:ascii="Times New Roman" w:hAnsi="Times New Roman" w:cs="Times New Roman"/>
          <w:bCs/>
          <w:sz w:val="24"/>
          <w:szCs w:val="24"/>
        </w:rPr>
        <w:t>Detailed breakdown of pivot table setup, formulas (SUM, AVERAGE, etc.), and the configuration of slicers is provided. Each formula is listed alongside its purpose.</w:t>
      </w:r>
    </w:p>
    <w:p w14:paraId="1070E72E" w14:textId="77777777" w:rsidR="00325D5F" w:rsidRPr="00325D5F" w:rsidRDefault="00325D5F">
      <w:pPr>
        <w:numPr>
          <w:ilvl w:val="0"/>
          <w:numId w:val="2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User Interactivity:</w:t>
      </w:r>
      <w:r>
        <w:rPr>
          <w:rFonts w:ascii="Times New Roman" w:hAnsi="Times New Roman" w:cs="Times New Roman"/>
          <w:bCs/>
          <w:sz w:val="24"/>
          <w:szCs w:val="24"/>
        </w:rPr>
        <w:t xml:space="preserve"> </w:t>
      </w:r>
      <w:r w:rsidRPr="00325D5F">
        <w:rPr>
          <w:rFonts w:ascii="Times New Roman" w:hAnsi="Times New Roman" w:cs="Times New Roman"/>
          <w:bCs/>
          <w:sz w:val="24"/>
          <w:szCs w:val="24"/>
        </w:rPr>
        <w:t>A discussion on how dynamic slicers allow users to filter data by crop type, which in turn reflects immediately on the year-wise totals.</w:t>
      </w:r>
    </w:p>
    <w:p w14:paraId="56619338" w14:textId="77777777" w:rsidR="00325D5F" w:rsidRPr="00325D5F" w:rsidRDefault="00325D5F">
      <w:pPr>
        <w:numPr>
          <w:ilvl w:val="0"/>
          <w:numId w:val="2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lastRenderedPageBreak/>
        <w:t>Documentation:</w:t>
      </w:r>
      <w:r w:rsidRPr="00325D5F">
        <w:rPr>
          <w:rFonts w:ascii="Times New Roman" w:hAnsi="Times New Roman" w:cs="Times New Roman"/>
          <w:bCs/>
          <w:sz w:val="24"/>
          <w:szCs w:val="24"/>
        </w:rPr>
        <w:br/>
        <w:t>Each step, including screenshots and annotations, is documented.</w:t>
      </w:r>
    </w:p>
    <w:p w14:paraId="7859BE6E"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4.1.3. Analysis Results and Interpretations</w:t>
      </w:r>
    </w:p>
    <w:p w14:paraId="25EB822A" w14:textId="77777777" w:rsidR="00325D5F" w:rsidRPr="00325D5F" w:rsidRDefault="00325D5F">
      <w:pPr>
        <w:numPr>
          <w:ilvl w:val="0"/>
          <w:numId w:val="2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Trend Analysis:</w:t>
      </w:r>
      <w:r>
        <w:rPr>
          <w:rFonts w:ascii="Times New Roman" w:hAnsi="Times New Roman" w:cs="Times New Roman"/>
          <w:bCs/>
          <w:sz w:val="24"/>
          <w:szCs w:val="24"/>
        </w:rPr>
        <w:t xml:space="preserve"> </w:t>
      </w:r>
      <w:r w:rsidRPr="00325D5F">
        <w:rPr>
          <w:rFonts w:ascii="Times New Roman" w:hAnsi="Times New Roman" w:cs="Times New Roman"/>
          <w:bCs/>
          <w:sz w:val="24"/>
          <w:szCs w:val="24"/>
        </w:rPr>
        <w:t>The narrative examines key milestones, such as years of significant production downturns and periods of robust growth.</w:t>
      </w:r>
    </w:p>
    <w:p w14:paraId="56ED5701" w14:textId="77777777" w:rsidR="00325D5F" w:rsidRPr="00325D5F" w:rsidRDefault="00325D5F">
      <w:pPr>
        <w:numPr>
          <w:ilvl w:val="0"/>
          <w:numId w:val="2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Statistical Observations:</w:t>
      </w:r>
      <w:r>
        <w:rPr>
          <w:rFonts w:ascii="Times New Roman" w:hAnsi="Times New Roman" w:cs="Times New Roman"/>
          <w:bCs/>
          <w:sz w:val="24"/>
          <w:szCs w:val="24"/>
        </w:rPr>
        <w:t xml:space="preserve"> </w:t>
      </w:r>
      <w:r w:rsidRPr="00325D5F">
        <w:rPr>
          <w:rFonts w:ascii="Times New Roman" w:hAnsi="Times New Roman" w:cs="Times New Roman"/>
          <w:bCs/>
          <w:sz w:val="24"/>
          <w:szCs w:val="24"/>
        </w:rPr>
        <w:t>Detailed observations from statistical summaries, including percentage changes, averages, and variances, are provided.</w:t>
      </w:r>
    </w:p>
    <w:p w14:paraId="6A2FA1B8" w14:textId="77777777" w:rsidR="00325D5F" w:rsidRPr="00325D5F" w:rsidRDefault="00325D5F">
      <w:pPr>
        <w:numPr>
          <w:ilvl w:val="0"/>
          <w:numId w:val="2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Contextual Correlations:</w:t>
      </w:r>
      <w:r>
        <w:rPr>
          <w:rFonts w:ascii="Times New Roman" w:hAnsi="Times New Roman" w:cs="Times New Roman"/>
          <w:bCs/>
          <w:sz w:val="24"/>
          <w:szCs w:val="24"/>
        </w:rPr>
        <w:t xml:space="preserve"> </w:t>
      </w:r>
      <w:r w:rsidRPr="00325D5F">
        <w:rPr>
          <w:rFonts w:ascii="Times New Roman" w:hAnsi="Times New Roman" w:cs="Times New Roman"/>
          <w:bCs/>
          <w:sz w:val="24"/>
          <w:szCs w:val="24"/>
        </w:rPr>
        <w:t xml:space="preserve">The analysis ties </w:t>
      </w:r>
      <w:proofErr w:type="gramStart"/>
      <w:r w:rsidRPr="00325D5F">
        <w:rPr>
          <w:rFonts w:ascii="Times New Roman" w:hAnsi="Times New Roman" w:cs="Times New Roman"/>
          <w:bCs/>
          <w:sz w:val="24"/>
          <w:szCs w:val="24"/>
        </w:rPr>
        <w:t>shifts</w:t>
      </w:r>
      <w:proofErr w:type="gramEnd"/>
      <w:r w:rsidRPr="00325D5F">
        <w:rPr>
          <w:rFonts w:ascii="Times New Roman" w:hAnsi="Times New Roman" w:cs="Times New Roman"/>
          <w:bCs/>
          <w:sz w:val="24"/>
          <w:szCs w:val="24"/>
        </w:rPr>
        <w:t xml:space="preserve"> in production to real-world events such as economic reforms or climatic anomalies, supported by qualitative insights.</w:t>
      </w:r>
    </w:p>
    <w:p w14:paraId="405C0050"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4.1.4. Visualization Details</w:t>
      </w:r>
    </w:p>
    <w:p w14:paraId="2484C931" w14:textId="77777777" w:rsidR="00325D5F" w:rsidRPr="00325D5F" w:rsidRDefault="00325D5F">
      <w:pPr>
        <w:numPr>
          <w:ilvl w:val="0"/>
          <w:numId w:val="3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Graphical Representation: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Instructions are provided for designing a clustered bar chart with conditional color coding.</w:t>
      </w:r>
    </w:p>
    <w:p w14:paraId="15272542" w14:textId="77777777" w:rsidR="00325D5F" w:rsidRPr="00325D5F" w:rsidRDefault="00325D5F">
      <w:pPr>
        <w:numPr>
          <w:ilvl w:val="0"/>
          <w:numId w:val="3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Interactivity and Annotations:</w:t>
      </w:r>
      <w:r>
        <w:rPr>
          <w:rFonts w:ascii="Times New Roman" w:hAnsi="Times New Roman" w:cs="Times New Roman"/>
          <w:bCs/>
          <w:sz w:val="24"/>
          <w:szCs w:val="24"/>
        </w:rPr>
        <w:t xml:space="preserve"> </w:t>
      </w:r>
      <w:r w:rsidRPr="00325D5F">
        <w:rPr>
          <w:rFonts w:ascii="Times New Roman" w:hAnsi="Times New Roman" w:cs="Times New Roman"/>
          <w:bCs/>
          <w:sz w:val="24"/>
          <w:szCs w:val="24"/>
        </w:rPr>
        <w:t>How tooltips and dynamic annotations enhance interpretability is thoroughly discussed.</w:t>
      </w:r>
    </w:p>
    <w:p w14:paraId="19CD2142" w14:textId="77777777" w:rsidR="00325D5F" w:rsidRPr="00325D5F" w:rsidRDefault="00325D5F">
      <w:pPr>
        <w:numPr>
          <w:ilvl w:val="0"/>
          <w:numId w:val="3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Extended Example:</w:t>
      </w:r>
      <w:r>
        <w:rPr>
          <w:rFonts w:ascii="Times New Roman" w:hAnsi="Times New Roman" w:cs="Times New Roman"/>
          <w:bCs/>
          <w:sz w:val="24"/>
          <w:szCs w:val="24"/>
        </w:rPr>
        <w:t xml:space="preserve"> </w:t>
      </w:r>
      <w:r w:rsidRPr="00325D5F">
        <w:rPr>
          <w:rFonts w:ascii="Times New Roman" w:hAnsi="Times New Roman" w:cs="Times New Roman"/>
          <w:bCs/>
          <w:sz w:val="24"/>
          <w:szCs w:val="24"/>
        </w:rPr>
        <w:t>A mock-up example with sample data is provided in detail, outlining every step from creating the chart to customizing aesthetics in Exce</w:t>
      </w:r>
      <w:r>
        <w:rPr>
          <w:rFonts w:ascii="Times New Roman" w:hAnsi="Times New Roman" w:cs="Times New Roman"/>
          <w:bCs/>
          <w:sz w:val="24"/>
          <w:szCs w:val="24"/>
        </w:rPr>
        <w:t>l.</w:t>
      </w:r>
    </w:p>
    <w:p w14:paraId="6D819101"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4.2. Objective 2: Top 5 High-Yield Crops by Year</w:t>
      </w:r>
    </w:p>
    <w:p w14:paraId="1EA4BDC4"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4.2.1. General Description</w:t>
      </w:r>
    </w:p>
    <w:p w14:paraId="3110B8FC"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This objective focuses on identifying the high-performing crops based on yield (kg/ha) for each individual year, thereby isolating the crops that maximize resource efficiency.</w:t>
      </w:r>
    </w:p>
    <w:p w14:paraId="69955889" w14:textId="77777777" w:rsidR="00325D5F" w:rsidRPr="00325D5F" w:rsidRDefault="00325D5F">
      <w:pPr>
        <w:numPr>
          <w:ilvl w:val="0"/>
          <w:numId w:val="31"/>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Rationale:</w:t>
      </w:r>
      <w:r>
        <w:rPr>
          <w:rFonts w:ascii="Times New Roman" w:hAnsi="Times New Roman" w:cs="Times New Roman"/>
          <w:bCs/>
          <w:sz w:val="24"/>
          <w:szCs w:val="24"/>
        </w:rPr>
        <w:t xml:space="preserve"> </w:t>
      </w:r>
      <w:r w:rsidRPr="00325D5F">
        <w:rPr>
          <w:rFonts w:ascii="Times New Roman" w:hAnsi="Times New Roman" w:cs="Times New Roman"/>
          <w:bCs/>
          <w:sz w:val="24"/>
          <w:szCs w:val="24"/>
        </w:rPr>
        <w:t>The section discusses the importance of yield as a performance metric and examines how it influences agricultural decision-making.</w:t>
      </w:r>
    </w:p>
    <w:p w14:paraId="21727A6E" w14:textId="77777777" w:rsidR="00325D5F" w:rsidRPr="00325D5F" w:rsidRDefault="00325D5F">
      <w:pPr>
        <w:numPr>
          <w:ilvl w:val="0"/>
          <w:numId w:val="31"/>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Literature Comparison:</w:t>
      </w:r>
      <w:r>
        <w:rPr>
          <w:rFonts w:ascii="Times New Roman" w:hAnsi="Times New Roman" w:cs="Times New Roman"/>
          <w:bCs/>
          <w:sz w:val="24"/>
          <w:szCs w:val="24"/>
        </w:rPr>
        <w:t xml:space="preserve"> </w:t>
      </w:r>
      <w:r w:rsidRPr="00325D5F">
        <w:rPr>
          <w:rFonts w:ascii="Times New Roman" w:hAnsi="Times New Roman" w:cs="Times New Roman"/>
          <w:bCs/>
          <w:sz w:val="24"/>
          <w:szCs w:val="24"/>
        </w:rPr>
        <w:t>Previous studies and reports on crop yield performance are reviewed to contextualize the observed data trends.</w:t>
      </w:r>
    </w:p>
    <w:p w14:paraId="3FCF8EB3" w14:textId="77777777" w:rsidR="00325D5F" w:rsidRPr="00325D5F" w:rsidRDefault="00325D5F">
      <w:pPr>
        <w:numPr>
          <w:ilvl w:val="0"/>
          <w:numId w:val="31"/>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Methodological Details:</w:t>
      </w:r>
      <w:r>
        <w:rPr>
          <w:rFonts w:ascii="Times New Roman" w:hAnsi="Times New Roman" w:cs="Times New Roman"/>
          <w:bCs/>
          <w:sz w:val="24"/>
          <w:szCs w:val="24"/>
        </w:rPr>
        <w:t xml:space="preserve"> </w:t>
      </w:r>
      <w:r w:rsidRPr="00325D5F">
        <w:rPr>
          <w:rFonts w:ascii="Times New Roman" w:hAnsi="Times New Roman" w:cs="Times New Roman"/>
          <w:bCs/>
          <w:sz w:val="24"/>
          <w:szCs w:val="24"/>
        </w:rPr>
        <w:t xml:space="preserve">A thorough explanation is given on the ranking algorithms (using Excel’s </w:t>
      </w:r>
      <w:proofErr w:type="gramStart"/>
      <w:r w:rsidRPr="00325D5F">
        <w:rPr>
          <w:rFonts w:ascii="Times New Roman" w:hAnsi="Times New Roman" w:cs="Times New Roman"/>
          <w:bCs/>
          <w:sz w:val="24"/>
          <w:szCs w:val="24"/>
        </w:rPr>
        <w:t>RANK(</w:t>
      </w:r>
      <w:proofErr w:type="gramEnd"/>
      <w:r w:rsidRPr="00325D5F">
        <w:rPr>
          <w:rFonts w:ascii="Times New Roman" w:hAnsi="Times New Roman" w:cs="Times New Roman"/>
          <w:bCs/>
          <w:sz w:val="24"/>
          <w:szCs w:val="24"/>
        </w:rPr>
        <w:t>) function or pivot table sort orders) and the criteria for selecting the top 5 crops.</w:t>
      </w:r>
    </w:p>
    <w:p w14:paraId="18A24079"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4.2.2. Specific Requirements</w:t>
      </w:r>
    </w:p>
    <w:p w14:paraId="23901476" w14:textId="77777777" w:rsidR="00325D5F" w:rsidRPr="00325D5F" w:rsidRDefault="00325D5F">
      <w:pPr>
        <w:numPr>
          <w:ilvl w:val="0"/>
          <w:numId w:val="3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Preparation: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Detailed steps include grouping data by crop and year, followed by calculation of average yield.</w:t>
      </w:r>
    </w:p>
    <w:p w14:paraId="696DB6AD" w14:textId="77777777" w:rsidR="00325D5F" w:rsidRPr="00325D5F" w:rsidRDefault="00325D5F">
      <w:pPr>
        <w:numPr>
          <w:ilvl w:val="0"/>
          <w:numId w:val="3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Excel Configuration: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Step-by-step instructions on sorting, using dynamic arrays, and configuring the horizontal bar chart are provided.</w:t>
      </w:r>
    </w:p>
    <w:p w14:paraId="3105F373" w14:textId="77777777" w:rsidR="00325D5F" w:rsidRPr="00325D5F" w:rsidRDefault="00325D5F">
      <w:pPr>
        <w:numPr>
          <w:ilvl w:val="0"/>
          <w:numId w:val="3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Filtering Mechanisms:</w:t>
      </w:r>
      <w:r>
        <w:rPr>
          <w:rFonts w:ascii="Times New Roman" w:hAnsi="Times New Roman" w:cs="Times New Roman"/>
          <w:bCs/>
          <w:sz w:val="24"/>
          <w:szCs w:val="24"/>
        </w:rPr>
        <w:t xml:space="preserve">  </w:t>
      </w:r>
      <w:r w:rsidRPr="00325D5F">
        <w:rPr>
          <w:rFonts w:ascii="Times New Roman" w:hAnsi="Times New Roman" w:cs="Times New Roman"/>
          <w:bCs/>
          <w:sz w:val="24"/>
          <w:szCs w:val="24"/>
        </w:rPr>
        <w:t>Discussion on how slicers can be applied to isolate data specific to one year or a crop category.</w:t>
      </w:r>
    </w:p>
    <w:p w14:paraId="4C594C2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4.2.3. Analysis Results</w:t>
      </w:r>
    </w:p>
    <w:p w14:paraId="18CA8786" w14:textId="77777777" w:rsidR="00325D5F" w:rsidRPr="00325D5F" w:rsidRDefault="00325D5F">
      <w:pPr>
        <w:numPr>
          <w:ilvl w:val="0"/>
          <w:numId w:val="33"/>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lastRenderedPageBreak/>
        <w:t>Result Interpretation: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In-depth commentary on which crops consistently rank highest and why—supported by data trends and contextual explanations.</w:t>
      </w:r>
    </w:p>
    <w:p w14:paraId="2CBDEAFC" w14:textId="77777777" w:rsidR="00325D5F" w:rsidRPr="00325D5F" w:rsidRDefault="00325D5F">
      <w:pPr>
        <w:numPr>
          <w:ilvl w:val="0"/>
          <w:numId w:val="33"/>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Implications:</w:t>
      </w:r>
      <w:r>
        <w:rPr>
          <w:rFonts w:ascii="Times New Roman" w:hAnsi="Times New Roman" w:cs="Times New Roman"/>
          <w:bCs/>
          <w:sz w:val="24"/>
          <w:szCs w:val="24"/>
        </w:rPr>
        <w:t xml:space="preserve"> </w:t>
      </w:r>
      <w:r w:rsidRPr="00325D5F">
        <w:rPr>
          <w:rFonts w:ascii="Times New Roman" w:hAnsi="Times New Roman" w:cs="Times New Roman"/>
          <w:bCs/>
          <w:sz w:val="24"/>
          <w:szCs w:val="24"/>
        </w:rPr>
        <w:t>How this analysis can influence recommendations for crop prioritization in future agricultural strategies.</w:t>
      </w:r>
    </w:p>
    <w:p w14:paraId="0CEC8E15" w14:textId="77777777" w:rsidR="00325D5F" w:rsidRPr="00325D5F" w:rsidRDefault="00325D5F">
      <w:pPr>
        <w:numPr>
          <w:ilvl w:val="0"/>
          <w:numId w:val="33"/>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Comparative Scenarios:</w:t>
      </w:r>
      <w:r>
        <w:rPr>
          <w:rFonts w:ascii="Times New Roman" w:hAnsi="Times New Roman" w:cs="Times New Roman"/>
          <w:bCs/>
          <w:sz w:val="24"/>
          <w:szCs w:val="24"/>
        </w:rPr>
        <w:t xml:space="preserve"> </w:t>
      </w:r>
      <w:r w:rsidRPr="00325D5F">
        <w:rPr>
          <w:rFonts w:ascii="Times New Roman" w:hAnsi="Times New Roman" w:cs="Times New Roman"/>
          <w:bCs/>
          <w:sz w:val="24"/>
          <w:szCs w:val="24"/>
        </w:rPr>
        <w:t>Cases are discussed where crop performance varies significantly across years and regions.</w:t>
      </w:r>
    </w:p>
    <w:p w14:paraId="6A13688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4.2.4. Visualization</w:t>
      </w:r>
    </w:p>
    <w:p w14:paraId="059D3BDD" w14:textId="77777777" w:rsidR="00325D5F" w:rsidRPr="00325D5F" w:rsidRDefault="00325D5F">
      <w:pPr>
        <w:numPr>
          <w:ilvl w:val="0"/>
          <w:numId w:val="3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Design Steps:</w:t>
      </w:r>
      <w:r>
        <w:rPr>
          <w:rFonts w:ascii="Times New Roman" w:hAnsi="Times New Roman" w:cs="Times New Roman"/>
          <w:bCs/>
          <w:sz w:val="24"/>
          <w:szCs w:val="24"/>
        </w:rPr>
        <w:t xml:space="preserve"> </w:t>
      </w:r>
      <w:r w:rsidRPr="00325D5F">
        <w:rPr>
          <w:rFonts w:ascii="Times New Roman" w:hAnsi="Times New Roman" w:cs="Times New Roman"/>
          <w:bCs/>
          <w:sz w:val="24"/>
          <w:szCs w:val="24"/>
        </w:rPr>
        <w:t>Comprehensive explanation for developing a horizontal bar chart—covering axis setup, data labels, and color coding.</w:t>
      </w:r>
    </w:p>
    <w:p w14:paraId="7C0E51B1" w14:textId="77777777" w:rsidR="00325D5F" w:rsidRPr="00325D5F" w:rsidRDefault="00325D5F">
      <w:pPr>
        <w:numPr>
          <w:ilvl w:val="0"/>
          <w:numId w:val="3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Enhancement Techniques:</w:t>
      </w:r>
      <w:r>
        <w:rPr>
          <w:rFonts w:ascii="Times New Roman" w:hAnsi="Times New Roman" w:cs="Times New Roman"/>
          <w:bCs/>
          <w:sz w:val="24"/>
          <w:szCs w:val="24"/>
        </w:rPr>
        <w:t xml:space="preserve"> </w:t>
      </w:r>
      <w:r w:rsidRPr="00325D5F">
        <w:rPr>
          <w:rFonts w:ascii="Times New Roman" w:hAnsi="Times New Roman" w:cs="Times New Roman"/>
          <w:bCs/>
          <w:sz w:val="24"/>
          <w:szCs w:val="24"/>
        </w:rPr>
        <w:t>Recommendations on the use of conditional formatting and chart filters to enhance readability.</w:t>
      </w:r>
    </w:p>
    <w:p w14:paraId="4C60ED49" w14:textId="77777777" w:rsidR="00325D5F" w:rsidRPr="00325D5F" w:rsidRDefault="00325D5F">
      <w:pPr>
        <w:numPr>
          <w:ilvl w:val="0"/>
          <w:numId w:val="3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Extended Walkthrough:</w:t>
      </w:r>
      <w:r>
        <w:rPr>
          <w:rFonts w:ascii="Times New Roman" w:hAnsi="Times New Roman" w:cs="Times New Roman"/>
          <w:bCs/>
          <w:sz w:val="24"/>
          <w:szCs w:val="24"/>
        </w:rPr>
        <w:t xml:space="preserve"> </w:t>
      </w:r>
      <w:r w:rsidRPr="00325D5F">
        <w:rPr>
          <w:rFonts w:ascii="Times New Roman" w:hAnsi="Times New Roman" w:cs="Times New Roman"/>
          <w:bCs/>
          <w:sz w:val="24"/>
          <w:szCs w:val="24"/>
        </w:rPr>
        <w:t>A sample walkthrough, complete with annotated screenshots and user notes, is provided.</w:t>
      </w:r>
    </w:p>
    <w:p w14:paraId="3D7BD845"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4.3. Objective 3: State-Wise Production Contribution</w:t>
      </w:r>
    </w:p>
    <w:p w14:paraId="5324A53C"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4.3.1. General Description</w:t>
      </w:r>
    </w:p>
    <w:p w14:paraId="3FE3C44A"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This part of the analysis examines the geographical distribution of crop production, determining which states contribute most significantly to total production. It further discusses regional disparities and the factors that drive these differences.</w:t>
      </w:r>
    </w:p>
    <w:p w14:paraId="1FEE2E64" w14:textId="77777777" w:rsidR="00325D5F" w:rsidRPr="00325D5F" w:rsidRDefault="00325D5F">
      <w:pPr>
        <w:numPr>
          <w:ilvl w:val="0"/>
          <w:numId w:val="3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Regional Dynamics:</w:t>
      </w:r>
      <w:r>
        <w:rPr>
          <w:rFonts w:ascii="Times New Roman" w:hAnsi="Times New Roman" w:cs="Times New Roman"/>
          <w:bCs/>
          <w:sz w:val="24"/>
          <w:szCs w:val="24"/>
        </w:rPr>
        <w:t xml:space="preserve"> </w:t>
      </w:r>
      <w:r w:rsidRPr="00325D5F">
        <w:rPr>
          <w:rFonts w:ascii="Times New Roman" w:hAnsi="Times New Roman" w:cs="Times New Roman"/>
          <w:bCs/>
          <w:sz w:val="24"/>
          <w:szCs w:val="24"/>
        </w:rPr>
        <w:t>Explains the geographic and climatic diversity of India and how it affects agricultural output.</w:t>
      </w:r>
    </w:p>
    <w:p w14:paraId="0F766E33" w14:textId="77777777" w:rsidR="00325D5F" w:rsidRPr="00325D5F" w:rsidRDefault="00325D5F">
      <w:pPr>
        <w:numPr>
          <w:ilvl w:val="0"/>
          <w:numId w:val="3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Socioeconomic Impact:</w:t>
      </w:r>
      <w:r>
        <w:rPr>
          <w:rFonts w:ascii="Times New Roman" w:hAnsi="Times New Roman" w:cs="Times New Roman"/>
          <w:bCs/>
          <w:sz w:val="24"/>
          <w:szCs w:val="24"/>
        </w:rPr>
        <w:t xml:space="preserve"> </w:t>
      </w:r>
      <w:r w:rsidRPr="00325D5F">
        <w:rPr>
          <w:rFonts w:ascii="Times New Roman" w:hAnsi="Times New Roman" w:cs="Times New Roman"/>
          <w:bCs/>
          <w:sz w:val="24"/>
          <w:szCs w:val="24"/>
        </w:rPr>
        <w:t>A discussion on how state-level production statistics influence policy, resource allocation, and regional economic development.</w:t>
      </w:r>
    </w:p>
    <w:p w14:paraId="4D6E5306"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4.3.2. Specific Requirements</w:t>
      </w:r>
    </w:p>
    <w:p w14:paraId="1C73E55F" w14:textId="77777777" w:rsidR="00325D5F" w:rsidRPr="00325D5F" w:rsidRDefault="00325D5F">
      <w:pPr>
        <w:numPr>
          <w:ilvl w:val="0"/>
          <w:numId w:val="3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Grouping:</w:t>
      </w:r>
      <w:r>
        <w:rPr>
          <w:rFonts w:ascii="Times New Roman" w:hAnsi="Times New Roman" w:cs="Times New Roman"/>
          <w:bCs/>
          <w:sz w:val="24"/>
          <w:szCs w:val="24"/>
        </w:rPr>
        <w:t xml:space="preserve"> </w:t>
      </w:r>
      <w:r w:rsidRPr="00325D5F">
        <w:rPr>
          <w:rFonts w:ascii="Times New Roman" w:hAnsi="Times New Roman" w:cs="Times New Roman"/>
          <w:bCs/>
          <w:sz w:val="24"/>
          <w:szCs w:val="24"/>
        </w:rPr>
        <w:t>Instructions on grouping and summing production data by state using pivot tables.</w:t>
      </w:r>
    </w:p>
    <w:p w14:paraId="25333F56" w14:textId="77777777" w:rsidR="00325D5F" w:rsidRPr="00325D5F" w:rsidRDefault="00325D5F">
      <w:pPr>
        <w:numPr>
          <w:ilvl w:val="0"/>
          <w:numId w:val="3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Visualization Approach:</w:t>
      </w:r>
      <w:r>
        <w:rPr>
          <w:rFonts w:ascii="Times New Roman" w:hAnsi="Times New Roman" w:cs="Times New Roman"/>
          <w:bCs/>
          <w:sz w:val="24"/>
          <w:szCs w:val="24"/>
        </w:rPr>
        <w:t xml:space="preserve"> </w:t>
      </w:r>
      <w:r w:rsidRPr="00325D5F">
        <w:rPr>
          <w:rFonts w:ascii="Times New Roman" w:hAnsi="Times New Roman" w:cs="Times New Roman"/>
          <w:bCs/>
          <w:sz w:val="24"/>
          <w:szCs w:val="24"/>
        </w:rPr>
        <w:t>A two-fold visualization strategy: a pie chart for percentage contributions and a stacked bar chart for multi-crop comparisons.</w:t>
      </w:r>
    </w:p>
    <w:p w14:paraId="3A118735" w14:textId="77777777" w:rsidR="00325D5F" w:rsidRPr="00325D5F" w:rsidRDefault="00325D5F">
      <w:pPr>
        <w:numPr>
          <w:ilvl w:val="0"/>
          <w:numId w:val="3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Interactivity:</w:t>
      </w:r>
      <w:r>
        <w:rPr>
          <w:rFonts w:ascii="Times New Roman" w:hAnsi="Times New Roman" w:cs="Times New Roman"/>
          <w:bCs/>
          <w:sz w:val="24"/>
          <w:szCs w:val="24"/>
        </w:rPr>
        <w:t xml:space="preserve"> </w:t>
      </w:r>
      <w:r w:rsidRPr="00325D5F">
        <w:rPr>
          <w:rFonts w:ascii="Times New Roman" w:hAnsi="Times New Roman" w:cs="Times New Roman"/>
          <w:bCs/>
          <w:sz w:val="24"/>
          <w:szCs w:val="24"/>
        </w:rPr>
        <w:t>Use of slicers to toggle between different crops or sub-regions.</w:t>
      </w:r>
    </w:p>
    <w:p w14:paraId="4D7CC23D"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4.3.3. Analysis Outcomes</w:t>
      </w:r>
    </w:p>
    <w:p w14:paraId="46346AA9" w14:textId="77777777" w:rsidR="00325D5F" w:rsidRPr="00325D5F" w:rsidRDefault="00325D5F">
      <w:pPr>
        <w:numPr>
          <w:ilvl w:val="0"/>
          <w:numId w:val="3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Quantitative Findings:</w:t>
      </w:r>
      <w:r>
        <w:rPr>
          <w:rFonts w:ascii="Times New Roman" w:hAnsi="Times New Roman" w:cs="Times New Roman"/>
          <w:bCs/>
          <w:sz w:val="24"/>
          <w:szCs w:val="24"/>
        </w:rPr>
        <w:t xml:space="preserve"> </w:t>
      </w:r>
      <w:r w:rsidRPr="00325D5F">
        <w:rPr>
          <w:rFonts w:ascii="Times New Roman" w:hAnsi="Times New Roman" w:cs="Times New Roman"/>
          <w:bCs/>
          <w:sz w:val="24"/>
          <w:szCs w:val="24"/>
        </w:rPr>
        <w:t>Detailed statistical metrics for each state’s contribution, including tables, charts, and commentary on anomalies.</w:t>
      </w:r>
    </w:p>
    <w:p w14:paraId="63ECC0B1" w14:textId="77777777" w:rsidR="00325D5F" w:rsidRPr="00325D5F" w:rsidRDefault="00325D5F">
      <w:pPr>
        <w:numPr>
          <w:ilvl w:val="0"/>
          <w:numId w:val="3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Qualitative Insights:</w:t>
      </w:r>
      <w:r>
        <w:rPr>
          <w:rFonts w:ascii="Times New Roman" w:hAnsi="Times New Roman" w:cs="Times New Roman"/>
          <w:bCs/>
          <w:sz w:val="24"/>
          <w:szCs w:val="24"/>
        </w:rPr>
        <w:t xml:space="preserve"> </w:t>
      </w:r>
      <w:r w:rsidRPr="00325D5F">
        <w:rPr>
          <w:rFonts w:ascii="Times New Roman" w:hAnsi="Times New Roman" w:cs="Times New Roman"/>
          <w:bCs/>
          <w:sz w:val="24"/>
          <w:szCs w:val="24"/>
        </w:rPr>
        <w:t>Inferences on why some states outperform others, supported by agricultural, climatic, and economic data.</w:t>
      </w:r>
    </w:p>
    <w:p w14:paraId="0CA92457" w14:textId="77777777" w:rsidR="00325D5F" w:rsidRPr="00325D5F" w:rsidRDefault="00325D5F">
      <w:pPr>
        <w:numPr>
          <w:ilvl w:val="0"/>
          <w:numId w:val="3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Extended Discussion: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Comparative analysis with historical data to demonstrate emerging trends over time.</w:t>
      </w:r>
    </w:p>
    <w:p w14:paraId="4FE3CF8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4.3.4. Visualization</w:t>
      </w:r>
    </w:p>
    <w:p w14:paraId="719C8704" w14:textId="77777777" w:rsidR="00325D5F" w:rsidRPr="00325D5F" w:rsidRDefault="00325D5F">
      <w:pPr>
        <w:numPr>
          <w:ilvl w:val="0"/>
          <w:numId w:val="3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lastRenderedPageBreak/>
        <w:t>Chart Construction: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Complete, step-by-step instructions for creating the pie and stacked bar charts, including formatting guidelines, color selection, and interactive elements.</w:t>
      </w:r>
    </w:p>
    <w:p w14:paraId="1CF487A9" w14:textId="77777777" w:rsidR="00325D5F" w:rsidRPr="00325D5F" w:rsidRDefault="00325D5F">
      <w:pPr>
        <w:numPr>
          <w:ilvl w:val="0"/>
          <w:numId w:val="3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Annotations and Data Labels:</w:t>
      </w:r>
      <w:r>
        <w:rPr>
          <w:rFonts w:ascii="Times New Roman" w:hAnsi="Times New Roman" w:cs="Times New Roman"/>
          <w:bCs/>
          <w:sz w:val="24"/>
          <w:szCs w:val="24"/>
        </w:rPr>
        <w:t xml:space="preserve"> </w:t>
      </w:r>
      <w:r w:rsidRPr="00325D5F">
        <w:rPr>
          <w:rFonts w:ascii="Times New Roman" w:hAnsi="Times New Roman" w:cs="Times New Roman"/>
          <w:bCs/>
          <w:sz w:val="24"/>
          <w:szCs w:val="24"/>
        </w:rPr>
        <w:t>Detailed tips on how to annotate charts to maximize clarity.</w:t>
      </w:r>
    </w:p>
    <w:p w14:paraId="6C0524C0" w14:textId="77777777" w:rsidR="00325D5F" w:rsidRPr="00325D5F" w:rsidRDefault="00325D5F">
      <w:pPr>
        <w:numPr>
          <w:ilvl w:val="0"/>
          <w:numId w:val="3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Example Case Study:</w:t>
      </w:r>
      <w:r>
        <w:rPr>
          <w:rFonts w:ascii="Times New Roman" w:hAnsi="Times New Roman" w:cs="Times New Roman"/>
          <w:bCs/>
          <w:sz w:val="24"/>
          <w:szCs w:val="24"/>
        </w:rPr>
        <w:t xml:space="preserve"> </w:t>
      </w:r>
      <w:r w:rsidRPr="00325D5F">
        <w:rPr>
          <w:rFonts w:ascii="Times New Roman" w:hAnsi="Times New Roman" w:cs="Times New Roman"/>
          <w:bCs/>
          <w:sz w:val="24"/>
          <w:szCs w:val="24"/>
        </w:rPr>
        <w:t>A case study is included to illustrate state-wise contributions with real-life implications.</w:t>
      </w:r>
    </w:p>
    <w:p w14:paraId="1C5FC919"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4.4. Objective 4: Seasonal Analysis – Yield by Season</w:t>
      </w:r>
    </w:p>
    <w:p w14:paraId="21B27490"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4.4.1. General Description</w:t>
      </w:r>
    </w:p>
    <w:p w14:paraId="562E7FCB"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Seasonal variability plays a crucial role in agriculture. This objective examines how yields differ between the Kharif, Rabi, and other seasonal crops.</w:t>
      </w:r>
    </w:p>
    <w:p w14:paraId="50E97386" w14:textId="77777777" w:rsidR="00325D5F" w:rsidRPr="00325D5F" w:rsidRDefault="00325D5F">
      <w:pPr>
        <w:numPr>
          <w:ilvl w:val="0"/>
          <w:numId w:val="3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Seasonal Dynamics:</w:t>
      </w:r>
      <w:r>
        <w:rPr>
          <w:rFonts w:ascii="Times New Roman" w:hAnsi="Times New Roman" w:cs="Times New Roman"/>
          <w:bCs/>
          <w:sz w:val="24"/>
          <w:szCs w:val="24"/>
        </w:rPr>
        <w:t xml:space="preserve"> </w:t>
      </w:r>
      <w:r w:rsidRPr="00325D5F">
        <w:rPr>
          <w:rFonts w:ascii="Times New Roman" w:hAnsi="Times New Roman" w:cs="Times New Roman"/>
          <w:bCs/>
          <w:sz w:val="24"/>
          <w:szCs w:val="24"/>
        </w:rPr>
        <w:t>A comprehensive discussion on the characteristics of each season in India, including climatological data, irrigation practices, and seasonal crop patterns.</w:t>
      </w:r>
    </w:p>
    <w:p w14:paraId="2701C149" w14:textId="77777777" w:rsidR="00325D5F" w:rsidRPr="00325D5F" w:rsidRDefault="00325D5F">
      <w:pPr>
        <w:numPr>
          <w:ilvl w:val="0"/>
          <w:numId w:val="3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Analytical Framework:</w:t>
      </w:r>
      <w:r>
        <w:rPr>
          <w:rFonts w:ascii="Times New Roman" w:hAnsi="Times New Roman" w:cs="Times New Roman"/>
          <w:bCs/>
          <w:sz w:val="24"/>
          <w:szCs w:val="24"/>
        </w:rPr>
        <w:t xml:space="preserve"> </w:t>
      </w:r>
      <w:r w:rsidRPr="00325D5F">
        <w:rPr>
          <w:rFonts w:ascii="Times New Roman" w:hAnsi="Times New Roman" w:cs="Times New Roman"/>
          <w:bCs/>
          <w:sz w:val="24"/>
          <w:szCs w:val="24"/>
        </w:rPr>
        <w:t>The framework used to compare seasonal yields—including statistical comparisons, and normalization techniques— is described in depth.</w:t>
      </w:r>
    </w:p>
    <w:p w14:paraId="0960CCB0"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4.4.2. Specific Requirements</w:t>
      </w:r>
    </w:p>
    <w:p w14:paraId="61993422" w14:textId="77777777" w:rsidR="00325D5F" w:rsidRPr="00325D5F" w:rsidRDefault="00325D5F">
      <w:pPr>
        <w:numPr>
          <w:ilvl w:val="0"/>
          <w:numId w:val="4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Segmentation: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Detailed procedures for using pivot tables to group data by season, and calculating average yields.</w:t>
      </w:r>
    </w:p>
    <w:p w14:paraId="4D71DF08" w14:textId="77777777" w:rsidR="00325D5F" w:rsidRPr="00325D5F" w:rsidRDefault="00325D5F">
      <w:pPr>
        <w:numPr>
          <w:ilvl w:val="0"/>
          <w:numId w:val="4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Graphical Tools:</w:t>
      </w:r>
      <w:r>
        <w:rPr>
          <w:rFonts w:ascii="Times New Roman" w:hAnsi="Times New Roman" w:cs="Times New Roman"/>
          <w:bCs/>
          <w:sz w:val="24"/>
          <w:szCs w:val="24"/>
        </w:rPr>
        <w:t xml:space="preserve"> </w:t>
      </w:r>
      <w:r w:rsidRPr="00325D5F">
        <w:rPr>
          <w:rFonts w:ascii="Times New Roman" w:hAnsi="Times New Roman" w:cs="Times New Roman"/>
          <w:bCs/>
          <w:sz w:val="24"/>
          <w:szCs w:val="24"/>
        </w:rPr>
        <w:t>Instructions on configuring a grouped column chart to represent seasonal differences, along with the use of color-coded markers.</w:t>
      </w:r>
    </w:p>
    <w:p w14:paraId="24861837" w14:textId="77777777" w:rsidR="00325D5F" w:rsidRPr="00325D5F" w:rsidRDefault="00325D5F">
      <w:pPr>
        <w:numPr>
          <w:ilvl w:val="0"/>
          <w:numId w:val="4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Filtering Options:</w:t>
      </w:r>
      <w:r>
        <w:rPr>
          <w:rFonts w:ascii="Times New Roman" w:hAnsi="Times New Roman" w:cs="Times New Roman"/>
          <w:bCs/>
          <w:sz w:val="24"/>
          <w:szCs w:val="24"/>
        </w:rPr>
        <w:t xml:space="preserve"> </w:t>
      </w:r>
      <w:r w:rsidRPr="00325D5F">
        <w:rPr>
          <w:rFonts w:ascii="Times New Roman" w:hAnsi="Times New Roman" w:cs="Times New Roman"/>
          <w:bCs/>
          <w:sz w:val="24"/>
          <w:szCs w:val="24"/>
        </w:rPr>
        <w:t>Use of slicers to enable comparison across different crop types and years.</w:t>
      </w:r>
    </w:p>
    <w:p w14:paraId="475BB57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4.4.3. Interpretation of Results</w:t>
      </w:r>
    </w:p>
    <w:p w14:paraId="244CAA7C" w14:textId="77777777" w:rsidR="00325D5F" w:rsidRPr="00325D5F" w:rsidRDefault="00325D5F">
      <w:pPr>
        <w:numPr>
          <w:ilvl w:val="0"/>
          <w:numId w:val="41"/>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Observed Patterns:</w:t>
      </w:r>
      <w:r>
        <w:rPr>
          <w:rFonts w:ascii="Times New Roman" w:hAnsi="Times New Roman" w:cs="Times New Roman"/>
          <w:bCs/>
          <w:sz w:val="24"/>
          <w:szCs w:val="24"/>
        </w:rPr>
        <w:t xml:space="preserve"> </w:t>
      </w:r>
      <w:r w:rsidRPr="00325D5F">
        <w:rPr>
          <w:rFonts w:ascii="Times New Roman" w:hAnsi="Times New Roman" w:cs="Times New Roman"/>
          <w:bCs/>
          <w:sz w:val="24"/>
          <w:szCs w:val="24"/>
        </w:rPr>
        <w:t>Detailed commentary on the differential performance of crops during various seasons, supported by statistical evidence and contextual explanations.</w:t>
      </w:r>
    </w:p>
    <w:p w14:paraId="2C35293F" w14:textId="77777777" w:rsidR="00325D5F" w:rsidRPr="00325D5F" w:rsidRDefault="00325D5F">
      <w:pPr>
        <w:numPr>
          <w:ilvl w:val="0"/>
          <w:numId w:val="41"/>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Implications for Agricultural Strategy:</w:t>
      </w:r>
      <w:r>
        <w:rPr>
          <w:rFonts w:ascii="Times New Roman" w:hAnsi="Times New Roman" w:cs="Times New Roman"/>
          <w:bCs/>
          <w:sz w:val="24"/>
          <w:szCs w:val="24"/>
        </w:rPr>
        <w:t xml:space="preserve"> </w:t>
      </w:r>
      <w:r w:rsidRPr="00325D5F">
        <w:rPr>
          <w:rFonts w:ascii="Times New Roman" w:hAnsi="Times New Roman" w:cs="Times New Roman"/>
          <w:bCs/>
          <w:sz w:val="24"/>
          <w:szCs w:val="24"/>
        </w:rPr>
        <w:t>How seasonal yield analysis can influence crop selection and irrigation planning is extensively discussed.</w:t>
      </w:r>
    </w:p>
    <w:p w14:paraId="0E7C1355" w14:textId="77777777" w:rsidR="00325D5F" w:rsidRPr="00325D5F" w:rsidRDefault="00325D5F">
      <w:pPr>
        <w:numPr>
          <w:ilvl w:val="0"/>
          <w:numId w:val="41"/>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Supporting Data:</w:t>
      </w:r>
      <w:r>
        <w:rPr>
          <w:rFonts w:ascii="Times New Roman" w:hAnsi="Times New Roman" w:cs="Times New Roman"/>
          <w:bCs/>
          <w:sz w:val="24"/>
          <w:szCs w:val="24"/>
        </w:rPr>
        <w:t xml:space="preserve"> </w:t>
      </w:r>
      <w:r w:rsidRPr="00325D5F">
        <w:rPr>
          <w:rFonts w:ascii="Times New Roman" w:hAnsi="Times New Roman" w:cs="Times New Roman"/>
          <w:bCs/>
          <w:sz w:val="24"/>
          <w:szCs w:val="24"/>
        </w:rPr>
        <w:t>Extended tables and figures that corroborate the findings are presented.</w:t>
      </w:r>
    </w:p>
    <w:p w14:paraId="48FE554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4.4.4. Visualization Techniques</w:t>
      </w:r>
    </w:p>
    <w:p w14:paraId="6019935A" w14:textId="77777777" w:rsidR="00325D5F" w:rsidRPr="00325D5F" w:rsidRDefault="00325D5F">
      <w:pPr>
        <w:numPr>
          <w:ilvl w:val="0"/>
          <w:numId w:val="4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Chart Development:</w:t>
      </w:r>
      <w:r>
        <w:rPr>
          <w:rFonts w:ascii="Times New Roman" w:hAnsi="Times New Roman" w:cs="Times New Roman"/>
          <w:bCs/>
          <w:sz w:val="24"/>
          <w:szCs w:val="24"/>
        </w:rPr>
        <w:t xml:space="preserve"> </w:t>
      </w:r>
      <w:r w:rsidRPr="00325D5F">
        <w:rPr>
          <w:rFonts w:ascii="Times New Roman" w:hAnsi="Times New Roman" w:cs="Times New Roman"/>
          <w:bCs/>
          <w:sz w:val="24"/>
          <w:szCs w:val="24"/>
        </w:rPr>
        <w:t>A comprehensive guide for building the seasonal yield charts, with step-by-step procedures, extended screenshots, and troubleshooting tips.</w:t>
      </w:r>
    </w:p>
    <w:p w14:paraId="5036BD62" w14:textId="77777777" w:rsidR="00325D5F" w:rsidRPr="00325D5F" w:rsidRDefault="00325D5F">
      <w:pPr>
        <w:numPr>
          <w:ilvl w:val="0"/>
          <w:numId w:val="4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Customization:</w:t>
      </w:r>
      <w:r>
        <w:rPr>
          <w:rFonts w:ascii="Times New Roman" w:hAnsi="Times New Roman" w:cs="Times New Roman"/>
          <w:bCs/>
          <w:sz w:val="24"/>
          <w:szCs w:val="24"/>
        </w:rPr>
        <w:t xml:space="preserve"> </w:t>
      </w:r>
      <w:r w:rsidRPr="00325D5F">
        <w:rPr>
          <w:rFonts w:ascii="Times New Roman" w:hAnsi="Times New Roman" w:cs="Times New Roman"/>
          <w:bCs/>
          <w:sz w:val="24"/>
          <w:szCs w:val="24"/>
        </w:rPr>
        <w:t>Techniques to enhance visual clarity, including formatting, titling, and legend optimization.</w:t>
      </w:r>
    </w:p>
    <w:p w14:paraId="5F0C42B3" w14:textId="77777777" w:rsidR="00325D5F" w:rsidRPr="00325D5F" w:rsidRDefault="00325D5F">
      <w:pPr>
        <w:numPr>
          <w:ilvl w:val="0"/>
          <w:numId w:val="42"/>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Case Example:</w:t>
      </w:r>
      <w:r>
        <w:rPr>
          <w:rFonts w:ascii="Times New Roman" w:hAnsi="Times New Roman" w:cs="Times New Roman"/>
          <w:bCs/>
          <w:sz w:val="24"/>
          <w:szCs w:val="24"/>
        </w:rPr>
        <w:t xml:space="preserve"> </w:t>
      </w:r>
      <w:r w:rsidRPr="00325D5F">
        <w:rPr>
          <w:rFonts w:ascii="Times New Roman" w:hAnsi="Times New Roman" w:cs="Times New Roman"/>
          <w:bCs/>
          <w:sz w:val="24"/>
          <w:szCs w:val="24"/>
        </w:rPr>
        <w:t>An illustrative case example is presented in full detail, outlining the method from data filtering to final graph design.</w:t>
      </w:r>
    </w:p>
    <w:p w14:paraId="7467AEA8"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4.5. Objective 5: Key Performance Indicator (KPI) Panel</w:t>
      </w:r>
    </w:p>
    <w:p w14:paraId="48A456DF"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4.5.1. General Description</w:t>
      </w:r>
    </w:p>
    <w:p w14:paraId="63A57BF5"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lastRenderedPageBreak/>
        <w:t>The KPI panel is designed to condense the multifaceted dataset into a few critical metrics: Average Yield, Total Production, and Total Cultivated Area. This section discusses the conceptualization of these KPIs and their utility in providing an immediate snapshot of agricultural performance.</w:t>
      </w:r>
    </w:p>
    <w:p w14:paraId="5E9142C3" w14:textId="77777777" w:rsidR="00325D5F" w:rsidRPr="00325D5F" w:rsidRDefault="00325D5F">
      <w:pPr>
        <w:numPr>
          <w:ilvl w:val="0"/>
          <w:numId w:val="43"/>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Role of KPIs: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Extended discussion on the importance of KPIs in dashboard design and decision-making.</w:t>
      </w:r>
    </w:p>
    <w:p w14:paraId="05BB2E1A" w14:textId="77777777" w:rsidR="00325D5F" w:rsidRPr="00325D5F" w:rsidRDefault="00325D5F">
      <w:pPr>
        <w:numPr>
          <w:ilvl w:val="0"/>
          <w:numId w:val="43"/>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Metric Selection Rationale:</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Detailed justification for choosing these particular metrics, supported by literature review and industry best practices.</w:t>
      </w:r>
    </w:p>
    <w:p w14:paraId="78E44733"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4.5.2. Specific Requirements</w:t>
      </w:r>
    </w:p>
    <w:p w14:paraId="688C72BA" w14:textId="77777777" w:rsidR="00325D5F" w:rsidRPr="00325D5F" w:rsidRDefault="00325D5F">
      <w:pPr>
        <w:numPr>
          <w:ilvl w:val="0"/>
          <w:numId w:val="4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Excel Implementation:</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Detailed instructions for calculating each KPI using Excel functions (AVERAGE, SUM) and linking these calculations to dynamic ranges and slicers.</w:t>
      </w:r>
    </w:p>
    <w:p w14:paraId="6F1A2581" w14:textId="77777777" w:rsidR="00325D5F" w:rsidRPr="00325D5F" w:rsidRDefault="00325D5F">
      <w:pPr>
        <w:numPr>
          <w:ilvl w:val="0"/>
          <w:numId w:val="4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Dashboard Integration:</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A step-by-step guide on how to design the KPI tiles, including formatting guidelines, color-coding conventions, and interactive features.</w:t>
      </w:r>
    </w:p>
    <w:p w14:paraId="591DC132" w14:textId="77777777" w:rsidR="00325D5F" w:rsidRPr="00325D5F" w:rsidRDefault="00325D5F">
      <w:pPr>
        <w:numPr>
          <w:ilvl w:val="0"/>
          <w:numId w:val="44"/>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Documentation:</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Every calculation is meticulously documented, with examples and annotated screenshots.</w:t>
      </w:r>
    </w:p>
    <w:p w14:paraId="65897467"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4.5.3. Analysis of KPI Results</w:t>
      </w:r>
    </w:p>
    <w:p w14:paraId="65437A11" w14:textId="77777777" w:rsidR="00325D5F" w:rsidRPr="00325D5F" w:rsidRDefault="00325D5F">
      <w:pPr>
        <w:numPr>
          <w:ilvl w:val="0"/>
          <w:numId w:val="4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Quantitative Assessment:</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Thorough analysis of the numerical outcomes from the KPI panel, including inter-year comparisons and trends.</w:t>
      </w:r>
    </w:p>
    <w:p w14:paraId="68AED888" w14:textId="77777777" w:rsidR="00325D5F" w:rsidRPr="00325D5F" w:rsidRDefault="00325D5F">
      <w:pPr>
        <w:numPr>
          <w:ilvl w:val="0"/>
          <w:numId w:val="4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Visualization Commentary:</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Extensive narrative on how the KPI values correlate with broader production trends, and what they imply about overall agricultural performance.</w:t>
      </w:r>
    </w:p>
    <w:p w14:paraId="16B5CB00" w14:textId="77777777" w:rsidR="00325D5F" w:rsidRPr="00325D5F" w:rsidRDefault="00325D5F">
      <w:pPr>
        <w:numPr>
          <w:ilvl w:val="0"/>
          <w:numId w:val="45"/>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Extended Insights: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Discussion on potential anomalies, sustainability metrics, and recommendations for improvement based on KPI trends.</w:t>
      </w:r>
    </w:p>
    <w:p w14:paraId="57398090"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4.5.4. Visualization Details</w:t>
      </w:r>
    </w:p>
    <w:p w14:paraId="5405EBAE" w14:textId="77777777" w:rsidR="00325D5F" w:rsidRPr="00325D5F" w:rsidRDefault="00325D5F">
      <w:pPr>
        <w:numPr>
          <w:ilvl w:val="0"/>
          <w:numId w:val="4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Design Walkthrough:</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Detailed descriptions of the design process for each KPI tile—from initial cell formatting to final interactive enhancements.</w:t>
      </w:r>
    </w:p>
    <w:p w14:paraId="022F441D" w14:textId="77777777" w:rsidR="00325D5F" w:rsidRPr="00325D5F" w:rsidRDefault="00325D5F">
      <w:pPr>
        <w:numPr>
          <w:ilvl w:val="0"/>
          <w:numId w:val="4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Enhancing Readability:</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Tips on using conditional formatting to highlight important trends, along with sample design iterations.</w:t>
      </w:r>
    </w:p>
    <w:p w14:paraId="6A54AE1A" w14:textId="77777777" w:rsidR="00325D5F" w:rsidRPr="00325D5F" w:rsidRDefault="00325D5F">
      <w:pPr>
        <w:numPr>
          <w:ilvl w:val="0"/>
          <w:numId w:val="46"/>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Practical Example:</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A real-world example, complete with screenshots and formula breakdowns, is provided.</w:t>
      </w:r>
    </w:p>
    <w:p w14:paraId="4DA803AC"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4.6. Objective 6: Year-on-Year Yield Growth Rate</w:t>
      </w:r>
    </w:p>
    <w:p w14:paraId="41A1C15D"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4.6.1. General Description</w:t>
      </w:r>
    </w:p>
    <w:p w14:paraId="7583EB7E" w14:textId="77777777" w:rsidR="00325D5F" w:rsidRPr="00325D5F" w:rsidRDefault="00325D5F" w:rsidP="00325D5F">
      <w:pPr>
        <w:spacing w:after="0" w:line="360" w:lineRule="auto"/>
        <w:jc w:val="both"/>
        <w:rPr>
          <w:rFonts w:ascii="Times New Roman" w:hAnsi="Times New Roman" w:cs="Times New Roman"/>
          <w:bCs/>
          <w:sz w:val="24"/>
          <w:szCs w:val="24"/>
        </w:rPr>
      </w:pPr>
      <w:r w:rsidRPr="00325D5F">
        <w:rPr>
          <w:rFonts w:ascii="Times New Roman" w:hAnsi="Times New Roman" w:cs="Times New Roman"/>
          <w:bCs/>
          <w:sz w:val="24"/>
          <w:szCs w:val="24"/>
        </w:rPr>
        <w:t>This objective is centered on measuring the annual growth rate of yields, providing insights into the dynamic progress of agricultural efficiency. It captures the percentage changes from one year to the next and discusses underlying factors for these variations.</w:t>
      </w:r>
    </w:p>
    <w:p w14:paraId="60EE3164" w14:textId="77777777" w:rsidR="00325D5F" w:rsidRPr="00325D5F" w:rsidRDefault="00325D5F">
      <w:pPr>
        <w:numPr>
          <w:ilvl w:val="0"/>
          <w:numId w:val="4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Importance of Growth Metrics: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An exhaustive narrative explains why growth rate is a critical parameter in understanding agricultural advancement.</w:t>
      </w:r>
    </w:p>
    <w:p w14:paraId="2CE9A378" w14:textId="77777777" w:rsidR="00325D5F" w:rsidRPr="00325D5F" w:rsidRDefault="00325D5F">
      <w:pPr>
        <w:numPr>
          <w:ilvl w:val="0"/>
          <w:numId w:val="4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lastRenderedPageBreak/>
        <w:t>Conceptual Underpinning:</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The mathematical derivation of growth rate formulas is discussed with an emphasis on data accuracy and interpretation.</w:t>
      </w:r>
    </w:p>
    <w:p w14:paraId="1A30F9C7" w14:textId="77777777" w:rsidR="00325D5F" w:rsidRPr="00325D5F" w:rsidRDefault="00325D5F">
      <w:pPr>
        <w:numPr>
          <w:ilvl w:val="0"/>
          <w:numId w:val="47"/>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Historical Correlation:</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Extended discussion linking growth trends with historical events, technological adoption, and environmental factors.</w:t>
      </w:r>
    </w:p>
    <w:p w14:paraId="63EB1032"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4.6.2. Specific Requirements</w:t>
      </w:r>
    </w:p>
    <w:p w14:paraId="4BD94440" w14:textId="77777777" w:rsidR="00325D5F" w:rsidRPr="00325D5F" w:rsidRDefault="00325D5F">
      <w:pPr>
        <w:numPr>
          <w:ilvl w:val="0"/>
          <w:numId w:val="4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Data Calculation:</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In-depth steps on computing year-on-year changes using Excel formulas. Each component of the growth rate equation is broken down with examples.</w:t>
      </w:r>
    </w:p>
    <w:p w14:paraId="691C2F47" w14:textId="77777777" w:rsidR="00325D5F" w:rsidRPr="00325D5F" w:rsidRDefault="00325D5F">
      <w:pPr>
        <w:numPr>
          <w:ilvl w:val="0"/>
          <w:numId w:val="4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Visualization Components: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Instructions for constructing a line chart with markers that reflect annual percentage changes, complemented by conditional formatting to flag positive versus negative growth.</w:t>
      </w:r>
    </w:p>
    <w:p w14:paraId="794EA370" w14:textId="77777777" w:rsidR="00325D5F" w:rsidRPr="00325D5F" w:rsidRDefault="00325D5F">
      <w:pPr>
        <w:numPr>
          <w:ilvl w:val="0"/>
          <w:numId w:val="48"/>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Interactive Filters: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Detailed description of how slicers facilitate the segregation of data by crop type and region to yield more focused growth analyses.</w:t>
      </w:r>
    </w:p>
    <w:p w14:paraId="58E0E810"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4.6.3. Analysis and Interpretative Results</w:t>
      </w:r>
    </w:p>
    <w:p w14:paraId="473388B3" w14:textId="77777777" w:rsidR="00325D5F" w:rsidRPr="00325D5F" w:rsidRDefault="00325D5F">
      <w:pPr>
        <w:numPr>
          <w:ilvl w:val="0"/>
          <w:numId w:val="4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Detailed Trend Analysis: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Commentary on the implications of varying growth percentages and the identification of both systemic improvements and downturns.</w:t>
      </w:r>
    </w:p>
    <w:p w14:paraId="1F102188" w14:textId="77777777" w:rsidR="00325D5F" w:rsidRPr="00325D5F" w:rsidRDefault="00325D5F">
      <w:pPr>
        <w:numPr>
          <w:ilvl w:val="0"/>
          <w:numId w:val="4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Contextual Insights: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Comparative analysis with external data sources that further validate the observed trends.</w:t>
      </w:r>
    </w:p>
    <w:p w14:paraId="48E32477" w14:textId="77777777" w:rsidR="00325D5F" w:rsidRPr="00325D5F" w:rsidRDefault="00325D5F">
      <w:pPr>
        <w:numPr>
          <w:ilvl w:val="0"/>
          <w:numId w:val="49"/>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Extended Data Tables:</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Presentation of exhaustive data tables and cross-tabulations that detail the calculated growth for each year.</w:t>
      </w:r>
    </w:p>
    <w:p w14:paraId="4CFABCB3" w14:textId="77777777" w:rsidR="00325D5F" w:rsidRPr="00325D5F" w:rsidRDefault="00325D5F" w:rsidP="00325D5F">
      <w:pPr>
        <w:spacing w:after="0" w:line="360" w:lineRule="auto"/>
        <w:jc w:val="both"/>
        <w:rPr>
          <w:rFonts w:ascii="Times New Roman" w:hAnsi="Times New Roman" w:cs="Times New Roman"/>
          <w:b/>
          <w:bCs/>
          <w:sz w:val="24"/>
          <w:szCs w:val="24"/>
        </w:rPr>
      </w:pPr>
      <w:r w:rsidRPr="00325D5F">
        <w:rPr>
          <w:rFonts w:ascii="Times New Roman" w:hAnsi="Times New Roman" w:cs="Times New Roman"/>
          <w:b/>
          <w:bCs/>
          <w:sz w:val="24"/>
          <w:szCs w:val="24"/>
        </w:rPr>
        <w:t>4.6.4. Visualization and Reporting</w:t>
      </w:r>
    </w:p>
    <w:p w14:paraId="4A260634" w14:textId="77777777" w:rsidR="00325D5F" w:rsidRPr="00325D5F" w:rsidRDefault="00325D5F">
      <w:pPr>
        <w:numPr>
          <w:ilvl w:val="0"/>
          <w:numId w:val="5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Line Chart Creation:</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A comprehensive guide on designing the yield growth chart, with precise instructions, example data sets, and troubleshooting tips.</w:t>
      </w:r>
    </w:p>
    <w:p w14:paraId="2FC8D74D" w14:textId="77777777" w:rsidR="00325D5F" w:rsidRPr="00325D5F" w:rsidRDefault="00325D5F">
      <w:pPr>
        <w:numPr>
          <w:ilvl w:val="0"/>
          <w:numId w:val="5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Analytical Commentary:</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How the visualization supports policy recommendations and future forecasting is explained in detail.</w:t>
      </w:r>
    </w:p>
    <w:p w14:paraId="46F879B7" w14:textId="77777777" w:rsidR="00325D5F" w:rsidRPr="00325D5F" w:rsidRDefault="00325D5F">
      <w:pPr>
        <w:numPr>
          <w:ilvl w:val="0"/>
          <w:numId w:val="50"/>
        </w:numPr>
        <w:spacing w:after="0" w:line="360" w:lineRule="auto"/>
        <w:jc w:val="both"/>
        <w:rPr>
          <w:rFonts w:ascii="Times New Roman" w:hAnsi="Times New Roman" w:cs="Times New Roman"/>
          <w:bCs/>
          <w:sz w:val="24"/>
          <w:szCs w:val="24"/>
        </w:rPr>
      </w:pPr>
      <w:r w:rsidRPr="00325D5F">
        <w:rPr>
          <w:rFonts w:ascii="Times New Roman" w:hAnsi="Times New Roman" w:cs="Times New Roman"/>
          <w:b/>
          <w:bCs/>
          <w:sz w:val="24"/>
          <w:szCs w:val="24"/>
        </w:rPr>
        <w:t>Case Study:</w:t>
      </w:r>
      <w:r w:rsidR="001C563C">
        <w:rPr>
          <w:rFonts w:ascii="Times New Roman" w:hAnsi="Times New Roman" w:cs="Times New Roman"/>
          <w:bCs/>
          <w:sz w:val="24"/>
          <w:szCs w:val="24"/>
        </w:rPr>
        <w:t xml:space="preserve"> </w:t>
      </w:r>
      <w:r w:rsidRPr="00325D5F">
        <w:rPr>
          <w:rFonts w:ascii="Times New Roman" w:hAnsi="Times New Roman" w:cs="Times New Roman"/>
          <w:bCs/>
          <w:sz w:val="24"/>
          <w:szCs w:val="24"/>
        </w:rPr>
        <w:t>An extended case study outlines a real-life scenario where yield growth analysis influenced decision-making, illustrated with charts, tables, and narrative.</w:t>
      </w:r>
    </w:p>
    <w:p w14:paraId="45624C07" w14:textId="77777777" w:rsidR="00325D5F" w:rsidRDefault="00325D5F" w:rsidP="00325D5F">
      <w:pPr>
        <w:spacing w:after="0" w:line="360" w:lineRule="auto"/>
        <w:jc w:val="both"/>
        <w:rPr>
          <w:rFonts w:ascii="Times New Roman" w:hAnsi="Times New Roman" w:cs="Times New Roman"/>
          <w:bCs/>
          <w:sz w:val="24"/>
          <w:szCs w:val="24"/>
        </w:rPr>
      </w:pPr>
    </w:p>
    <w:p w14:paraId="670B8D9F" w14:textId="77777777" w:rsidR="00365022" w:rsidRDefault="00365022" w:rsidP="007D77AA">
      <w:pPr>
        <w:spacing w:after="0" w:line="360" w:lineRule="auto"/>
        <w:ind w:left="720"/>
        <w:jc w:val="both"/>
        <w:rPr>
          <w:rFonts w:ascii="Times New Roman" w:hAnsi="Times New Roman" w:cs="Times New Roman"/>
          <w:bCs/>
          <w:sz w:val="24"/>
          <w:szCs w:val="24"/>
        </w:rPr>
      </w:pPr>
    </w:p>
    <w:p w14:paraId="4144E7E0" w14:textId="77777777" w:rsidR="00365022" w:rsidRDefault="006B646B" w:rsidP="007D77AA">
      <w:pPr>
        <w:spacing w:after="0" w:line="360" w:lineRule="auto"/>
        <w:jc w:val="both"/>
        <w:rPr>
          <w:rFonts w:ascii="Times New Roman" w:hAnsi="Times New Roman" w:cs="Times New Roman"/>
          <w:b/>
          <w:sz w:val="24"/>
          <w:szCs w:val="24"/>
        </w:rPr>
      </w:pPr>
      <w:r w:rsidRPr="006B646B">
        <w:rPr>
          <w:rFonts w:ascii="Times New Roman" w:hAnsi="Times New Roman" w:cs="Times New Roman"/>
          <w:b/>
          <w:sz w:val="24"/>
          <w:szCs w:val="24"/>
        </w:rPr>
        <w:t>5- Conclusion:</w:t>
      </w:r>
    </w:p>
    <w:p w14:paraId="0B80516C" w14:textId="77777777" w:rsidR="006B646B" w:rsidRPr="006B646B" w:rsidRDefault="006B646B" w:rsidP="007D77AA">
      <w:p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The comprehensive analysis detailed in this project report demonstrates the transformative potential of data analytics in the agricultural domain. By applying rigorous preprocessing, advanced pivot table operations, and interactive visualizations, the project has successfully uncovered key insights from the harvest dataset. Major conclusions include:</w:t>
      </w:r>
    </w:p>
    <w:p w14:paraId="54C055EE" w14:textId="77777777" w:rsidR="006B646B" w:rsidRPr="006B646B" w:rsidRDefault="006B646B">
      <w:pPr>
        <w:numPr>
          <w:ilvl w:val="0"/>
          <w:numId w:val="8"/>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Enhanced Understanding:</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The project has provided a clear view of regional and seasonal influences on agricultural productivity, identifying high-performing areas and periods.</w:t>
      </w:r>
    </w:p>
    <w:p w14:paraId="71AD600D" w14:textId="77777777" w:rsidR="006B646B" w:rsidRPr="006B646B" w:rsidRDefault="006B646B">
      <w:pPr>
        <w:numPr>
          <w:ilvl w:val="0"/>
          <w:numId w:val="8"/>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lastRenderedPageBreak/>
        <w:t>Operational Improvements:</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The insights regarding crop performance and yield variances offer a strong foundation for refining agronomic practices. It is evident that targeted improvements—whether in resource management or operational planning—can yield significant benefits.</w:t>
      </w:r>
    </w:p>
    <w:p w14:paraId="234AD5B3" w14:textId="77777777" w:rsidR="006B646B" w:rsidRPr="006B646B" w:rsidRDefault="006B646B">
      <w:pPr>
        <w:numPr>
          <w:ilvl w:val="0"/>
          <w:numId w:val="8"/>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Data-Driven Decision Making:</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The interactive dashboards underscore how data visualization can empower stakeholders by enabling them to explore the dataset dynamically and generate custom reports that align with real-time needs.</w:t>
      </w:r>
    </w:p>
    <w:p w14:paraId="08F4FAFD" w14:textId="77777777" w:rsidR="006B646B" w:rsidRDefault="006B646B">
      <w:pPr>
        <w:numPr>
          <w:ilvl w:val="0"/>
          <w:numId w:val="8"/>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Impact on Strategic Planning:</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The findings support the development of more effective cultivation strategies and present opportunities to incorporate predictive analytics in future work.</w:t>
      </w:r>
    </w:p>
    <w:p w14:paraId="394D6FE9" w14:textId="77777777" w:rsidR="001C563C" w:rsidRDefault="001C563C" w:rsidP="001C563C">
      <w:p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5.1. Summarizing the Analytical Journey</w:t>
      </w:r>
    </w:p>
    <w:p w14:paraId="6ACB19BB"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The project began with the identification and acquisition of a high-quality crop yield dataset provided by the Ministry of Agriculture &amp; Farmers Welfare, Government of India. This dataset served as the foundation upon which the entire analysis was built. Rigorous preprocessing was undertaken to clean the data; techniques such as handling missing values, removing duplicates, standardizing data types, and creating derived metrics were employed. This preprocessing phase ensured that the subsequent analysis was based on reliable and consistent data.</w:t>
      </w:r>
    </w:p>
    <w:p w14:paraId="0CA6FDD8"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Subsequently, the report detailed a multi-objective analysis encompassing various dimensions of the dataset. Each objective—ranging from evaluating total crop production trends over time to a detailed state-wise production analysis—was supported by robust pivot table configurations, comprehensive Excel formulas, and dynamic visualizations. The data was segmented and interpreted through a combination of bar charts, horizontal charts, pie charts, and line graphs. This analysis did not merely provide numerical trends but also linked these findings to real-world phenomena such as climatic variations, policy impacts, and technological advancements.</w:t>
      </w:r>
    </w:p>
    <w:p w14:paraId="7D64F1F3"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The evaluation of key performance indicators (KPIs) further enriched the analysis by distilling complex datasets into immediately comprehensible metrics such as Average Yield, Total Production, and Cultivated Area. The year-on-year growth rate analysis offered additional insights into how specific metrics evolved over time, highlighting periods of both robust growth and significant challenges. Each of these analyses was complemented by interactive elements in the Excel dashboard, ensuring that the insights remained dynamic and user-friendly.</w:t>
      </w:r>
    </w:p>
    <w:p w14:paraId="24A2F71B"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Overall, the project successfully bridged the gap between raw data and actionable insights, demonstrating the utility of an Excel dashboard in delivering an interactive, real-time analysis tool in the agricultural sector.</w:t>
      </w:r>
    </w:p>
    <w:p w14:paraId="1AEE9C28" w14:textId="77777777" w:rsidR="00B30609" w:rsidRPr="00B30609" w:rsidRDefault="00000000" w:rsidP="00B306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521F3902">
          <v:rect id="_x0000_i1025" style="width:0;height:1.5pt" o:hralign="center" o:hrstd="t" o:hr="t" fillcolor="#a0a0a0" stroked="f"/>
        </w:pict>
      </w:r>
    </w:p>
    <w:p w14:paraId="4EE959BC"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5.2.1. Production Trends and Their Implications</w:t>
      </w:r>
    </w:p>
    <w:p w14:paraId="69246BC5"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 xml:space="preserve">One of the major findings of the project is the identification of an overall positive trend in crop production over the years, juxtaposed with occasional short-term declines. These fluctuations are closely tied to external events such as climatic anomalies or shifts in economic policy. For instance, specific downturns correlated with drought periods emphasize the agricultural sector's vulnerability to environmental stress. Conversely, robust rebounds </w:t>
      </w:r>
      <w:r w:rsidRPr="00B30609">
        <w:rPr>
          <w:rFonts w:ascii="Times New Roman" w:hAnsi="Times New Roman" w:cs="Times New Roman"/>
          <w:sz w:val="24"/>
          <w:szCs w:val="24"/>
        </w:rPr>
        <w:lastRenderedPageBreak/>
        <w:t>in subsequent years highlight the sector’s inherent resilience and the effectiveness of recovery measures. These findings underscore the need for continuous monitoring and adaptive strategies in agricultural policy.</w:t>
      </w:r>
    </w:p>
    <w:p w14:paraId="354742AD"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5.2.2. Yield Performance and Crop Efficiency</w:t>
      </w:r>
    </w:p>
    <w:p w14:paraId="09D5C616"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The analysis also revealed that certain crops, such as Sugarcane and Maize, consistently outperform others in terms of yield efficiency. This is critically important from an agronomic perspective, as higher yield per hectare translates into more efficient use of resources. The ranking of crops by yield performance offers invaluable guidance for resource allocation, especially in regions where water and land are limited. Moreover, the inter-year variability in yield suggests a compelling need for targeted agronomic interventions that can stabilize production in less consistent crops.</w:t>
      </w:r>
    </w:p>
    <w:p w14:paraId="691CE84C"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5.2.3. Geographical and Regional Insights</w:t>
      </w:r>
    </w:p>
    <w:p w14:paraId="15088F31"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 xml:space="preserve">A state-wise breakdown of production contributions illuminated significant regional disparities. States like Uttar Pradesh, Punjab, and Maharashtra emerge as major production hubs, each driven by unique climatic conditions, soil fertility, and infrastructural advantages. These regional differences not only explain the overall production figures but also provide a roadmap for localized development strategies. Importantly, these findings can drive policy formulation that </w:t>
      </w:r>
      <w:proofErr w:type="gramStart"/>
      <w:r w:rsidRPr="00B30609">
        <w:rPr>
          <w:rFonts w:ascii="Times New Roman" w:hAnsi="Times New Roman" w:cs="Times New Roman"/>
          <w:sz w:val="24"/>
          <w:szCs w:val="24"/>
        </w:rPr>
        <w:t>tailors</w:t>
      </w:r>
      <w:proofErr w:type="gramEnd"/>
      <w:r w:rsidRPr="00B30609">
        <w:rPr>
          <w:rFonts w:ascii="Times New Roman" w:hAnsi="Times New Roman" w:cs="Times New Roman"/>
          <w:sz w:val="24"/>
          <w:szCs w:val="24"/>
        </w:rPr>
        <w:t xml:space="preserve"> interventions to specific regional needs—whether in enhancing irrigation systems, optimizing crop planning, or implementing targeted subsidy programs.</w:t>
      </w:r>
    </w:p>
    <w:p w14:paraId="046A0DA4"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5.2.4. Seasonality and Its Impact on Agricultural Planning</w:t>
      </w:r>
    </w:p>
    <w:p w14:paraId="739A00F3"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The seasonal analysis provided clear evidence that the Rabi season, often characterized by controlled irrigation and more predictable weather conditions, tends to yield higher and more consistent results compared to the Kharif season, which is largely dependent on monsoon rains. Understanding these seasonal dynamics is essential for effective agricultural planning. By aligning crop cycles with the most favorable seasonal conditions, farmers can maximize productivity, while policy-makers can better allocate resources based on anticipated seasonal performance.</w:t>
      </w:r>
    </w:p>
    <w:p w14:paraId="76236934"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5.2.5. Integration of KPIs and Growth Analysis</w:t>
      </w:r>
    </w:p>
    <w:p w14:paraId="4787E4B4"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The integration of KPIs into the dashboard was instrumental in providing a snapshot of the agricultural system’s health. In particular, the synthesis of average yield, total production, and cultivated area into interactive KPI panels allowed for a rapid assessment of overall performance. Furthermore, the year-on-year growth rate analysis revealed both incremental improvements and occasional setbacks in yield performance. This detailed performance tracking not only helps in evaluating past performance but also provides essential feedback for forecasting future trends.</w:t>
      </w:r>
    </w:p>
    <w:p w14:paraId="435DAE20" w14:textId="77777777" w:rsidR="00B30609" w:rsidRPr="00B30609" w:rsidRDefault="00B30609" w:rsidP="00B30609">
      <w:pPr>
        <w:spacing w:after="0" w:line="360" w:lineRule="auto"/>
        <w:jc w:val="both"/>
        <w:rPr>
          <w:rFonts w:ascii="Times New Roman" w:hAnsi="Times New Roman" w:cs="Times New Roman"/>
          <w:sz w:val="24"/>
          <w:szCs w:val="24"/>
        </w:rPr>
      </w:pPr>
    </w:p>
    <w:p w14:paraId="7BEDC834"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5.3. Critical Implications for Stakeholders</w:t>
      </w:r>
    </w:p>
    <w:p w14:paraId="6C267723"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5.3.1. Implications for Policy Makers</w:t>
      </w:r>
    </w:p>
    <w:p w14:paraId="1AB56A7C"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 xml:space="preserve">The findings presented in this report have significant implications for policy makers. The identification of both macro and micro trends in agricultural production provides a robust evidence base for formulating policies that </w:t>
      </w:r>
      <w:r w:rsidRPr="00B30609">
        <w:rPr>
          <w:rFonts w:ascii="Times New Roman" w:hAnsi="Times New Roman" w:cs="Times New Roman"/>
          <w:sz w:val="24"/>
          <w:szCs w:val="24"/>
        </w:rPr>
        <w:lastRenderedPageBreak/>
        <w:t>support sustainable agriculture. For example, the insights regarding seasonal productivity could inform government investment in irrigation infrastructure or seasonal crop insurance schemes. Additionally, the regional disparities highlighted by the analysis necessitate region-specific interventions to ensure equitable development across the country.</w:t>
      </w:r>
    </w:p>
    <w:p w14:paraId="3CC2D8C2"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5.3.2. Implications for Farmers and Agronomists</w:t>
      </w:r>
    </w:p>
    <w:p w14:paraId="1A026FC8"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For farmers and agronomists, the detailed yield performance data offers practical, actionable insights. By understanding which crops deliver the highest efficiency and how these efficiencies change over time, farmers can make informed decisions about crop selection, resource allocation, and risk management. Agronomists, on the other hand, may use these insights to develop more tailored crop management practices and to experiment with new techniques aimed at stabilizing yield in inconsistent regions.</w:t>
      </w:r>
    </w:p>
    <w:p w14:paraId="6A87154F"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5.3.3. Academic and Research Contributions</w:t>
      </w:r>
    </w:p>
    <w:p w14:paraId="5B4966BE"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Academically, this project contributes to the growing body of literature on agricultural analytics by demonstrating how traditional tools like Microsoft Excel can be leveraged to derive sophisticated insights from complex datasets. The extensive documentation of the data preprocessing, methodological rigor in the analysis, and innovative use of interactive dashboards serve as valuable case studies for researchers and students alike. The report thus serves as both an educational resource and a springboard for further research in the field of agricultural data science.</w:t>
      </w:r>
    </w:p>
    <w:p w14:paraId="29F76835"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5.3.4. Technological Implications and Future Enhancements</w:t>
      </w:r>
    </w:p>
    <w:p w14:paraId="13658349"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From a technological standpoint, the project illustrates that advanced data visualization and analytics are not solely the domain of specialized software but can be achieved using widely available tools. The success of this project underscores the potential for enhancing Excel dashboards through integration with real-time data sources, the incorporation of predictive analytics, and even migration to more robust business intelligence platforms. These technological improvements could significantly transform the way agricultural data is monitored, interpreted, and acted upon on a national scale.</w:t>
      </w:r>
    </w:p>
    <w:p w14:paraId="386A4CAE" w14:textId="77777777" w:rsidR="00B30609" w:rsidRPr="00B30609" w:rsidRDefault="00B30609" w:rsidP="00B30609">
      <w:pPr>
        <w:spacing w:after="0" w:line="360" w:lineRule="auto"/>
        <w:jc w:val="both"/>
        <w:rPr>
          <w:rFonts w:ascii="Times New Roman" w:hAnsi="Times New Roman" w:cs="Times New Roman"/>
          <w:sz w:val="24"/>
          <w:szCs w:val="24"/>
        </w:rPr>
      </w:pPr>
    </w:p>
    <w:p w14:paraId="610C7BC9"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5.4. Limitations and Lessons Learned</w:t>
      </w:r>
    </w:p>
    <w:p w14:paraId="36F5C049"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5.4.1. Limitations of the Current Study</w:t>
      </w:r>
    </w:p>
    <w:p w14:paraId="0CDE8A70"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While the analysis presented in this report is thorough, it is essential to acknowledge several limitations:</w:t>
      </w:r>
    </w:p>
    <w:p w14:paraId="50719CF7" w14:textId="77777777" w:rsidR="00B30609" w:rsidRPr="00B30609" w:rsidRDefault="00B30609">
      <w:pPr>
        <w:numPr>
          <w:ilvl w:val="0"/>
          <w:numId w:val="57"/>
        </w:num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Data Limitations: Despite careful preprocessing, the dataset may contain inherent biases or gaps that cannot be entirely eliminated. Some data points are based on estimations rather than precise measurements.</w:t>
      </w:r>
    </w:p>
    <w:p w14:paraId="319F8500" w14:textId="77777777" w:rsidR="00B30609" w:rsidRPr="00B30609" w:rsidRDefault="00B30609">
      <w:pPr>
        <w:numPr>
          <w:ilvl w:val="0"/>
          <w:numId w:val="57"/>
        </w:num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Tool Constraints: Microsoft Excel, while versatile, has its limitations when handling very large datasets and complex analytics. In some instances, computational performance can be a bottleneck.</w:t>
      </w:r>
    </w:p>
    <w:p w14:paraId="4FBE1F99" w14:textId="77777777" w:rsidR="00B30609" w:rsidRPr="00B30609" w:rsidRDefault="00B30609">
      <w:pPr>
        <w:numPr>
          <w:ilvl w:val="0"/>
          <w:numId w:val="57"/>
        </w:num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Scope of Analysis: The report focuses primarily on historical data and descriptive analytics. Predictive analytics, while mentioned as a future scope, were not fully integrated into this project.</w:t>
      </w:r>
    </w:p>
    <w:p w14:paraId="4BCF1F2D"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lastRenderedPageBreak/>
        <w:t>5.4.2. Lessons Learned</w:t>
      </w:r>
    </w:p>
    <w:p w14:paraId="63EBDF15"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The project has highlighted several important lessons:</w:t>
      </w:r>
    </w:p>
    <w:p w14:paraId="6ADA0B62" w14:textId="77777777" w:rsidR="00B30609" w:rsidRPr="00B30609" w:rsidRDefault="00B30609">
      <w:pPr>
        <w:numPr>
          <w:ilvl w:val="0"/>
          <w:numId w:val="58"/>
        </w:num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The Importance of Data Quality: Rigorous data cleaning and preprocessing are critical to ensuring reliable outcomes.</w:t>
      </w:r>
    </w:p>
    <w:p w14:paraId="49F397E0" w14:textId="77777777" w:rsidR="00B30609" w:rsidRPr="00B30609" w:rsidRDefault="00B30609">
      <w:pPr>
        <w:numPr>
          <w:ilvl w:val="0"/>
          <w:numId w:val="58"/>
        </w:num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Interdisciplinary Integration: Combining domain knowledge with data science techniques can unlock insights that are actionable and contextually relevant.</w:t>
      </w:r>
    </w:p>
    <w:p w14:paraId="21164E29" w14:textId="77777777" w:rsidR="00B30609" w:rsidRPr="00B30609" w:rsidRDefault="00B30609">
      <w:pPr>
        <w:numPr>
          <w:ilvl w:val="0"/>
          <w:numId w:val="58"/>
        </w:num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User-Centric Design: The successful design of an interactive dashboard depends as much on understanding user needs as it does on technical execution.</w:t>
      </w:r>
    </w:p>
    <w:p w14:paraId="6FC12FF1" w14:textId="77777777" w:rsidR="00B30609" w:rsidRPr="00B30609" w:rsidRDefault="00B30609">
      <w:pPr>
        <w:numPr>
          <w:ilvl w:val="0"/>
          <w:numId w:val="58"/>
        </w:num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Iterative Development: Continuous iteration and testing of each dashboard component significantly improve both the functionality and reliability of the final product.</w:t>
      </w:r>
    </w:p>
    <w:p w14:paraId="61592177"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5.4.3. Future Reflections</w:t>
      </w:r>
    </w:p>
    <w:p w14:paraId="3365C83E"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Looking ahead, the knowledge gained from this project could be applied to similar datasets across other sectors, such as healthcare, education, or urban planning. The integration of more advanced analytics, combined with real-time data feeds, promises to deliver even greater insights, thereby facilitating quicker and more informed decision-making processes at multiple levels.</w:t>
      </w:r>
    </w:p>
    <w:p w14:paraId="62BFCF95" w14:textId="77777777" w:rsidR="00B30609" w:rsidRPr="00B30609" w:rsidRDefault="00000000" w:rsidP="00B306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12DADD11">
          <v:rect id="_x0000_i1026" style="width:0;height:1.5pt" o:hralign="center" o:hrstd="t" o:hr="t" fillcolor="#a0a0a0" stroked="f"/>
        </w:pict>
      </w:r>
    </w:p>
    <w:p w14:paraId="738B77E5"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5.5. Concluding Remarks</w:t>
      </w:r>
    </w:p>
    <w:p w14:paraId="48837431"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In conclusion, this project report has provided a comprehensive examination of crop yield data through the construction and analysis of an interactive Excel dashboard. By systematically moving from raw data to insightful visualizations, the project demonstrates that even widely available tools like Microsoft Excel can yield sophisticated analytical capabilities when used correctly.</w:t>
      </w:r>
    </w:p>
    <w:p w14:paraId="760D5A22"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This report not only charts the technical journey—from data acquisition and rigorous preprocessing to in-depth analysis and interpretation—but also situates the findings within a broader context of policy implications, technological advancements, and agricultural sustainability. The lessons learned throughout this project serve as a valuable guide for future endeavors in agricultural data science and beyond.</w:t>
      </w:r>
    </w:p>
    <w:p w14:paraId="7947BE7D" w14:textId="77777777" w:rsidR="00B30609" w:rsidRPr="00B30609" w:rsidRDefault="00B30609" w:rsidP="00B30609">
      <w:pPr>
        <w:spacing w:after="0" w:line="360" w:lineRule="auto"/>
        <w:jc w:val="both"/>
        <w:rPr>
          <w:rFonts w:ascii="Times New Roman" w:hAnsi="Times New Roman" w:cs="Times New Roman"/>
          <w:sz w:val="24"/>
          <w:szCs w:val="24"/>
        </w:rPr>
      </w:pPr>
      <w:r w:rsidRPr="00B30609">
        <w:rPr>
          <w:rFonts w:ascii="Times New Roman" w:hAnsi="Times New Roman" w:cs="Times New Roman"/>
          <w:sz w:val="24"/>
          <w:szCs w:val="24"/>
        </w:rPr>
        <w:t>Ultimately, the work encapsulated in this report stands as a testament to the transformative power of data when it is carefully managed, meticulously analyzed, and thoughtfully presented to its end users. As stakeholders seek to harness data for improved decision-making, projects such as this pave the way toward a more data-driven, sustainable, and prosperous future in agriculture.</w:t>
      </w:r>
    </w:p>
    <w:p w14:paraId="5063B03A" w14:textId="77777777" w:rsidR="00B30609" w:rsidRPr="001C563C" w:rsidRDefault="00B30609" w:rsidP="001C563C">
      <w:pPr>
        <w:spacing w:after="0" w:line="360" w:lineRule="auto"/>
        <w:jc w:val="both"/>
        <w:rPr>
          <w:rFonts w:ascii="Times New Roman" w:hAnsi="Times New Roman" w:cs="Times New Roman"/>
          <w:b/>
          <w:bCs/>
          <w:sz w:val="24"/>
          <w:szCs w:val="24"/>
        </w:rPr>
      </w:pPr>
    </w:p>
    <w:p w14:paraId="1B6C93CA"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The conclusion synthesizes the entire analytical process—from data collection and preprocessing to the multi-faceted analysis that yielded actionable insights. Here, the narrative captures the essence of the findings, elaborates on the implications, and underscores the significance of using Excel as a robust tool for data visualization in agricultural analytics.</w:t>
      </w:r>
    </w:p>
    <w:p w14:paraId="2F6E6362" w14:textId="77777777" w:rsidR="001C563C" w:rsidRPr="001C563C" w:rsidRDefault="001C563C">
      <w:pPr>
        <w:numPr>
          <w:ilvl w:val="0"/>
          <w:numId w:val="51"/>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lastRenderedPageBreak/>
        <w:t>Comprehensive Recap:</w:t>
      </w:r>
      <w:r>
        <w:rPr>
          <w:rFonts w:ascii="Times New Roman" w:hAnsi="Times New Roman" w:cs="Times New Roman"/>
          <w:bCs/>
          <w:sz w:val="24"/>
          <w:szCs w:val="24"/>
        </w:rPr>
        <w:t xml:space="preserve"> </w:t>
      </w:r>
      <w:r w:rsidRPr="001C563C">
        <w:rPr>
          <w:rFonts w:ascii="Times New Roman" w:hAnsi="Times New Roman" w:cs="Times New Roman"/>
          <w:bCs/>
          <w:sz w:val="24"/>
          <w:szCs w:val="24"/>
        </w:rPr>
        <w:t>A detailed recapitulation of each objective is provided, drawing together the major insights from production trends, yield performances, and regional and seasonal analyses.</w:t>
      </w:r>
    </w:p>
    <w:p w14:paraId="38E76684" w14:textId="77777777" w:rsidR="001C563C" w:rsidRPr="001C563C" w:rsidRDefault="001C563C">
      <w:pPr>
        <w:numPr>
          <w:ilvl w:val="0"/>
          <w:numId w:val="51"/>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Synthesis of Results:</w:t>
      </w:r>
      <w:r>
        <w:rPr>
          <w:rFonts w:ascii="Times New Roman" w:hAnsi="Times New Roman" w:cs="Times New Roman"/>
          <w:bCs/>
          <w:sz w:val="24"/>
          <w:szCs w:val="24"/>
        </w:rPr>
        <w:t xml:space="preserve"> </w:t>
      </w:r>
      <w:r w:rsidRPr="001C563C">
        <w:rPr>
          <w:rFonts w:ascii="Times New Roman" w:hAnsi="Times New Roman" w:cs="Times New Roman"/>
          <w:bCs/>
          <w:sz w:val="24"/>
          <w:szCs w:val="24"/>
        </w:rPr>
        <w:t>The section connects quantitative results with qualitative observations, offering a holistic view of the data.</w:t>
      </w:r>
    </w:p>
    <w:p w14:paraId="2054AD79" w14:textId="77777777" w:rsidR="001C563C" w:rsidRPr="00B30609" w:rsidRDefault="001C563C">
      <w:pPr>
        <w:numPr>
          <w:ilvl w:val="0"/>
          <w:numId w:val="51"/>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Technological Insights:</w:t>
      </w:r>
      <w:r>
        <w:rPr>
          <w:rFonts w:ascii="Times New Roman" w:hAnsi="Times New Roman" w:cs="Times New Roman"/>
          <w:bCs/>
          <w:sz w:val="24"/>
          <w:szCs w:val="24"/>
        </w:rPr>
        <w:t xml:space="preserve"> </w:t>
      </w:r>
      <w:r w:rsidRPr="001C563C">
        <w:rPr>
          <w:rFonts w:ascii="Times New Roman" w:hAnsi="Times New Roman" w:cs="Times New Roman"/>
          <w:bCs/>
          <w:sz w:val="24"/>
          <w:szCs w:val="24"/>
        </w:rPr>
        <w:t>Reflections on the challenges and opportunities encountered during the project are discussed in depth.</w:t>
      </w:r>
    </w:p>
    <w:p w14:paraId="6B8FB46D" w14:textId="77777777" w:rsidR="006B646B" w:rsidRDefault="006B646B" w:rsidP="007D77AA">
      <w:pPr>
        <w:spacing w:after="0" w:line="360" w:lineRule="auto"/>
        <w:jc w:val="both"/>
        <w:rPr>
          <w:rFonts w:ascii="Times New Roman" w:hAnsi="Times New Roman" w:cs="Times New Roman"/>
          <w:bCs/>
          <w:sz w:val="24"/>
          <w:szCs w:val="24"/>
        </w:rPr>
      </w:pPr>
    </w:p>
    <w:p w14:paraId="03099FA7" w14:textId="77777777" w:rsidR="006B646B" w:rsidRDefault="006B646B" w:rsidP="007D77AA">
      <w:pPr>
        <w:spacing w:after="0" w:line="360" w:lineRule="auto"/>
        <w:jc w:val="both"/>
        <w:rPr>
          <w:rFonts w:ascii="Times New Roman" w:hAnsi="Times New Roman" w:cs="Times New Roman"/>
          <w:b/>
          <w:sz w:val="24"/>
          <w:szCs w:val="24"/>
        </w:rPr>
      </w:pPr>
      <w:r w:rsidRPr="006B646B">
        <w:rPr>
          <w:rFonts w:ascii="Times New Roman" w:hAnsi="Times New Roman" w:cs="Times New Roman"/>
          <w:bCs/>
          <w:sz w:val="24"/>
          <w:szCs w:val="24"/>
        </w:rPr>
        <w:br/>
      </w:r>
      <w:r w:rsidRPr="006B646B">
        <w:rPr>
          <w:rFonts w:ascii="Times New Roman" w:hAnsi="Times New Roman" w:cs="Times New Roman"/>
          <w:b/>
          <w:sz w:val="24"/>
          <w:szCs w:val="24"/>
        </w:rPr>
        <w:t>6</w:t>
      </w:r>
      <w:r>
        <w:rPr>
          <w:rFonts w:ascii="Times New Roman" w:hAnsi="Times New Roman" w:cs="Times New Roman"/>
          <w:b/>
          <w:sz w:val="24"/>
          <w:szCs w:val="24"/>
        </w:rPr>
        <w:t xml:space="preserve">- </w:t>
      </w:r>
      <w:r w:rsidRPr="006B646B">
        <w:rPr>
          <w:rFonts w:ascii="Times New Roman" w:hAnsi="Times New Roman" w:cs="Times New Roman"/>
          <w:b/>
          <w:sz w:val="24"/>
          <w:szCs w:val="24"/>
        </w:rPr>
        <w:t>F</w:t>
      </w:r>
      <w:r>
        <w:rPr>
          <w:rFonts w:ascii="Times New Roman" w:hAnsi="Times New Roman" w:cs="Times New Roman"/>
          <w:b/>
          <w:sz w:val="24"/>
          <w:szCs w:val="24"/>
        </w:rPr>
        <w:t>uture</w:t>
      </w:r>
      <w:r w:rsidRPr="006B646B">
        <w:rPr>
          <w:rFonts w:ascii="Times New Roman" w:hAnsi="Times New Roman" w:cs="Times New Roman"/>
          <w:b/>
          <w:sz w:val="24"/>
          <w:szCs w:val="24"/>
        </w:rPr>
        <w:t xml:space="preserve"> S</w:t>
      </w:r>
      <w:r>
        <w:rPr>
          <w:rFonts w:ascii="Times New Roman" w:hAnsi="Times New Roman" w:cs="Times New Roman"/>
          <w:b/>
          <w:sz w:val="24"/>
          <w:szCs w:val="24"/>
        </w:rPr>
        <w:t>cope:</w:t>
      </w:r>
    </w:p>
    <w:p w14:paraId="233E8C6E" w14:textId="77777777" w:rsidR="00B30609" w:rsidRPr="006B646B" w:rsidRDefault="00B30609" w:rsidP="007D77AA">
      <w:pPr>
        <w:spacing w:after="0" w:line="360" w:lineRule="auto"/>
        <w:jc w:val="both"/>
        <w:rPr>
          <w:rFonts w:ascii="Times New Roman" w:hAnsi="Times New Roman" w:cs="Times New Roman"/>
          <w:b/>
          <w:sz w:val="24"/>
          <w:szCs w:val="24"/>
        </w:rPr>
      </w:pPr>
      <w:r w:rsidRPr="00B30609">
        <w:rPr>
          <w:rFonts w:ascii="Times New Roman" w:hAnsi="Times New Roman" w:cs="Times New Roman"/>
          <w:bCs/>
          <w:sz w:val="24"/>
          <w:szCs w:val="24"/>
        </w:rPr>
        <w:t>The Future Scope section is designed to provide an extensive roadmap for expanding and enhancing the current Excel dashboard project. This section explores potential technological integrations, methodological enhancements, user-centric developments, and broader research opportunities. By articulating a clear strategic vision, this section aims to inspire further innovation and bridge current limitations with future possibilities</w:t>
      </w:r>
      <w:r>
        <w:rPr>
          <w:rFonts w:ascii="Times New Roman" w:hAnsi="Times New Roman" w:cs="Times New Roman"/>
          <w:b/>
          <w:sz w:val="24"/>
          <w:szCs w:val="24"/>
        </w:rPr>
        <w:t>.</w:t>
      </w:r>
    </w:p>
    <w:p w14:paraId="319E2BBC" w14:textId="77777777" w:rsidR="006B646B" w:rsidRPr="006B646B" w:rsidRDefault="006B646B" w:rsidP="007D77AA">
      <w:p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The study offers various directions for future enhancements:</w:t>
      </w:r>
    </w:p>
    <w:p w14:paraId="1C0098A0" w14:textId="77777777" w:rsidR="006B646B" w:rsidRPr="006B646B" w:rsidRDefault="006B646B">
      <w:pPr>
        <w:numPr>
          <w:ilvl w:val="0"/>
          <w:numId w:val="9"/>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Advanced Predictive Analytics:</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Future research can incorporate forecasting models using time series analysis and machine learning techniques. These models would not only predict future yields but also simulate various scenarios under changing environmental conditions.</w:t>
      </w:r>
    </w:p>
    <w:p w14:paraId="5DEBF6FC" w14:textId="77777777" w:rsidR="006B646B" w:rsidRPr="006B646B" w:rsidRDefault="006B646B">
      <w:pPr>
        <w:numPr>
          <w:ilvl w:val="0"/>
          <w:numId w:val="9"/>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External Data Integration:</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Integrating data from external sources—such as real-time weather patterns, soil quality indexes, and commodity market trends—could enrich the analysis. This multidimensional approach would provide a more holistic view of agricultural performance.</w:t>
      </w:r>
    </w:p>
    <w:p w14:paraId="406EF89D" w14:textId="77777777" w:rsidR="006B646B" w:rsidRPr="006B646B" w:rsidRDefault="006B646B">
      <w:pPr>
        <w:numPr>
          <w:ilvl w:val="0"/>
          <w:numId w:val="9"/>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Web-Based</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Interactive</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Dashboards:</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Transitioning from static Excel-based dashboards to web-based interactive platforms would enhance accessibility and user interactivity. This could include the use of tools like Power BI or Tableau for real-time updates and broader dissemination.</w:t>
      </w:r>
    </w:p>
    <w:p w14:paraId="7C447B6B" w14:textId="77777777" w:rsidR="006B646B" w:rsidRPr="006B646B" w:rsidRDefault="006B646B">
      <w:pPr>
        <w:numPr>
          <w:ilvl w:val="0"/>
          <w:numId w:val="9"/>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Automation</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and</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Scripting:</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Implementing automation using programming languages like Python or R can reduce manual preprocessing efforts. Automating regular data extraction, cleaning, and updating processes will lead to more efficient workflows.</w:t>
      </w:r>
    </w:p>
    <w:p w14:paraId="6A3FB6A6" w14:textId="77777777" w:rsidR="006B646B" w:rsidRDefault="006B646B">
      <w:pPr>
        <w:numPr>
          <w:ilvl w:val="0"/>
          <w:numId w:val="9"/>
        </w:numPr>
        <w:spacing w:after="0" w:line="360" w:lineRule="auto"/>
        <w:jc w:val="both"/>
        <w:rPr>
          <w:rFonts w:ascii="Times New Roman" w:hAnsi="Times New Roman" w:cs="Times New Roman"/>
          <w:bCs/>
          <w:sz w:val="24"/>
          <w:szCs w:val="24"/>
        </w:rPr>
      </w:pPr>
      <w:r w:rsidRPr="006B646B">
        <w:rPr>
          <w:rFonts w:ascii="Times New Roman" w:hAnsi="Times New Roman" w:cs="Times New Roman"/>
          <w:bCs/>
          <w:sz w:val="24"/>
          <w:szCs w:val="24"/>
        </w:rPr>
        <w:t>Enhanced</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Visualization Techniques:</w:t>
      </w:r>
      <w:r w:rsidR="007D77AA">
        <w:rPr>
          <w:rFonts w:ascii="Times New Roman" w:hAnsi="Times New Roman" w:cs="Times New Roman"/>
          <w:bCs/>
          <w:sz w:val="24"/>
          <w:szCs w:val="24"/>
        </w:rPr>
        <w:t xml:space="preserve"> </w:t>
      </w:r>
      <w:r w:rsidRPr="006B646B">
        <w:rPr>
          <w:rFonts w:ascii="Times New Roman" w:hAnsi="Times New Roman" w:cs="Times New Roman"/>
          <w:bCs/>
          <w:sz w:val="24"/>
          <w:szCs w:val="24"/>
        </w:rPr>
        <w:t>Future studies could benefit from the adoption of more sophisticated visualization frameworks that allow 3D mapping of geographic data, integrated geospatial analysis, and interactive narrative visualizations.</w:t>
      </w:r>
    </w:p>
    <w:p w14:paraId="294EE508" w14:textId="77777777" w:rsidR="001C563C" w:rsidRPr="001C563C" w:rsidRDefault="001C563C" w:rsidP="001C563C">
      <w:p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6.1. Technology Integration and Advancements</w:t>
      </w:r>
    </w:p>
    <w:p w14:paraId="52B53EDE"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Future enhancements to the dashboard can capitalize on emerging technologies:</w:t>
      </w:r>
    </w:p>
    <w:p w14:paraId="0E39B81F" w14:textId="77777777" w:rsidR="001C563C" w:rsidRPr="001C563C" w:rsidRDefault="001C563C">
      <w:pPr>
        <w:numPr>
          <w:ilvl w:val="0"/>
          <w:numId w:val="52"/>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Real-Time Data Integration:</w:t>
      </w:r>
      <w:r>
        <w:rPr>
          <w:rFonts w:ascii="Times New Roman" w:hAnsi="Times New Roman" w:cs="Times New Roman"/>
          <w:bCs/>
          <w:sz w:val="24"/>
          <w:szCs w:val="24"/>
        </w:rPr>
        <w:t xml:space="preserve"> </w:t>
      </w:r>
      <w:r w:rsidRPr="001C563C">
        <w:rPr>
          <w:rFonts w:ascii="Times New Roman" w:hAnsi="Times New Roman" w:cs="Times New Roman"/>
          <w:bCs/>
          <w:sz w:val="24"/>
          <w:szCs w:val="24"/>
        </w:rPr>
        <w:t>Detailed discussion on integrating APIs from governmental sources and IoT devices for real-time monitoring.</w:t>
      </w:r>
    </w:p>
    <w:p w14:paraId="57593F33" w14:textId="77777777" w:rsidR="001C563C" w:rsidRPr="001C563C" w:rsidRDefault="001C563C">
      <w:pPr>
        <w:numPr>
          <w:ilvl w:val="0"/>
          <w:numId w:val="52"/>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Advanced Analytics:</w:t>
      </w:r>
      <w:r>
        <w:rPr>
          <w:rFonts w:ascii="Times New Roman" w:hAnsi="Times New Roman" w:cs="Times New Roman"/>
          <w:bCs/>
          <w:sz w:val="24"/>
          <w:szCs w:val="24"/>
        </w:rPr>
        <w:t xml:space="preserve"> </w:t>
      </w:r>
      <w:r w:rsidRPr="001C563C">
        <w:rPr>
          <w:rFonts w:ascii="Times New Roman" w:hAnsi="Times New Roman" w:cs="Times New Roman"/>
          <w:bCs/>
          <w:sz w:val="24"/>
          <w:szCs w:val="24"/>
        </w:rPr>
        <w:t>Exploration of predictive models, machine learning techniques, and simulation tools to forecast future trends.</w:t>
      </w:r>
    </w:p>
    <w:p w14:paraId="15DA5B60" w14:textId="77777777" w:rsidR="001C563C" w:rsidRDefault="001C563C">
      <w:pPr>
        <w:numPr>
          <w:ilvl w:val="0"/>
          <w:numId w:val="52"/>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lastRenderedPageBreak/>
        <w:t>Transition to BI Platforms:</w:t>
      </w:r>
      <w:r>
        <w:rPr>
          <w:rFonts w:ascii="Times New Roman" w:hAnsi="Times New Roman" w:cs="Times New Roman"/>
          <w:bCs/>
          <w:sz w:val="24"/>
          <w:szCs w:val="24"/>
        </w:rPr>
        <w:t xml:space="preserve"> </w:t>
      </w:r>
      <w:r w:rsidRPr="001C563C">
        <w:rPr>
          <w:rFonts w:ascii="Times New Roman" w:hAnsi="Times New Roman" w:cs="Times New Roman"/>
          <w:bCs/>
          <w:sz w:val="24"/>
          <w:szCs w:val="24"/>
        </w:rPr>
        <w:t>Advantages and challenges of migrating the dashboard to Power BI, Tableau, or cloud-based systems.</w:t>
      </w:r>
    </w:p>
    <w:p w14:paraId="74F02F2A"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6.1.1. API-Based Data Integration</w:t>
      </w:r>
    </w:p>
    <w:p w14:paraId="3D4E4E6D" w14:textId="77777777" w:rsidR="00B30609" w:rsidRPr="00B30609" w:rsidRDefault="00B30609" w:rsidP="00B30609">
      <w:pPr>
        <w:spacing w:after="0" w:line="360" w:lineRule="auto"/>
        <w:jc w:val="both"/>
        <w:rPr>
          <w:rFonts w:ascii="Times New Roman" w:hAnsi="Times New Roman" w:cs="Times New Roman"/>
          <w:bCs/>
          <w:sz w:val="24"/>
          <w:szCs w:val="24"/>
        </w:rPr>
      </w:pPr>
      <w:r w:rsidRPr="00B30609">
        <w:rPr>
          <w:rFonts w:ascii="Times New Roman" w:hAnsi="Times New Roman" w:cs="Times New Roman"/>
          <w:bCs/>
          <w:sz w:val="24"/>
          <w:szCs w:val="24"/>
        </w:rPr>
        <w:t>One of the most promising avenues for future enhancement is the integration of real-time data feeds from reliable external sources. Currently, the analysis relies on historical data downloaded from official repositories. Moving forward, incorporating Application Programming Interfaces (APIs) would allow the dashboard to update itself automatically with the latest agricultural statistics. For example, many governmental and independent platforms now offer RESTful APIs that deliver data on crop production, weather forecasts, and market prices in near real-time.</w:t>
      </w:r>
    </w:p>
    <w:p w14:paraId="0023824B" w14:textId="77777777" w:rsidR="00B30609" w:rsidRPr="00B30609" w:rsidRDefault="00B30609">
      <w:pPr>
        <w:numPr>
          <w:ilvl w:val="0"/>
          <w:numId w:val="59"/>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Technical Considerations:</w:t>
      </w:r>
      <w:r>
        <w:rPr>
          <w:rFonts w:ascii="Times New Roman" w:hAnsi="Times New Roman" w:cs="Times New Roman"/>
          <w:bCs/>
          <w:sz w:val="24"/>
          <w:szCs w:val="24"/>
        </w:rPr>
        <w:t xml:space="preserve"> </w:t>
      </w:r>
      <w:r w:rsidRPr="00B30609">
        <w:rPr>
          <w:rFonts w:ascii="Times New Roman" w:hAnsi="Times New Roman" w:cs="Times New Roman"/>
          <w:bCs/>
          <w:sz w:val="24"/>
          <w:szCs w:val="24"/>
        </w:rPr>
        <w:t>Implementing real-time data integration requires establishing secure API connections, scheduling regular data pulls via Power Query or custom Excel macros, and ensuring that incoming data is sanitized and preprocessed on-the-fly.</w:t>
      </w:r>
    </w:p>
    <w:p w14:paraId="6D4A30CA" w14:textId="77777777" w:rsidR="00B30609" w:rsidRPr="00B30609" w:rsidRDefault="00B30609">
      <w:pPr>
        <w:numPr>
          <w:ilvl w:val="0"/>
          <w:numId w:val="59"/>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Implications:</w:t>
      </w:r>
      <w:r>
        <w:rPr>
          <w:rFonts w:ascii="Times New Roman" w:hAnsi="Times New Roman" w:cs="Times New Roman"/>
          <w:bCs/>
          <w:sz w:val="24"/>
          <w:szCs w:val="24"/>
        </w:rPr>
        <w:t xml:space="preserve"> </w:t>
      </w:r>
      <w:r w:rsidRPr="00B30609">
        <w:rPr>
          <w:rFonts w:ascii="Times New Roman" w:hAnsi="Times New Roman" w:cs="Times New Roman"/>
          <w:bCs/>
          <w:sz w:val="24"/>
          <w:szCs w:val="24"/>
        </w:rPr>
        <w:t>Real-time data would enable stakeholders to monitor current trends, adjust strategies rapidly, and forecast near-term variations with higher confidence. This capability would be particularly useful during volatile periods caused by unexpected weather events or sudden policy changes.</w:t>
      </w:r>
    </w:p>
    <w:p w14:paraId="523EA267"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6.1.2. Use of Internet of Things (IoT) Data</w:t>
      </w:r>
    </w:p>
    <w:p w14:paraId="47E93CBC" w14:textId="77777777" w:rsidR="00B30609" w:rsidRPr="00B30609" w:rsidRDefault="00B30609" w:rsidP="00B30609">
      <w:pPr>
        <w:spacing w:after="0" w:line="360" w:lineRule="auto"/>
        <w:jc w:val="both"/>
        <w:rPr>
          <w:rFonts w:ascii="Times New Roman" w:hAnsi="Times New Roman" w:cs="Times New Roman"/>
          <w:bCs/>
          <w:sz w:val="24"/>
          <w:szCs w:val="24"/>
        </w:rPr>
      </w:pPr>
      <w:r w:rsidRPr="00B30609">
        <w:rPr>
          <w:rFonts w:ascii="Times New Roman" w:hAnsi="Times New Roman" w:cs="Times New Roman"/>
          <w:bCs/>
          <w:sz w:val="24"/>
          <w:szCs w:val="24"/>
        </w:rPr>
        <w:t>The agricultural sector is increasingly harnessing IoT devices—such as soil sensors, weather stations, and drone imagery—to gather granular, timely data. Integrating such data directly into the dashboard could revolutionize the depth of analysis.</w:t>
      </w:r>
    </w:p>
    <w:p w14:paraId="59CBC0AD" w14:textId="77777777" w:rsidR="00B30609" w:rsidRPr="00B30609" w:rsidRDefault="00B30609">
      <w:pPr>
        <w:numPr>
          <w:ilvl w:val="0"/>
          <w:numId w:val="60"/>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Examples:</w:t>
      </w:r>
    </w:p>
    <w:p w14:paraId="78AB9884" w14:textId="77777777" w:rsidR="00B30609" w:rsidRPr="00B30609" w:rsidRDefault="00B30609">
      <w:pPr>
        <w:numPr>
          <w:ilvl w:val="1"/>
          <w:numId w:val="60"/>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Soil Moisture and Nutrient Sensors:</w:t>
      </w:r>
      <w:r w:rsidRPr="00B30609">
        <w:rPr>
          <w:rFonts w:ascii="Times New Roman" w:hAnsi="Times New Roman" w:cs="Times New Roman"/>
          <w:bCs/>
          <w:sz w:val="24"/>
          <w:szCs w:val="24"/>
        </w:rPr>
        <w:t xml:space="preserve"> These can provide real-time measurements, helping to predict crop health and optimize fertilizer application.</w:t>
      </w:r>
    </w:p>
    <w:p w14:paraId="6A0700D4" w14:textId="77777777" w:rsidR="00B30609" w:rsidRPr="00B30609" w:rsidRDefault="00B30609">
      <w:pPr>
        <w:numPr>
          <w:ilvl w:val="1"/>
          <w:numId w:val="60"/>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Weather Data:</w:t>
      </w:r>
      <w:r w:rsidRPr="00B30609">
        <w:rPr>
          <w:rFonts w:ascii="Times New Roman" w:hAnsi="Times New Roman" w:cs="Times New Roman"/>
          <w:bCs/>
          <w:sz w:val="24"/>
          <w:szCs w:val="24"/>
        </w:rPr>
        <w:t xml:space="preserve"> Continuous weather updates can be used to adjust yield predictions dynamically.</w:t>
      </w:r>
    </w:p>
    <w:p w14:paraId="29B7AF0A" w14:textId="77777777" w:rsidR="00B30609" w:rsidRPr="00B30609" w:rsidRDefault="00B30609">
      <w:pPr>
        <w:numPr>
          <w:ilvl w:val="0"/>
          <w:numId w:val="60"/>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Challenges:</w:t>
      </w:r>
      <w:r>
        <w:rPr>
          <w:rFonts w:ascii="Times New Roman" w:hAnsi="Times New Roman" w:cs="Times New Roman"/>
          <w:bCs/>
          <w:sz w:val="24"/>
          <w:szCs w:val="24"/>
        </w:rPr>
        <w:t xml:space="preserve"> </w:t>
      </w:r>
      <w:r w:rsidRPr="00B30609">
        <w:rPr>
          <w:rFonts w:ascii="Times New Roman" w:hAnsi="Times New Roman" w:cs="Times New Roman"/>
          <w:bCs/>
          <w:sz w:val="24"/>
          <w:szCs w:val="24"/>
        </w:rPr>
        <w:t>The challenge lies in harmonizing disparate data formats and ensuring that sensor data is accurately geolocated and timestamped. Future iterations of the dashboard can incorporate middleware solutions that preprocess IoT data into structured formats compatible with Excel.</w:t>
      </w:r>
    </w:p>
    <w:p w14:paraId="06C2ED4D" w14:textId="77777777" w:rsidR="00B30609" w:rsidRPr="001C563C" w:rsidRDefault="00B30609" w:rsidP="00B30609">
      <w:pPr>
        <w:spacing w:after="0" w:line="360" w:lineRule="auto"/>
        <w:jc w:val="both"/>
        <w:rPr>
          <w:rFonts w:ascii="Times New Roman" w:hAnsi="Times New Roman" w:cs="Times New Roman"/>
          <w:bCs/>
          <w:sz w:val="24"/>
          <w:szCs w:val="24"/>
        </w:rPr>
      </w:pPr>
    </w:p>
    <w:p w14:paraId="7F164E34" w14:textId="77777777" w:rsidR="001C563C" w:rsidRPr="001C563C" w:rsidRDefault="001C563C" w:rsidP="001C563C">
      <w:p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6.2. Geographic and Demographic Expansion</w:t>
      </w:r>
    </w:p>
    <w:p w14:paraId="15C319AE" w14:textId="77777777" w:rsidR="001C563C" w:rsidRDefault="001C563C">
      <w:pPr>
        <w:numPr>
          <w:ilvl w:val="0"/>
          <w:numId w:val="53"/>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GIS Integration:</w:t>
      </w:r>
      <w:r>
        <w:rPr>
          <w:rFonts w:ascii="Times New Roman" w:hAnsi="Times New Roman" w:cs="Times New Roman"/>
          <w:bCs/>
          <w:sz w:val="24"/>
          <w:szCs w:val="24"/>
        </w:rPr>
        <w:t xml:space="preserve"> </w:t>
      </w:r>
      <w:r w:rsidRPr="001C563C">
        <w:rPr>
          <w:rFonts w:ascii="Times New Roman" w:hAnsi="Times New Roman" w:cs="Times New Roman"/>
          <w:bCs/>
          <w:sz w:val="24"/>
          <w:szCs w:val="24"/>
        </w:rPr>
        <w:t>Extended discussion on incorporating Geographic Information Systems to enable district- and village-level analysis.</w:t>
      </w:r>
    </w:p>
    <w:p w14:paraId="78BCD431"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6.2.1. Incorporating Machine Learning Models</w:t>
      </w:r>
    </w:p>
    <w:p w14:paraId="7F254D8A" w14:textId="77777777" w:rsidR="00B30609" w:rsidRPr="00B30609" w:rsidRDefault="00B30609" w:rsidP="00B30609">
      <w:pPr>
        <w:spacing w:after="0" w:line="360" w:lineRule="auto"/>
        <w:jc w:val="both"/>
        <w:rPr>
          <w:rFonts w:ascii="Times New Roman" w:hAnsi="Times New Roman" w:cs="Times New Roman"/>
          <w:bCs/>
          <w:sz w:val="24"/>
          <w:szCs w:val="24"/>
        </w:rPr>
      </w:pPr>
      <w:r w:rsidRPr="00B30609">
        <w:rPr>
          <w:rFonts w:ascii="Times New Roman" w:hAnsi="Times New Roman" w:cs="Times New Roman"/>
          <w:bCs/>
          <w:sz w:val="24"/>
          <w:szCs w:val="24"/>
        </w:rPr>
        <w:t>Beyond the current descriptive analytics, the dashboard can be transformed into a predictive tool by integrating machine learning (ML) models. These models could forecast future yields based on historical trends, weather predictions, and other relevant variables.</w:t>
      </w:r>
    </w:p>
    <w:p w14:paraId="551C9D25" w14:textId="77777777" w:rsidR="00B30609" w:rsidRPr="00B30609" w:rsidRDefault="00B30609">
      <w:pPr>
        <w:numPr>
          <w:ilvl w:val="0"/>
          <w:numId w:val="61"/>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lastRenderedPageBreak/>
        <w:t>Regression Analysis and Time-Series Forecasting:</w:t>
      </w:r>
      <w:r>
        <w:rPr>
          <w:rFonts w:ascii="Times New Roman" w:hAnsi="Times New Roman" w:cs="Times New Roman"/>
          <w:bCs/>
          <w:sz w:val="24"/>
          <w:szCs w:val="24"/>
        </w:rPr>
        <w:t xml:space="preserve"> </w:t>
      </w:r>
      <w:r w:rsidRPr="00B30609">
        <w:rPr>
          <w:rFonts w:ascii="Times New Roman" w:hAnsi="Times New Roman" w:cs="Times New Roman"/>
          <w:bCs/>
          <w:sz w:val="24"/>
          <w:szCs w:val="24"/>
        </w:rPr>
        <w:t>Employing algorithms such as ARIMA or exponential smoothing could help predict crop yields. Implementing these models using Excel’s advanced analytics tools (or by linking Excel with platforms such as Python or R through COM interfaces) would allow seamless integration.</w:t>
      </w:r>
    </w:p>
    <w:p w14:paraId="45C57194" w14:textId="77777777" w:rsidR="00B30609" w:rsidRPr="00B30609" w:rsidRDefault="00B30609">
      <w:pPr>
        <w:numPr>
          <w:ilvl w:val="0"/>
          <w:numId w:val="61"/>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Classification and Anomaly Detection:</w:t>
      </w:r>
      <w:r>
        <w:rPr>
          <w:rFonts w:ascii="Times New Roman" w:hAnsi="Times New Roman" w:cs="Times New Roman"/>
          <w:bCs/>
          <w:sz w:val="24"/>
          <w:szCs w:val="24"/>
        </w:rPr>
        <w:t xml:space="preserve"> </w:t>
      </w:r>
      <w:r w:rsidRPr="00B30609">
        <w:rPr>
          <w:rFonts w:ascii="Times New Roman" w:hAnsi="Times New Roman" w:cs="Times New Roman"/>
          <w:bCs/>
          <w:sz w:val="24"/>
          <w:szCs w:val="24"/>
        </w:rPr>
        <w:t>Future work could also utilize classification techniques to detect anomalies in yield data—identifying unexpected drops or spikes that warrant further investigation.</w:t>
      </w:r>
    </w:p>
    <w:p w14:paraId="42A30C23" w14:textId="77777777" w:rsidR="00B30609" w:rsidRPr="00B30609" w:rsidRDefault="00B30609" w:rsidP="00B30609">
      <w:pPr>
        <w:spacing w:after="0" w:line="360" w:lineRule="auto"/>
        <w:jc w:val="both"/>
        <w:rPr>
          <w:rFonts w:ascii="Times New Roman" w:hAnsi="Times New Roman" w:cs="Times New Roman"/>
          <w:b/>
          <w:bCs/>
          <w:sz w:val="24"/>
          <w:szCs w:val="24"/>
        </w:rPr>
      </w:pPr>
      <w:r w:rsidRPr="00B30609">
        <w:rPr>
          <w:rFonts w:ascii="Times New Roman" w:hAnsi="Times New Roman" w:cs="Times New Roman"/>
          <w:b/>
          <w:bCs/>
          <w:sz w:val="24"/>
          <w:szCs w:val="24"/>
        </w:rPr>
        <w:t>6.2.2. Scenario and Simulation Tools</w:t>
      </w:r>
    </w:p>
    <w:p w14:paraId="04157E99" w14:textId="77777777" w:rsidR="00B30609" w:rsidRPr="00B30609" w:rsidRDefault="00B30609" w:rsidP="00B30609">
      <w:pPr>
        <w:spacing w:after="0" w:line="360" w:lineRule="auto"/>
        <w:jc w:val="both"/>
        <w:rPr>
          <w:rFonts w:ascii="Times New Roman" w:hAnsi="Times New Roman" w:cs="Times New Roman"/>
          <w:bCs/>
          <w:sz w:val="24"/>
          <w:szCs w:val="24"/>
        </w:rPr>
      </w:pPr>
      <w:r w:rsidRPr="00B30609">
        <w:rPr>
          <w:rFonts w:ascii="Times New Roman" w:hAnsi="Times New Roman" w:cs="Times New Roman"/>
          <w:bCs/>
          <w:sz w:val="24"/>
          <w:szCs w:val="24"/>
        </w:rPr>
        <w:t>Building simulation modules within the dashboard could enable users to perform “what-if” analyses under various hypothetical scenarios, such as changes in rainfall patterns, application of new fertilizers, or evolving market dynamics.</w:t>
      </w:r>
    </w:p>
    <w:p w14:paraId="47A66BEE" w14:textId="77777777" w:rsidR="00B30609" w:rsidRPr="00B30609" w:rsidRDefault="00B30609">
      <w:pPr>
        <w:numPr>
          <w:ilvl w:val="0"/>
          <w:numId w:val="62"/>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Dynamic Simulations:</w:t>
      </w:r>
      <w:r>
        <w:rPr>
          <w:rFonts w:ascii="Times New Roman" w:hAnsi="Times New Roman" w:cs="Times New Roman"/>
          <w:bCs/>
          <w:sz w:val="24"/>
          <w:szCs w:val="24"/>
        </w:rPr>
        <w:t xml:space="preserve"> </w:t>
      </w:r>
      <w:r w:rsidRPr="00B30609">
        <w:rPr>
          <w:rFonts w:ascii="Times New Roman" w:hAnsi="Times New Roman" w:cs="Times New Roman"/>
          <w:bCs/>
          <w:sz w:val="24"/>
          <w:szCs w:val="24"/>
        </w:rPr>
        <w:t>Users would be able to input variable parameters and instantly view projected outcomes, which are calculated through underlying predictive models.</w:t>
      </w:r>
    </w:p>
    <w:p w14:paraId="568753B7" w14:textId="77777777" w:rsidR="00B30609" w:rsidRPr="001C563C" w:rsidRDefault="00B30609">
      <w:pPr>
        <w:numPr>
          <w:ilvl w:val="0"/>
          <w:numId w:val="62"/>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Decision Support Systems:</w:t>
      </w:r>
      <w:r>
        <w:rPr>
          <w:rFonts w:ascii="Times New Roman" w:hAnsi="Times New Roman" w:cs="Times New Roman"/>
          <w:bCs/>
          <w:sz w:val="24"/>
          <w:szCs w:val="24"/>
        </w:rPr>
        <w:t xml:space="preserve"> </w:t>
      </w:r>
      <w:r w:rsidRPr="00B30609">
        <w:rPr>
          <w:rFonts w:ascii="Times New Roman" w:hAnsi="Times New Roman" w:cs="Times New Roman"/>
          <w:bCs/>
          <w:sz w:val="24"/>
          <w:szCs w:val="24"/>
        </w:rPr>
        <w:t>Integrating such simulations turns the dashboard into a decision support system that can suggest optimal strategies for resource allocation and crop selection based on forecasted scenarios.</w:t>
      </w:r>
    </w:p>
    <w:p w14:paraId="20A36D8C" w14:textId="77777777" w:rsidR="001C563C" w:rsidRPr="001C563C" w:rsidRDefault="001C563C">
      <w:pPr>
        <w:numPr>
          <w:ilvl w:val="0"/>
          <w:numId w:val="53"/>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Socioeconomic Metrics:</w:t>
      </w:r>
      <w:r>
        <w:rPr>
          <w:rFonts w:ascii="Times New Roman" w:hAnsi="Times New Roman" w:cs="Times New Roman"/>
          <w:bCs/>
          <w:sz w:val="24"/>
          <w:szCs w:val="24"/>
        </w:rPr>
        <w:t xml:space="preserve"> </w:t>
      </w:r>
      <w:r w:rsidRPr="001C563C">
        <w:rPr>
          <w:rFonts w:ascii="Times New Roman" w:hAnsi="Times New Roman" w:cs="Times New Roman"/>
          <w:bCs/>
          <w:sz w:val="24"/>
          <w:szCs w:val="24"/>
        </w:rPr>
        <w:t>How future dashboards might integrate economic indicators and farmer demographics for a multi-dimensional analysis.</w:t>
      </w:r>
    </w:p>
    <w:p w14:paraId="38AE5413" w14:textId="77777777" w:rsidR="001C563C" w:rsidRPr="001C563C" w:rsidRDefault="001C563C" w:rsidP="001C563C">
      <w:p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6.3. User-Centric Enhancements</w:t>
      </w:r>
    </w:p>
    <w:p w14:paraId="12DC29EF" w14:textId="77777777" w:rsidR="001C563C" w:rsidRPr="001C563C" w:rsidRDefault="001C563C">
      <w:pPr>
        <w:numPr>
          <w:ilvl w:val="0"/>
          <w:numId w:val="54"/>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Interactivity and Customization:</w:t>
      </w:r>
      <w:r>
        <w:rPr>
          <w:rFonts w:ascii="Times New Roman" w:hAnsi="Times New Roman" w:cs="Times New Roman"/>
          <w:bCs/>
          <w:sz w:val="24"/>
          <w:szCs w:val="24"/>
        </w:rPr>
        <w:t xml:space="preserve"> </w:t>
      </w:r>
      <w:r w:rsidRPr="001C563C">
        <w:rPr>
          <w:rFonts w:ascii="Times New Roman" w:hAnsi="Times New Roman" w:cs="Times New Roman"/>
          <w:bCs/>
          <w:sz w:val="24"/>
          <w:szCs w:val="24"/>
        </w:rPr>
        <w:t>Detailed recommendations on improving user interactivity with customizable views, advanced filtering, and personalized dashboards.</w:t>
      </w:r>
    </w:p>
    <w:p w14:paraId="23415ED0" w14:textId="77777777" w:rsidR="001C563C" w:rsidRDefault="001C563C">
      <w:pPr>
        <w:numPr>
          <w:ilvl w:val="0"/>
          <w:numId w:val="54"/>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Multi-Language Support and Accessibility:</w:t>
      </w:r>
      <w:r>
        <w:rPr>
          <w:rFonts w:ascii="Times New Roman" w:hAnsi="Times New Roman" w:cs="Times New Roman"/>
          <w:bCs/>
          <w:sz w:val="24"/>
          <w:szCs w:val="24"/>
        </w:rPr>
        <w:t xml:space="preserve"> </w:t>
      </w:r>
      <w:r w:rsidRPr="001C563C">
        <w:rPr>
          <w:rFonts w:ascii="Times New Roman" w:hAnsi="Times New Roman" w:cs="Times New Roman"/>
          <w:bCs/>
          <w:sz w:val="24"/>
          <w:szCs w:val="24"/>
        </w:rPr>
        <w:t>Strategies for enhancing accessibility for non-English speaking stakeholders and rural populations, including mobile adaptations.</w:t>
      </w:r>
    </w:p>
    <w:p w14:paraId="1DDF12C1" w14:textId="77777777" w:rsidR="00B30609" w:rsidRPr="00B30609" w:rsidRDefault="00B30609" w:rsidP="00B30609">
      <w:p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6.3.</w:t>
      </w:r>
      <w:r w:rsidR="000C3354">
        <w:rPr>
          <w:rFonts w:ascii="Times New Roman" w:hAnsi="Times New Roman" w:cs="Times New Roman"/>
          <w:b/>
          <w:bCs/>
          <w:sz w:val="24"/>
          <w:szCs w:val="24"/>
        </w:rPr>
        <w:t xml:space="preserve">1. </w:t>
      </w:r>
      <w:r w:rsidRPr="00B30609">
        <w:rPr>
          <w:rFonts w:ascii="Times New Roman" w:hAnsi="Times New Roman" w:cs="Times New Roman"/>
          <w:b/>
          <w:bCs/>
          <w:sz w:val="24"/>
          <w:szCs w:val="24"/>
        </w:rPr>
        <w:t>Cloud-Based Architecture</w:t>
      </w:r>
      <w:r>
        <w:rPr>
          <w:rFonts w:ascii="Times New Roman" w:hAnsi="Times New Roman" w:cs="Times New Roman"/>
          <w:b/>
          <w:bCs/>
          <w:sz w:val="24"/>
          <w:szCs w:val="24"/>
        </w:rPr>
        <w:t xml:space="preserve"> </w:t>
      </w:r>
      <w:r w:rsidRPr="00B30609">
        <w:rPr>
          <w:rFonts w:ascii="Times New Roman" w:hAnsi="Times New Roman" w:cs="Times New Roman"/>
          <w:bCs/>
          <w:sz w:val="24"/>
          <w:szCs w:val="24"/>
        </w:rPr>
        <w:t>Migrating to a cloud-based system would not only enhance collaboration but also improve data security and scalability. Cloud services such as Microsoft Azure or AWS can handle the heavy lifting required by predictive analytics and real-time data integration.</w:t>
      </w:r>
    </w:p>
    <w:p w14:paraId="11DF2AA4" w14:textId="77777777" w:rsidR="00B30609" w:rsidRPr="00B30609" w:rsidRDefault="00B30609">
      <w:pPr>
        <w:numPr>
          <w:ilvl w:val="0"/>
          <w:numId w:val="63"/>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Advantages:</w:t>
      </w:r>
    </w:p>
    <w:p w14:paraId="397395B8" w14:textId="77777777" w:rsidR="00B30609" w:rsidRPr="00B30609" w:rsidRDefault="00B30609">
      <w:pPr>
        <w:numPr>
          <w:ilvl w:val="1"/>
          <w:numId w:val="63"/>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Data Synchronization:</w:t>
      </w:r>
      <w:r w:rsidRPr="00B30609">
        <w:rPr>
          <w:rFonts w:ascii="Times New Roman" w:hAnsi="Times New Roman" w:cs="Times New Roman"/>
          <w:bCs/>
          <w:sz w:val="24"/>
          <w:szCs w:val="24"/>
        </w:rPr>
        <w:t xml:space="preserve"> Automated updates from remote </w:t>
      </w:r>
      <w:proofErr w:type="gramStart"/>
      <w:r w:rsidRPr="00B30609">
        <w:rPr>
          <w:rFonts w:ascii="Times New Roman" w:hAnsi="Times New Roman" w:cs="Times New Roman"/>
          <w:bCs/>
          <w:sz w:val="24"/>
          <w:szCs w:val="24"/>
        </w:rPr>
        <w:t>servers</w:t>
      </w:r>
      <w:proofErr w:type="gramEnd"/>
      <w:r w:rsidRPr="00B30609">
        <w:rPr>
          <w:rFonts w:ascii="Times New Roman" w:hAnsi="Times New Roman" w:cs="Times New Roman"/>
          <w:bCs/>
          <w:sz w:val="24"/>
          <w:szCs w:val="24"/>
        </w:rPr>
        <w:t xml:space="preserve"> help ensure that all users have access to the most current data.</w:t>
      </w:r>
    </w:p>
    <w:p w14:paraId="224379E7" w14:textId="77777777" w:rsidR="00B30609" w:rsidRPr="00B30609" w:rsidRDefault="00B30609">
      <w:pPr>
        <w:numPr>
          <w:ilvl w:val="1"/>
          <w:numId w:val="63"/>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Scalability:</w:t>
      </w:r>
      <w:r w:rsidRPr="00B30609">
        <w:rPr>
          <w:rFonts w:ascii="Times New Roman" w:hAnsi="Times New Roman" w:cs="Times New Roman"/>
          <w:bCs/>
          <w:sz w:val="24"/>
          <w:szCs w:val="24"/>
        </w:rPr>
        <w:t xml:space="preserve"> Cloud solutions can easily scale to accommodate larger datasets without compromising on performance.</w:t>
      </w:r>
    </w:p>
    <w:p w14:paraId="11A86664" w14:textId="77777777" w:rsidR="00B30609" w:rsidRPr="00B30609" w:rsidRDefault="00B30609">
      <w:pPr>
        <w:numPr>
          <w:ilvl w:val="1"/>
          <w:numId w:val="63"/>
        </w:numPr>
        <w:spacing w:after="0" w:line="360" w:lineRule="auto"/>
        <w:jc w:val="both"/>
        <w:rPr>
          <w:rFonts w:ascii="Times New Roman" w:hAnsi="Times New Roman" w:cs="Times New Roman"/>
          <w:bCs/>
          <w:sz w:val="24"/>
          <w:szCs w:val="24"/>
        </w:rPr>
      </w:pPr>
      <w:r w:rsidRPr="00B30609">
        <w:rPr>
          <w:rFonts w:ascii="Times New Roman" w:hAnsi="Times New Roman" w:cs="Times New Roman"/>
          <w:b/>
          <w:bCs/>
          <w:sz w:val="24"/>
          <w:szCs w:val="24"/>
        </w:rPr>
        <w:t>Security:</w:t>
      </w:r>
      <w:r w:rsidRPr="00B30609">
        <w:rPr>
          <w:rFonts w:ascii="Times New Roman" w:hAnsi="Times New Roman" w:cs="Times New Roman"/>
          <w:bCs/>
          <w:sz w:val="24"/>
          <w:szCs w:val="24"/>
        </w:rPr>
        <w:t xml:space="preserve"> Centralized data management facilitates more robust cybersecurity measures.</w:t>
      </w:r>
    </w:p>
    <w:p w14:paraId="046CCB25" w14:textId="77777777" w:rsidR="00B30609" w:rsidRPr="001C563C" w:rsidRDefault="00B30609" w:rsidP="00B30609">
      <w:pPr>
        <w:spacing w:after="0" w:line="360" w:lineRule="auto"/>
        <w:jc w:val="both"/>
        <w:rPr>
          <w:rFonts w:ascii="Times New Roman" w:hAnsi="Times New Roman" w:cs="Times New Roman"/>
          <w:bCs/>
          <w:sz w:val="24"/>
          <w:szCs w:val="24"/>
        </w:rPr>
      </w:pPr>
    </w:p>
    <w:p w14:paraId="5CBA027D" w14:textId="77777777" w:rsidR="001C563C" w:rsidRPr="001C563C" w:rsidRDefault="001C563C" w:rsidP="001C563C">
      <w:p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6.4. Research and Policy Implications</w:t>
      </w:r>
    </w:p>
    <w:p w14:paraId="66FE4A27" w14:textId="77777777" w:rsidR="001C563C" w:rsidRPr="001C563C" w:rsidRDefault="001C563C">
      <w:pPr>
        <w:numPr>
          <w:ilvl w:val="0"/>
          <w:numId w:val="55"/>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Policy Formulation:</w:t>
      </w:r>
      <w:r>
        <w:rPr>
          <w:rFonts w:ascii="Times New Roman" w:hAnsi="Times New Roman" w:cs="Times New Roman"/>
          <w:bCs/>
          <w:sz w:val="24"/>
          <w:szCs w:val="24"/>
        </w:rPr>
        <w:t xml:space="preserve"> </w:t>
      </w:r>
      <w:r w:rsidRPr="001C563C">
        <w:rPr>
          <w:rFonts w:ascii="Times New Roman" w:hAnsi="Times New Roman" w:cs="Times New Roman"/>
          <w:bCs/>
          <w:sz w:val="24"/>
          <w:szCs w:val="24"/>
        </w:rPr>
        <w:t>Detailed scenarios where real-time dashboards impact decision-making at the governmental level.</w:t>
      </w:r>
    </w:p>
    <w:p w14:paraId="446FA4B7" w14:textId="77777777" w:rsidR="001C563C" w:rsidRDefault="001C563C">
      <w:pPr>
        <w:numPr>
          <w:ilvl w:val="0"/>
          <w:numId w:val="55"/>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lastRenderedPageBreak/>
        <w:t>Academic Research:</w:t>
      </w:r>
      <w:r>
        <w:rPr>
          <w:rFonts w:ascii="Times New Roman" w:hAnsi="Times New Roman" w:cs="Times New Roman"/>
          <w:bCs/>
          <w:sz w:val="24"/>
          <w:szCs w:val="24"/>
        </w:rPr>
        <w:t xml:space="preserve"> </w:t>
      </w:r>
      <w:r w:rsidRPr="001C563C">
        <w:rPr>
          <w:rFonts w:ascii="Times New Roman" w:hAnsi="Times New Roman" w:cs="Times New Roman"/>
          <w:bCs/>
          <w:sz w:val="24"/>
          <w:szCs w:val="24"/>
        </w:rPr>
        <w:t>Opportunities for further research integrating advanced data analytics with practical agricultural management.</w:t>
      </w:r>
    </w:p>
    <w:p w14:paraId="0A0EE590" w14:textId="77777777" w:rsidR="000C3354" w:rsidRPr="000C3354" w:rsidRDefault="000C3354" w:rsidP="000C3354">
      <w:pPr>
        <w:spacing w:after="0" w:line="360" w:lineRule="auto"/>
        <w:jc w:val="both"/>
        <w:rPr>
          <w:rFonts w:ascii="Times New Roman" w:hAnsi="Times New Roman" w:cs="Times New Roman"/>
          <w:b/>
          <w:bCs/>
          <w:sz w:val="24"/>
          <w:szCs w:val="24"/>
        </w:rPr>
      </w:pPr>
      <w:r w:rsidRPr="000C3354">
        <w:rPr>
          <w:rFonts w:ascii="Times New Roman" w:hAnsi="Times New Roman" w:cs="Times New Roman"/>
          <w:b/>
          <w:bCs/>
          <w:sz w:val="24"/>
          <w:szCs w:val="24"/>
        </w:rPr>
        <w:t>6.4.1. GIS and Spatial Mapping Integration</w:t>
      </w:r>
    </w:p>
    <w:p w14:paraId="78897A0F" w14:textId="77777777" w:rsidR="000C3354" w:rsidRPr="000C3354" w:rsidRDefault="000C3354" w:rsidP="000C3354">
      <w:pPr>
        <w:spacing w:after="0" w:line="360" w:lineRule="auto"/>
        <w:jc w:val="both"/>
        <w:rPr>
          <w:rFonts w:ascii="Times New Roman" w:hAnsi="Times New Roman" w:cs="Times New Roman"/>
          <w:bCs/>
          <w:sz w:val="24"/>
          <w:szCs w:val="24"/>
        </w:rPr>
      </w:pPr>
      <w:r w:rsidRPr="000C3354">
        <w:rPr>
          <w:rFonts w:ascii="Times New Roman" w:hAnsi="Times New Roman" w:cs="Times New Roman"/>
          <w:bCs/>
          <w:sz w:val="24"/>
          <w:szCs w:val="24"/>
        </w:rPr>
        <w:t>Future developments could include the incorporation of Geographic Information Systems (GIS) to add a spatial dimension to the analysis. This would enable fine-grained analysis at district or even village levels, providing crucial insights into localized agricultural performance.</w:t>
      </w:r>
    </w:p>
    <w:p w14:paraId="4D1C8CDB" w14:textId="77777777" w:rsidR="000C3354" w:rsidRPr="000C3354" w:rsidRDefault="000C3354">
      <w:pPr>
        <w:numPr>
          <w:ilvl w:val="0"/>
          <w:numId w:val="64"/>
        </w:numPr>
        <w:spacing w:after="0" w:line="360" w:lineRule="auto"/>
        <w:jc w:val="both"/>
        <w:rPr>
          <w:rFonts w:ascii="Times New Roman" w:hAnsi="Times New Roman" w:cs="Times New Roman"/>
          <w:bCs/>
          <w:sz w:val="24"/>
          <w:szCs w:val="24"/>
        </w:rPr>
      </w:pPr>
      <w:r w:rsidRPr="000C3354">
        <w:rPr>
          <w:rFonts w:ascii="Times New Roman" w:hAnsi="Times New Roman" w:cs="Times New Roman"/>
          <w:b/>
          <w:bCs/>
          <w:sz w:val="24"/>
          <w:szCs w:val="24"/>
        </w:rPr>
        <w:t>Mapping Tools:</w:t>
      </w:r>
      <w:r>
        <w:rPr>
          <w:rFonts w:ascii="Times New Roman" w:hAnsi="Times New Roman" w:cs="Times New Roman"/>
          <w:bCs/>
          <w:sz w:val="24"/>
          <w:szCs w:val="24"/>
        </w:rPr>
        <w:t xml:space="preserve"> </w:t>
      </w:r>
      <w:r w:rsidRPr="000C3354">
        <w:rPr>
          <w:rFonts w:ascii="Times New Roman" w:hAnsi="Times New Roman" w:cs="Times New Roman"/>
          <w:bCs/>
          <w:sz w:val="24"/>
          <w:szCs w:val="24"/>
        </w:rPr>
        <w:t>Integration with mapping tools such as ArcGIS or QGIS would enable the creation of dynamic maps that display crop yields, regional production trends, and resource allocation across geographical regions.</w:t>
      </w:r>
    </w:p>
    <w:p w14:paraId="5B548DB1" w14:textId="77777777" w:rsidR="000C3354" w:rsidRPr="000C3354" w:rsidRDefault="000C3354">
      <w:pPr>
        <w:numPr>
          <w:ilvl w:val="0"/>
          <w:numId w:val="64"/>
        </w:numPr>
        <w:spacing w:after="0" w:line="360" w:lineRule="auto"/>
        <w:jc w:val="both"/>
        <w:rPr>
          <w:rFonts w:ascii="Times New Roman" w:hAnsi="Times New Roman" w:cs="Times New Roman"/>
          <w:bCs/>
          <w:sz w:val="24"/>
          <w:szCs w:val="24"/>
        </w:rPr>
      </w:pPr>
      <w:r w:rsidRPr="000C3354">
        <w:rPr>
          <w:rFonts w:ascii="Times New Roman" w:hAnsi="Times New Roman" w:cs="Times New Roman"/>
          <w:b/>
          <w:bCs/>
          <w:sz w:val="24"/>
          <w:szCs w:val="24"/>
        </w:rPr>
        <w:t>Layered Data Visualization:</w:t>
      </w:r>
      <w:r>
        <w:rPr>
          <w:rFonts w:ascii="Times New Roman" w:hAnsi="Times New Roman" w:cs="Times New Roman"/>
          <w:bCs/>
          <w:sz w:val="24"/>
          <w:szCs w:val="24"/>
        </w:rPr>
        <w:t xml:space="preserve"> </w:t>
      </w:r>
      <w:r w:rsidRPr="000C3354">
        <w:rPr>
          <w:rFonts w:ascii="Times New Roman" w:hAnsi="Times New Roman" w:cs="Times New Roman"/>
          <w:bCs/>
          <w:sz w:val="24"/>
          <w:szCs w:val="24"/>
        </w:rPr>
        <w:t>These maps could layer additional data—such as soil types, irrigation coverage, and proximity to markets—thus enhancing the contextual understanding of the factors driving production trends.</w:t>
      </w:r>
    </w:p>
    <w:p w14:paraId="55CC9ADD" w14:textId="77777777" w:rsidR="000C3354" w:rsidRPr="000C3354" w:rsidRDefault="000C3354" w:rsidP="000C3354">
      <w:pPr>
        <w:spacing w:after="0" w:line="360" w:lineRule="auto"/>
        <w:jc w:val="both"/>
        <w:rPr>
          <w:rFonts w:ascii="Times New Roman" w:hAnsi="Times New Roman" w:cs="Times New Roman"/>
          <w:b/>
          <w:bCs/>
          <w:sz w:val="24"/>
          <w:szCs w:val="24"/>
        </w:rPr>
      </w:pPr>
      <w:r w:rsidRPr="000C3354">
        <w:rPr>
          <w:rFonts w:ascii="Times New Roman" w:hAnsi="Times New Roman" w:cs="Times New Roman"/>
          <w:b/>
          <w:bCs/>
          <w:sz w:val="24"/>
          <w:szCs w:val="24"/>
        </w:rPr>
        <w:t>6.4.2. Integration of Remote Sensing Data</w:t>
      </w:r>
    </w:p>
    <w:p w14:paraId="255DE8C7" w14:textId="77777777" w:rsidR="000C3354" w:rsidRPr="000C3354" w:rsidRDefault="000C3354" w:rsidP="000C3354">
      <w:pPr>
        <w:spacing w:after="0" w:line="360" w:lineRule="auto"/>
        <w:jc w:val="both"/>
        <w:rPr>
          <w:rFonts w:ascii="Times New Roman" w:hAnsi="Times New Roman" w:cs="Times New Roman"/>
          <w:bCs/>
          <w:sz w:val="24"/>
          <w:szCs w:val="24"/>
        </w:rPr>
      </w:pPr>
      <w:r w:rsidRPr="000C3354">
        <w:rPr>
          <w:rFonts w:ascii="Times New Roman" w:hAnsi="Times New Roman" w:cs="Times New Roman"/>
          <w:bCs/>
          <w:sz w:val="24"/>
          <w:szCs w:val="24"/>
        </w:rPr>
        <w:t>Remote sensing data, gathered from satellites and aerial drones, can offer detailed information on land use, crop health indices, and even predict pest infestations.</w:t>
      </w:r>
    </w:p>
    <w:p w14:paraId="1EB7E1A1" w14:textId="77777777" w:rsidR="000C3354" w:rsidRPr="000C3354" w:rsidRDefault="000C3354">
      <w:pPr>
        <w:numPr>
          <w:ilvl w:val="0"/>
          <w:numId w:val="65"/>
        </w:numPr>
        <w:spacing w:after="0" w:line="360" w:lineRule="auto"/>
        <w:jc w:val="both"/>
        <w:rPr>
          <w:rFonts w:ascii="Times New Roman" w:hAnsi="Times New Roman" w:cs="Times New Roman"/>
          <w:bCs/>
          <w:sz w:val="24"/>
          <w:szCs w:val="24"/>
        </w:rPr>
      </w:pPr>
      <w:r w:rsidRPr="000C3354">
        <w:rPr>
          <w:rFonts w:ascii="Times New Roman" w:hAnsi="Times New Roman" w:cs="Times New Roman"/>
          <w:b/>
          <w:bCs/>
          <w:sz w:val="24"/>
          <w:szCs w:val="24"/>
        </w:rPr>
        <w:t>Remote Sensing Applications:</w:t>
      </w:r>
      <w:r>
        <w:rPr>
          <w:rFonts w:ascii="Times New Roman" w:hAnsi="Times New Roman" w:cs="Times New Roman"/>
          <w:bCs/>
          <w:sz w:val="24"/>
          <w:szCs w:val="24"/>
        </w:rPr>
        <w:t xml:space="preserve"> </w:t>
      </w:r>
      <w:r w:rsidRPr="000C3354">
        <w:rPr>
          <w:rFonts w:ascii="Times New Roman" w:hAnsi="Times New Roman" w:cs="Times New Roman"/>
          <w:bCs/>
          <w:sz w:val="24"/>
          <w:szCs w:val="24"/>
        </w:rPr>
        <w:t>By processing satellite imagery, the dashboard could provide visual overlays showing current crop conditions and historical trends, which could assist in planning and disaster management.</w:t>
      </w:r>
    </w:p>
    <w:p w14:paraId="0F578DF8" w14:textId="77777777" w:rsidR="000C3354" w:rsidRPr="000C3354" w:rsidRDefault="000C3354">
      <w:pPr>
        <w:numPr>
          <w:ilvl w:val="0"/>
          <w:numId w:val="65"/>
        </w:numPr>
        <w:spacing w:after="0" w:line="360" w:lineRule="auto"/>
        <w:jc w:val="both"/>
        <w:rPr>
          <w:rFonts w:ascii="Times New Roman" w:hAnsi="Times New Roman" w:cs="Times New Roman"/>
          <w:bCs/>
          <w:sz w:val="24"/>
          <w:szCs w:val="24"/>
        </w:rPr>
      </w:pPr>
      <w:r w:rsidRPr="000C3354">
        <w:rPr>
          <w:rFonts w:ascii="Times New Roman" w:hAnsi="Times New Roman" w:cs="Times New Roman"/>
          <w:b/>
          <w:bCs/>
          <w:sz w:val="24"/>
          <w:szCs w:val="24"/>
        </w:rPr>
        <w:t>Technical Implementation:</w:t>
      </w:r>
      <w:r>
        <w:rPr>
          <w:rFonts w:ascii="Times New Roman" w:hAnsi="Times New Roman" w:cs="Times New Roman"/>
          <w:bCs/>
          <w:sz w:val="24"/>
          <w:szCs w:val="24"/>
        </w:rPr>
        <w:t xml:space="preserve"> </w:t>
      </w:r>
      <w:r w:rsidRPr="000C3354">
        <w:rPr>
          <w:rFonts w:ascii="Times New Roman" w:hAnsi="Times New Roman" w:cs="Times New Roman"/>
          <w:bCs/>
          <w:sz w:val="24"/>
          <w:szCs w:val="24"/>
        </w:rPr>
        <w:t>Implementing remote sensing data integration would involve linking with external APIs or specialized GIS software, then incorporating the processed data into the Excel/BI dashboard framework.</w:t>
      </w:r>
    </w:p>
    <w:p w14:paraId="2CEE2A94" w14:textId="77777777" w:rsidR="000C3354" w:rsidRPr="001C563C" w:rsidRDefault="000C3354" w:rsidP="000C3354">
      <w:pPr>
        <w:spacing w:after="0" w:line="360" w:lineRule="auto"/>
        <w:jc w:val="both"/>
        <w:rPr>
          <w:rFonts w:ascii="Times New Roman" w:hAnsi="Times New Roman" w:cs="Times New Roman"/>
          <w:bCs/>
          <w:sz w:val="24"/>
          <w:szCs w:val="24"/>
        </w:rPr>
      </w:pPr>
    </w:p>
    <w:p w14:paraId="47E42E2E" w14:textId="77777777" w:rsidR="001C563C" w:rsidRPr="001C563C" w:rsidRDefault="001C563C" w:rsidP="001C563C">
      <w:p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6.5. Comprehensive Roadmap</w:t>
      </w:r>
    </w:p>
    <w:p w14:paraId="17CC8051" w14:textId="77777777" w:rsidR="001C563C" w:rsidRPr="001C563C" w:rsidRDefault="001C563C">
      <w:pPr>
        <w:numPr>
          <w:ilvl w:val="0"/>
          <w:numId w:val="56"/>
        </w:numPr>
        <w:spacing w:after="0" w:line="360" w:lineRule="auto"/>
        <w:jc w:val="both"/>
        <w:rPr>
          <w:rFonts w:ascii="Times New Roman" w:hAnsi="Times New Roman" w:cs="Times New Roman"/>
          <w:bCs/>
          <w:sz w:val="24"/>
          <w:szCs w:val="24"/>
        </w:rPr>
      </w:pPr>
      <w:r w:rsidRPr="001C563C">
        <w:rPr>
          <w:rFonts w:ascii="Times New Roman" w:hAnsi="Times New Roman" w:cs="Times New Roman"/>
          <w:b/>
          <w:bCs/>
          <w:sz w:val="24"/>
          <w:szCs w:val="24"/>
        </w:rPr>
        <w:t>Short-Term Projects:</w:t>
      </w:r>
      <w:r>
        <w:rPr>
          <w:rFonts w:ascii="Times New Roman" w:hAnsi="Times New Roman" w:cs="Times New Roman"/>
          <w:bCs/>
          <w:sz w:val="24"/>
          <w:szCs w:val="24"/>
        </w:rPr>
        <w:t xml:space="preserve"> </w:t>
      </w:r>
      <w:r w:rsidRPr="001C563C">
        <w:rPr>
          <w:rFonts w:ascii="Times New Roman" w:hAnsi="Times New Roman" w:cs="Times New Roman"/>
          <w:bCs/>
          <w:sz w:val="24"/>
          <w:szCs w:val="24"/>
        </w:rPr>
        <w:t>A phased action plan for immediate improvements in data connectivity and dashboard refinement.</w:t>
      </w:r>
    </w:p>
    <w:p w14:paraId="1B636298" w14:textId="77777777" w:rsidR="000C3354" w:rsidRPr="000C3354" w:rsidRDefault="001C563C">
      <w:pPr>
        <w:numPr>
          <w:ilvl w:val="0"/>
          <w:numId w:val="56"/>
        </w:numPr>
        <w:spacing w:after="0" w:line="360" w:lineRule="auto"/>
        <w:jc w:val="both"/>
        <w:rPr>
          <w:rFonts w:ascii="Times New Roman" w:hAnsi="Times New Roman" w:cs="Times New Roman"/>
          <w:b/>
          <w:bCs/>
          <w:sz w:val="24"/>
          <w:szCs w:val="24"/>
        </w:rPr>
      </w:pPr>
      <w:r w:rsidRPr="001C563C">
        <w:rPr>
          <w:rFonts w:ascii="Times New Roman" w:hAnsi="Times New Roman" w:cs="Times New Roman"/>
          <w:b/>
          <w:bCs/>
          <w:sz w:val="24"/>
          <w:szCs w:val="24"/>
        </w:rPr>
        <w:t>Long-Term Vision:</w:t>
      </w:r>
      <w:r>
        <w:rPr>
          <w:rFonts w:ascii="Times New Roman" w:hAnsi="Times New Roman" w:cs="Times New Roman"/>
          <w:bCs/>
          <w:sz w:val="24"/>
          <w:szCs w:val="24"/>
        </w:rPr>
        <w:t xml:space="preserve"> </w:t>
      </w:r>
      <w:r w:rsidRPr="001C563C">
        <w:rPr>
          <w:rFonts w:ascii="Times New Roman" w:hAnsi="Times New Roman" w:cs="Times New Roman"/>
          <w:bCs/>
          <w:sz w:val="24"/>
          <w:szCs w:val="24"/>
        </w:rPr>
        <w:t>A visionary roadmap for evolving the dashboard into a comprehensive analytical platform, with embedded AI for predictive analytics.</w:t>
      </w:r>
      <w:r w:rsidR="000C3354">
        <w:rPr>
          <w:rFonts w:ascii="Times New Roman" w:hAnsi="Times New Roman" w:cs="Times New Roman"/>
          <w:bCs/>
          <w:sz w:val="24"/>
          <w:szCs w:val="24"/>
        </w:rPr>
        <w:t xml:space="preserve"> </w:t>
      </w:r>
      <w:r w:rsidR="000C3354" w:rsidRPr="000C3354">
        <w:rPr>
          <w:rFonts w:ascii="Times New Roman" w:hAnsi="Times New Roman" w:cs="Times New Roman"/>
          <w:bCs/>
          <w:sz w:val="24"/>
          <w:szCs w:val="24"/>
        </w:rPr>
        <w:t>The long-term vision is to evolve the current Excel dashboard into a comprehensive decision support system that continuously adapts and scales with changing technologies and user needs. This system could eventually serve as a national portal for agricultural analytics, providing continuous updates, actionable insights, and a robust interface for collaborative decision-making across multiple levels of government and industry.</w:t>
      </w:r>
    </w:p>
    <w:p w14:paraId="4ECA196A" w14:textId="77777777" w:rsidR="000C3354" w:rsidRPr="000C3354" w:rsidRDefault="000C3354" w:rsidP="000C3354">
      <w:pPr>
        <w:spacing w:after="0" w:line="360" w:lineRule="auto"/>
        <w:ind w:left="360"/>
        <w:jc w:val="both"/>
        <w:rPr>
          <w:rFonts w:ascii="Times New Roman" w:hAnsi="Times New Roman" w:cs="Times New Roman"/>
          <w:b/>
          <w:bCs/>
          <w:sz w:val="24"/>
          <w:szCs w:val="24"/>
        </w:rPr>
      </w:pPr>
    </w:p>
    <w:p w14:paraId="3A3DDA30" w14:textId="77777777" w:rsidR="000C3354" w:rsidRPr="000C3354" w:rsidRDefault="000C3354" w:rsidP="000C3354">
      <w:pPr>
        <w:spacing w:after="0" w:line="360" w:lineRule="auto"/>
        <w:jc w:val="both"/>
        <w:rPr>
          <w:rFonts w:ascii="Times New Roman" w:hAnsi="Times New Roman" w:cs="Times New Roman"/>
          <w:b/>
          <w:bCs/>
          <w:sz w:val="24"/>
          <w:szCs w:val="24"/>
        </w:rPr>
      </w:pPr>
      <w:r w:rsidRPr="000C3354">
        <w:rPr>
          <w:rFonts w:ascii="Times New Roman" w:eastAsia="Times New Roman" w:hAnsi="Times New Roman" w:cs="Times New Roman"/>
          <w:i/>
          <w:iCs/>
          <w:sz w:val="36"/>
          <w:szCs w:val="36"/>
          <w:lang w:eastAsia="en-US"/>
        </w:rPr>
        <w:t xml:space="preserve"> </w:t>
      </w:r>
      <w:r w:rsidRPr="000C3354">
        <w:rPr>
          <w:rFonts w:ascii="Times New Roman" w:hAnsi="Times New Roman" w:cs="Times New Roman"/>
          <w:b/>
          <w:bCs/>
          <w:sz w:val="24"/>
          <w:szCs w:val="24"/>
        </w:rPr>
        <w:t>Final Reflections on the Future Scope</w:t>
      </w:r>
      <w:r>
        <w:rPr>
          <w:rFonts w:ascii="Times New Roman" w:hAnsi="Times New Roman" w:cs="Times New Roman"/>
          <w:b/>
          <w:bCs/>
          <w:sz w:val="24"/>
          <w:szCs w:val="24"/>
        </w:rPr>
        <w:t>:</w:t>
      </w:r>
    </w:p>
    <w:p w14:paraId="71E845BE" w14:textId="77777777" w:rsidR="000C3354" w:rsidRPr="000C3354" w:rsidRDefault="000C3354">
      <w:pPr>
        <w:numPr>
          <w:ilvl w:val="0"/>
          <w:numId w:val="56"/>
        </w:numPr>
        <w:spacing w:after="0" w:line="360" w:lineRule="auto"/>
        <w:jc w:val="both"/>
        <w:rPr>
          <w:rFonts w:ascii="Times New Roman" w:hAnsi="Times New Roman" w:cs="Times New Roman"/>
          <w:bCs/>
          <w:sz w:val="24"/>
          <w:szCs w:val="24"/>
        </w:rPr>
      </w:pPr>
      <w:r w:rsidRPr="000C3354">
        <w:rPr>
          <w:rFonts w:ascii="Times New Roman" w:hAnsi="Times New Roman" w:cs="Times New Roman"/>
          <w:bCs/>
          <w:sz w:val="24"/>
          <w:szCs w:val="24"/>
        </w:rPr>
        <w:t xml:space="preserve">In summary, the future scope for the current dashboard project is vast and multifaceted. It not only paves the way for enhancements in the areas of real-time data integration, advanced predictive analytics, and </w:t>
      </w:r>
      <w:r w:rsidRPr="000C3354">
        <w:rPr>
          <w:rFonts w:ascii="Times New Roman" w:hAnsi="Times New Roman" w:cs="Times New Roman"/>
          <w:bCs/>
          <w:sz w:val="24"/>
          <w:szCs w:val="24"/>
        </w:rPr>
        <w:lastRenderedPageBreak/>
        <w:t>migration to cloud-based BI platforms but also emphasizes user-centric design and collaborative functionalities. Through targeted technological innovations and strategic stakeholder engagements, the project can evolve into a highly sophisticated tool that drives both academic research and practical agricultural decision-making.</w:t>
      </w:r>
    </w:p>
    <w:p w14:paraId="76C86FD9" w14:textId="77777777" w:rsidR="000C3354" w:rsidRPr="000C3354" w:rsidRDefault="000C3354">
      <w:pPr>
        <w:numPr>
          <w:ilvl w:val="0"/>
          <w:numId w:val="56"/>
        </w:numPr>
        <w:spacing w:after="0" w:line="360" w:lineRule="auto"/>
        <w:jc w:val="both"/>
        <w:rPr>
          <w:rFonts w:ascii="Times New Roman" w:hAnsi="Times New Roman" w:cs="Times New Roman"/>
          <w:bCs/>
          <w:sz w:val="24"/>
          <w:szCs w:val="24"/>
        </w:rPr>
      </w:pPr>
      <w:r w:rsidRPr="000C3354">
        <w:rPr>
          <w:rFonts w:ascii="Times New Roman" w:hAnsi="Times New Roman" w:cs="Times New Roman"/>
          <w:bCs/>
          <w:sz w:val="24"/>
          <w:szCs w:val="24"/>
        </w:rPr>
        <w:t>Embracing these future enhancements will help address current limitations, adapt to evolving user demands, and ultimately contribute to the transformation of the agricultural sector into a more data-driven, responsive, and sustainable domain.</w:t>
      </w:r>
    </w:p>
    <w:p w14:paraId="0277D258" w14:textId="77777777" w:rsidR="001C563C" w:rsidRDefault="001C563C" w:rsidP="000C3354">
      <w:pPr>
        <w:spacing w:after="0" w:line="360" w:lineRule="auto"/>
        <w:ind w:left="720"/>
        <w:jc w:val="both"/>
        <w:rPr>
          <w:rFonts w:ascii="Times New Roman" w:hAnsi="Times New Roman" w:cs="Times New Roman"/>
          <w:bCs/>
          <w:sz w:val="24"/>
          <w:szCs w:val="24"/>
        </w:rPr>
      </w:pPr>
    </w:p>
    <w:p w14:paraId="49CD2CD8" w14:textId="77777777" w:rsidR="000C3354" w:rsidRDefault="000C3354" w:rsidP="000C3354">
      <w:pPr>
        <w:spacing w:after="0" w:line="360" w:lineRule="auto"/>
        <w:jc w:val="both"/>
        <w:rPr>
          <w:rFonts w:ascii="Times New Roman" w:hAnsi="Times New Roman" w:cs="Times New Roman"/>
          <w:bCs/>
          <w:sz w:val="24"/>
          <w:szCs w:val="24"/>
        </w:rPr>
      </w:pPr>
    </w:p>
    <w:p w14:paraId="5F3E411F" w14:textId="77777777" w:rsidR="000C3354" w:rsidRDefault="000C3354" w:rsidP="000C3354">
      <w:pPr>
        <w:spacing w:after="0" w:line="360" w:lineRule="auto"/>
        <w:jc w:val="both"/>
        <w:rPr>
          <w:rFonts w:ascii="Times New Roman" w:hAnsi="Times New Roman" w:cs="Times New Roman"/>
          <w:bCs/>
          <w:sz w:val="24"/>
          <w:szCs w:val="24"/>
        </w:rPr>
      </w:pPr>
    </w:p>
    <w:p w14:paraId="72552D42" w14:textId="77777777" w:rsidR="00B30609" w:rsidRDefault="00B30609" w:rsidP="00B30609">
      <w:pPr>
        <w:spacing w:after="0" w:line="360" w:lineRule="auto"/>
        <w:jc w:val="both"/>
        <w:rPr>
          <w:rFonts w:ascii="Times New Roman" w:hAnsi="Times New Roman" w:cs="Times New Roman"/>
          <w:bCs/>
          <w:sz w:val="24"/>
          <w:szCs w:val="24"/>
        </w:rPr>
      </w:pPr>
    </w:p>
    <w:p w14:paraId="48B62580" w14:textId="5ECD1505" w:rsidR="00B30609" w:rsidRPr="001C563C" w:rsidRDefault="001F35A4" w:rsidP="00B30609">
      <w:pPr>
        <w:spacing w:after="0" w:line="360" w:lineRule="auto"/>
        <w:jc w:val="both"/>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15F98C2" wp14:editId="219918E8">
            <wp:extent cx="6762750" cy="313690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62750" cy="3136900"/>
                    </a:xfrm>
                    <a:prstGeom prst="rect">
                      <a:avLst/>
                    </a:prstGeom>
                    <a:noFill/>
                    <a:ln>
                      <a:noFill/>
                    </a:ln>
                  </pic:spPr>
                </pic:pic>
              </a:graphicData>
            </a:graphic>
          </wp:inline>
        </w:drawing>
      </w:r>
    </w:p>
    <w:p w14:paraId="0EC98854" w14:textId="77777777" w:rsidR="001C563C" w:rsidRDefault="001C563C" w:rsidP="001C563C">
      <w:pPr>
        <w:spacing w:after="0" w:line="360" w:lineRule="auto"/>
        <w:jc w:val="both"/>
        <w:rPr>
          <w:rFonts w:ascii="Times New Roman" w:hAnsi="Times New Roman" w:cs="Times New Roman"/>
          <w:bCs/>
          <w:sz w:val="24"/>
          <w:szCs w:val="24"/>
        </w:rPr>
      </w:pPr>
    </w:p>
    <w:p w14:paraId="647FB669" w14:textId="77777777" w:rsidR="001C563C" w:rsidRPr="00B30609" w:rsidRDefault="00B30609" w:rsidP="001C563C">
      <w:pPr>
        <w:spacing w:after="0" w:line="360" w:lineRule="auto"/>
        <w:jc w:val="both"/>
        <w:rPr>
          <w:rFonts w:ascii="Times New Roman" w:hAnsi="Times New Roman" w:cs="Times New Roman"/>
          <w:b/>
          <w:sz w:val="24"/>
          <w:szCs w:val="24"/>
        </w:rPr>
      </w:pPr>
      <w:r w:rsidRPr="00B30609">
        <w:rPr>
          <w:rFonts w:ascii="Times New Roman" w:hAnsi="Times New Roman" w:cs="Times New Roman"/>
          <w:b/>
          <w:sz w:val="24"/>
          <w:szCs w:val="24"/>
        </w:rPr>
        <w:t>Dashboard Layout</w:t>
      </w:r>
    </w:p>
    <w:p w14:paraId="1285C751" w14:textId="77777777" w:rsidR="006B646B" w:rsidRDefault="006B646B" w:rsidP="007D77AA">
      <w:pPr>
        <w:spacing w:after="0" w:line="360" w:lineRule="auto"/>
        <w:jc w:val="both"/>
        <w:rPr>
          <w:rFonts w:ascii="Times New Roman" w:hAnsi="Times New Roman" w:cs="Times New Roman"/>
          <w:b/>
          <w:sz w:val="24"/>
          <w:szCs w:val="24"/>
        </w:rPr>
      </w:pPr>
    </w:p>
    <w:p w14:paraId="313C3ADB" w14:textId="77777777" w:rsidR="006B646B" w:rsidRDefault="006B646B" w:rsidP="007D77AA">
      <w:pPr>
        <w:spacing w:after="0" w:line="360" w:lineRule="auto"/>
        <w:jc w:val="both"/>
        <w:rPr>
          <w:rFonts w:ascii="Times New Roman" w:hAnsi="Times New Roman" w:cs="Times New Roman"/>
          <w:b/>
          <w:sz w:val="24"/>
          <w:szCs w:val="24"/>
        </w:rPr>
      </w:pPr>
    </w:p>
    <w:p w14:paraId="6EAAA186" w14:textId="77777777" w:rsidR="000C3354" w:rsidRDefault="000C3354" w:rsidP="007D77AA">
      <w:pPr>
        <w:spacing w:after="0" w:line="360" w:lineRule="auto"/>
        <w:jc w:val="both"/>
        <w:rPr>
          <w:rFonts w:ascii="Times New Roman" w:hAnsi="Times New Roman" w:cs="Times New Roman"/>
          <w:b/>
          <w:sz w:val="24"/>
          <w:szCs w:val="24"/>
        </w:rPr>
      </w:pPr>
    </w:p>
    <w:p w14:paraId="230373D6" w14:textId="77777777" w:rsidR="006B646B" w:rsidRDefault="006B646B" w:rsidP="007D77A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7- Refrences:</w:t>
      </w:r>
    </w:p>
    <w:p w14:paraId="567FB0C8"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 xml:space="preserve">[1] Ministry of Agriculture &amp; Farmers Welfare, Government of India, “Crop Production Data,” [Online]. Available: </w:t>
      </w:r>
      <w:hyperlink r:id="rId9" w:tgtFrame="_new" w:history="1">
        <w:r w:rsidRPr="001C563C">
          <w:rPr>
            <w:rStyle w:val="Hyperlink"/>
            <w:rFonts w:ascii="Times New Roman" w:hAnsi="Times New Roman" w:cs="Times New Roman"/>
            <w:bCs/>
            <w:sz w:val="24"/>
            <w:szCs w:val="24"/>
          </w:rPr>
          <w:t>https://data.gov.in</w:t>
        </w:r>
      </w:hyperlink>
      <w:r w:rsidRPr="001C563C">
        <w:rPr>
          <w:rFonts w:ascii="Times New Roman" w:hAnsi="Times New Roman" w:cs="Times New Roman"/>
          <w:bCs/>
          <w:sz w:val="24"/>
          <w:szCs w:val="24"/>
        </w:rPr>
        <w:t>. [Accessed: April 2025].</w:t>
      </w:r>
    </w:p>
    <w:p w14:paraId="7BADD2E7"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[2] Open Government Data Platform India, “Agriculture Datasets,” [Online]. Available: https://data.gov.in/catalogs/agriculture. [Accessed: April 2025].</w:t>
      </w:r>
    </w:p>
    <w:p w14:paraId="5680D77C"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lastRenderedPageBreak/>
        <w:t>[3] M. Gupta and R. Kumar, “Trends in Indian Agriculture: An Analytical Overview,” International Journal of Agriculture Research, vol. 14, no. 2, pp. 115–124, 2022.</w:t>
      </w:r>
    </w:p>
    <w:p w14:paraId="27D79BB8"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[4] K. Singh and A. Yadav, “Yield Optimization Using Data Visualization Tools,” in Proc. Int. Conf. Data Science, 2021, pp. 80–88.</w:t>
      </w:r>
    </w:p>
    <w:p w14:paraId="157DBC5C"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[5] V. Sharma, “Analyzing Rabi and Kharif Patterns Using Excel Dashboard,” Journal of Agricultural Informatics, vol. 10, no. 3, pp. 55–62, 2023.</w:t>
      </w:r>
    </w:p>
    <w:p w14:paraId="13AFD916"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 xml:space="preserve">[6] Microsoft Corporation, “Excel Official Documentation,” [Online]. Available: </w:t>
      </w:r>
      <w:hyperlink r:id="rId10" w:tgtFrame="_new" w:history="1">
        <w:r w:rsidRPr="001C563C">
          <w:rPr>
            <w:rStyle w:val="Hyperlink"/>
            <w:rFonts w:ascii="Times New Roman" w:hAnsi="Times New Roman" w:cs="Times New Roman"/>
            <w:bCs/>
            <w:sz w:val="24"/>
            <w:szCs w:val="24"/>
          </w:rPr>
          <w:t>https://support.microsoft.com/excel</w:t>
        </w:r>
      </w:hyperlink>
      <w:r w:rsidRPr="001C563C">
        <w:rPr>
          <w:rFonts w:ascii="Times New Roman" w:hAnsi="Times New Roman" w:cs="Times New Roman"/>
          <w:bCs/>
          <w:sz w:val="24"/>
          <w:szCs w:val="24"/>
        </w:rPr>
        <w:t>. [Accessed: April 2025].</w:t>
      </w:r>
    </w:p>
    <w:p w14:paraId="5C27D54A"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[7] P. Jain and S. Patel, “Improving Agricultural Productivity: A Data-Driven Approach,” in Proc. Int. Conf. AgriTech, 2020, pp. 80–88.</w:t>
      </w:r>
    </w:p>
    <w:p w14:paraId="7F2E6FD7"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[8] R. Mehta and D. Singh, “Impact of Seasonal Variations on Crop Yields in India,” Agronomy Today, vol. 5, no. 1, pp. 23–30, 2021.</w:t>
      </w:r>
    </w:p>
    <w:p w14:paraId="338583E4"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[9] S. Roy, “Big Data Applications in Agriculture: Trends and Challenges,” IEEE Access, vol. 9, pp. 123456–123465, 2021.</w:t>
      </w:r>
    </w:p>
    <w:p w14:paraId="2421942D" w14:textId="77777777" w:rsidR="001C563C" w:rsidRPr="001C563C" w:rsidRDefault="001C563C" w:rsidP="001C563C">
      <w:pPr>
        <w:spacing w:after="0" w:line="360" w:lineRule="auto"/>
        <w:jc w:val="both"/>
        <w:rPr>
          <w:rFonts w:ascii="Times New Roman" w:hAnsi="Times New Roman" w:cs="Times New Roman"/>
          <w:bCs/>
          <w:sz w:val="24"/>
          <w:szCs w:val="24"/>
        </w:rPr>
      </w:pPr>
      <w:r w:rsidRPr="001C563C">
        <w:rPr>
          <w:rFonts w:ascii="Times New Roman" w:hAnsi="Times New Roman" w:cs="Times New Roman"/>
          <w:bCs/>
          <w:sz w:val="24"/>
          <w:szCs w:val="24"/>
        </w:rPr>
        <w:t>[10] A. K. Verma, “Data Analytics for Smart Farming: A Review,” in Proc. 2nd Int. Conf. Data Science and Sustainability, 2022, pp. 150–157.</w:t>
      </w:r>
    </w:p>
    <w:p w14:paraId="373E4DBA" w14:textId="77777777" w:rsidR="001C563C" w:rsidRPr="00365022" w:rsidRDefault="001C563C" w:rsidP="007D77AA">
      <w:pPr>
        <w:spacing w:after="0" w:line="360" w:lineRule="auto"/>
        <w:jc w:val="both"/>
        <w:rPr>
          <w:rFonts w:ascii="Times New Roman" w:hAnsi="Times New Roman" w:cs="Times New Roman"/>
          <w:bCs/>
          <w:sz w:val="24"/>
          <w:szCs w:val="24"/>
        </w:rPr>
      </w:pPr>
    </w:p>
    <w:p w14:paraId="701283AB" w14:textId="671F75E2" w:rsidR="003527E2" w:rsidRDefault="001F35A4" w:rsidP="006D5B7B">
      <w:pPr>
        <w:spacing w:after="0" w:line="360" w:lineRule="auto"/>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7B744488" wp14:editId="2A0BCBE0">
            <wp:extent cx="6762750" cy="31369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62750" cy="3136900"/>
                    </a:xfrm>
                    <a:prstGeom prst="rect">
                      <a:avLst/>
                    </a:prstGeom>
                    <a:noFill/>
                    <a:ln>
                      <a:noFill/>
                    </a:ln>
                  </pic:spPr>
                </pic:pic>
              </a:graphicData>
            </a:graphic>
          </wp:inline>
        </w:drawing>
      </w:r>
      <w:r>
        <w:rPr>
          <w:rFonts w:ascii="Times New Roman" w:hAnsi="Times New Roman" w:cs="Times New Roman"/>
          <w:bCs/>
          <w:noProof/>
          <w:sz w:val="24"/>
          <w:szCs w:val="24"/>
        </w:rPr>
        <w:drawing>
          <wp:inline distT="0" distB="0" distL="0" distR="0" wp14:anchorId="36761190" wp14:editId="036A1C3B">
            <wp:extent cx="6800850" cy="37846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0850" cy="3784600"/>
                    </a:xfrm>
                    <a:prstGeom prst="rect">
                      <a:avLst/>
                    </a:prstGeom>
                    <a:noFill/>
                    <a:ln>
                      <a:noFill/>
                    </a:ln>
                  </pic:spPr>
                </pic:pic>
              </a:graphicData>
            </a:graphic>
          </wp:inline>
        </w:drawing>
      </w:r>
      <w:r>
        <w:rPr>
          <w:rFonts w:ascii="Times New Roman" w:hAnsi="Times New Roman" w:cs="Times New Roman"/>
          <w:bCs/>
          <w:noProof/>
          <w:sz w:val="24"/>
          <w:szCs w:val="24"/>
        </w:rPr>
        <w:lastRenderedPageBreak/>
        <w:drawing>
          <wp:inline distT="0" distB="0" distL="0" distR="0" wp14:anchorId="6A8C9A66" wp14:editId="7F0BD089">
            <wp:extent cx="6762750" cy="273685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62750" cy="2736850"/>
                    </a:xfrm>
                    <a:prstGeom prst="rect">
                      <a:avLst/>
                    </a:prstGeom>
                    <a:noFill/>
                    <a:ln>
                      <a:noFill/>
                    </a:ln>
                  </pic:spPr>
                </pic:pic>
              </a:graphicData>
            </a:graphic>
          </wp:inline>
        </w:drawing>
      </w:r>
      <w:r>
        <w:rPr>
          <w:rFonts w:ascii="Times New Roman" w:hAnsi="Times New Roman" w:cs="Times New Roman"/>
          <w:bCs/>
          <w:noProof/>
          <w:sz w:val="24"/>
          <w:szCs w:val="24"/>
        </w:rPr>
        <w:drawing>
          <wp:inline distT="0" distB="0" distL="0" distR="0" wp14:anchorId="2F0C3A22" wp14:editId="1AD351C5">
            <wp:extent cx="6553200" cy="306070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3200" cy="3060700"/>
                    </a:xfrm>
                    <a:prstGeom prst="rect">
                      <a:avLst/>
                    </a:prstGeom>
                    <a:noFill/>
                    <a:ln>
                      <a:noFill/>
                    </a:ln>
                  </pic:spPr>
                </pic:pic>
              </a:graphicData>
            </a:graphic>
          </wp:inline>
        </w:drawing>
      </w:r>
      <w:r>
        <w:rPr>
          <w:rFonts w:ascii="Times New Roman" w:hAnsi="Times New Roman" w:cs="Times New Roman"/>
          <w:bCs/>
          <w:noProof/>
          <w:sz w:val="24"/>
          <w:szCs w:val="24"/>
        </w:rPr>
        <w:drawing>
          <wp:inline distT="0" distB="0" distL="0" distR="0" wp14:anchorId="031F0698" wp14:editId="28DD3EAA">
            <wp:extent cx="5810250" cy="304165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0250" cy="3041650"/>
                    </a:xfrm>
                    <a:prstGeom prst="rect">
                      <a:avLst/>
                    </a:prstGeom>
                    <a:noFill/>
                    <a:ln>
                      <a:noFill/>
                    </a:ln>
                  </pic:spPr>
                </pic:pic>
              </a:graphicData>
            </a:graphic>
          </wp:inline>
        </w:drawing>
      </w:r>
      <w:r>
        <w:rPr>
          <w:rFonts w:ascii="Times New Roman" w:hAnsi="Times New Roman" w:cs="Times New Roman"/>
          <w:bCs/>
          <w:noProof/>
          <w:sz w:val="24"/>
          <w:szCs w:val="24"/>
        </w:rPr>
        <w:lastRenderedPageBreak/>
        <w:drawing>
          <wp:inline distT="0" distB="0" distL="0" distR="0" wp14:anchorId="584C9955" wp14:editId="75BE94A9">
            <wp:extent cx="6769100" cy="19685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0" cy="1968500"/>
                    </a:xfrm>
                    <a:prstGeom prst="rect">
                      <a:avLst/>
                    </a:prstGeom>
                    <a:noFill/>
                    <a:ln>
                      <a:noFill/>
                    </a:ln>
                  </pic:spPr>
                </pic:pic>
              </a:graphicData>
            </a:graphic>
          </wp:inline>
        </w:drawing>
      </w:r>
      <w:r>
        <w:rPr>
          <w:rFonts w:ascii="Times New Roman" w:hAnsi="Times New Roman" w:cs="Times New Roman"/>
          <w:bCs/>
          <w:noProof/>
          <w:sz w:val="24"/>
          <w:szCs w:val="24"/>
        </w:rPr>
        <w:drawing>
          <wp:inline distT="0" distB="0" distL="0" distR="0" wp14:anchorId="0DA340DA" wp14:editId="3C341178">
            <wp:extent cx="6762750" cy="109855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62750" cy="1098550"/>
                    </a:xfrm>
                    <a:prstGeom prst="rect">
                      <a:avLst/>
                    </a:prstGeom>
                    <a:noFill/>
                    <a:ln>
                      <a:noFill/>
                    </a:ln>
                  </pic:spPr>
                </pic:pic>
              </a:graphicData>
            </a:graphic>
          </wp:inline>
        </w:drawing>
      </w:r>
      <w:r>
        <w:rPr>
          <w:rFonts w:ascii="Times New Roman" w:hAnsi="Times New Roman" w:cs="Times New Roman"/>
          <w:bCs/>
          <w:noProof/>
          <w:sz w:val="24"/>
          <w:szCs w:val="24"/>
        </w:rPr>
        <w:lastRenderedPageBreak/>
        <w:drawing>
          <wp:inline distT="0" distB="0" distL="0" distR="0" wp14:anchorId="4AFBB60C" wp14:editId="28A52690">
            <wp:extent cx="4718050" cy="71056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8050" cy="7105650"/>
                    </a:xfrm>
                    <a:prstGeom prst="rect">
                      <a:avLst/>
                    </a:prstGeom>
                    <a:noFill/>
                    <a:ln>
                      <a:noFill/>
                    </a:ln>
                  </pic:spPr>
                </pic:pic>
              </a:graphicData>
            </a:graphic>
          </wp:inline>
        </w:drawing>
      </w:r>
    </w:p>
    <w:p w14:paraId="04313BBE" w14:textId="77777777" w:rsidR="006D5B7B" w:rsidRDefault="006D5B7B" w:rsidP="006D5B7B">
      <w:pPr>
        <w:spacing w:after="0" w:line="360" w:lineRule="auto"/>
        <w:rPr>
          <w:rFonts w:ascii="Times New Roman" w:hAnsi="Times New Roman" w:cs="Times New Roman"/>
          <w:bCs/>
          <w:sz w:val="24"/>
          <w:szCs w:val="24"/>
        </w:rPr>
      </w:pPr>
    </w:p>
    <w:p w14:paraId="11521C81" w14:textId="3E7CFE91" w:rsidR="003527E2" w:rsidRDefault="003527E2" w:rsidP="003527E2">
      <w:pPr>
        <w:tabs>
          <w:tab w:val="left" w:pos="1224"/>
        </w:tabs>
        <w:rPr>
          <w:rFonts w:ascii="Times New Roman" w:hAnsi="Times New Roman" w:cs="Times New Roman"/>
          <w:sz w:val="24"/>
          <w:szCs w:val="24"/>
        </w:rPr>
      </w:pPr>
    </w:p>
    <w:p w14:paraId="161C2B33" w14:textId="52F57EC4" w:rsidR="003527E2" w:rsidRDefault="003527E2" w:rsidP="003527E2">
      <w:pPr>
        <w:tabs>
          <w:tab w:val="left" w:pos="1224"/>
        </w:tabs>
        <w:rPr>
          <w:rFonts w:ascii="Times New Roman" w:hAnsi="Times New Roman" w:cs="Times New Roman"/>
          <w:sz w:val="24"/>
          <w:szCs w:val="24"/>
        </w:rPr>
      </w:pPr>
      <w:r>
        <w:rPr>
          <w:rFonts w:ascii="Times New Roman" w:hAnsi="Times New Roman" w:cs="Times New Roman"/>
          <w:sz w:val="24"/>
          <w:szCs w:val="24"/>
        </w:rPr>
        <w:t xml:space="preserve">linkedIn: </w:t>
      </w:r>
      <w:hyperlink r:id="rId18" w:history="1">
        <w:r w:rsidR="00CA45F5" w:rsidRPr="00CA45F5">
          <w:rPr>
            <w:rStyle w:val="Hyperlink"/>
            <w:rFonts w:ascii="Times New Roman" w:hAnsi="Times New Roman" w:cs="Times New Roman"/>
            <w:sz w:val="24"/>
            <w:szCs w:val="24"/>
          </w:rPr>
          <w:t>https://www.linkedin.com/in/prashant-singh-n4918n/</w:t>
        </w:r>
      </w:hyperlink>
    </w:p>
    <w:p w14:paraId="5B68D2CB" w14:textId="591A86FD" w:rsidR="00CA45F5" w:rsidRPr="003527E2" w:rsidRDefault="001F35A4" w:rsidP="003527E2">
      <w:pPr>
        <w:tabs>
          <w:tab w:val="left" w:pos="1224"/>
        </w:tabs>
        <w:rPr>
          <w:rFonts w:ascii="Times New Roman" w:hAnsi="Times New Roman" w:cs="Times New Roman"/>
          <w:sz w:val="24"/>
          <w:szCs w:val="24"/>
        </w:rPr>
      </w:pPr>
      <w:r w:rsidRPr="00CA45F5">
        <w:rPr>
          <w:rFonts w:ascii="Times New Roman" w:hAnsi="Times New Roman" w:cs="Times New Roman"/>
          <w:noProof/>
          <w:sz w:val="24"/>
          <w:szCs w:val="24"/>
        </w:rPr>
        <w:lastRenderedPageBreak/>
        <w:drawing>
          <wp:inline distT="0" distB="0" distL="0" distR="0" wp14:anchorId="17BA64E3" wp14:editId="53AE19A4">
            <wp:extent cx="5365750" cy="76009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5750" cy="7600950"/>
                    </a:xfrm>
                    <a:prstGeom prst="rect">
                      <a:avLst/>
                    </a:prstGeom>
                    <a:noFill/>
                    <a:ln>
                      <a:noFill/>
                    </a:ln>
                  </pic:spPr>
                </pic:pic>
              </a:graphicData>
            </a:graphic>
          </wp:inline>
        </w:drawing>
      </w:r>
    </w:p>
    <w:sectPr w:rsidR="00CA45F5" w:rsidRPr="003527E2">
      <w:footnotePr>
        <w:pos w:val="beneathText"/>
      </w:footnotePr>
      <w:pgSz w:w="12240" w:h="15840"/>
      <w:pgMar w:top="720" w:right="720"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icrosoft Sans Serif"/>
    <w:charset w:val="00"/>
    <w:family w:val="swiss"/>
    <w:pitch w:val="default"/>
    <w:sig w:usb0="E7002EFF" w:usb1="D200FDFF" w:usb2="0A0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DF5"/>
    <w:multiLevelType w:val="multilevel"/>
    <w:tmpl w:val="55D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8B"/>
    <w:multiLevelType w:val="multilevel"/>
    <w:tmpl w:val="6EC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4950"/>
    <w:multiLevelType w:val="multilevel"/>
    <w:tmpl w:val="82A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71FE"/>
    <w:multiLevelType w:val="multilevel"/>
    <w:tmpl w:val="E478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50231"/>
    <w:multiLevelType w:val="multilevel"/>
    <w:tmpl w:val="9F3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11F42"/>
    <w:multiLevelType w:val="multilevel"/>
    <w:tmpl w:val="9AE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7340"/>
    <w:multiLevelType w:val="multilevel"/>
    <w:tmpl w:val="43D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C4D91"/>
    <w:multiLevelType w:val="multilevel"/>
    <w:tmpl w:val="071E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73585"/>
    <w:multiLevelType w:val="multilevel"/>
    <w:tmpl w:val="D98E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8539D"/>
    <w:multiLevelType w:val="multilevel"/>
    <w:tmpl w:val="C8E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66F00"/>
    <w:multiLevelType w:val="multilevel"/>
    <w:tmpl w:val="30F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3474E"/>
    <w:multiLevelType w:val="multilevel"/>
    <w:tmpl w:val="929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03D02"/>
    <w:multiLevelType w:val="multilevel"/>
    <w:tmpl w:val="5570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50602"/>
    <w:multiLevelType w:val="multilevel"/>
    <w:tmpl w:val="78389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D3AC2"/>
    <w:multiLevelType w:val="multilevel"/>
    <w:tmpl w:val="B02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961DE"/>
    <w:multiLevelType w:val="multilevel"/>
    <w:tmpl w:val="AB266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221D4"/>
    <w:multiLevelType w:val="multilevel"/>
    <w:tmpl w:val="09E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B4697"/>
    <w:multiLevelType w:val="multilevel"/>
    <w:tmpl w:val="BE2E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C2721"/>
    <w:multiLevelType w:val="multilevel"/>
    <w:tmpl w:val="A6F8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C089B"/>
    <w:multiLevelType w:val="multilevel"/>
    <w:tmpl w:val="BC9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D22CC"/>
    <w:multiLevelType w:val="multilevel"/>
    <w:tmpl w:val="495CC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73486"/>
    <w:multiLevelType w:val="multilevel"/>
    <w:tmpl w:val="653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558F9"/>
    <w:multiLevelType w:val="multilevel"/>
    <w:tmpl w:val="0A08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5562C"/>
    <w:multiLevelType w:val="multilevel"/>
    <w:tmpl w:val="2CC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32A83"/>
    <w:multiLevelType w:val="multilevel"/>
    <w:tmpl w:val="3B0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914E9"/>
    <w:multiLevelType w:val="hybridMultilevel"/>
    <w:tmpl w:val="D15AE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5327DE0"/>
    <w:multiLevelType w:val="multilevel"/>
    <w:tmpl w:val="87F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836F0F"/>
    <w:multiLevelType w:val="multilevel"/>
    <w:tmpl w:val="E32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7586A"/>
    <w:multiLevelType w:val="multilevel"/>
    <w:tmpl w:val="379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F3F67"/>
    <w:multiLevelType w:val="multilevel"/>
    <w:tmpl w:val="361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778A2"/>
    <w:multiLevelType w:val="multilevel"/>
    <w:tmpl w:val="840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654C1"/>
    <w:multiLevelType w:val="multilevel"/>
    <w:tmpl w:val="93B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2465E"/>
    <w:multiLevelType w:val="multilevel"/>
    <w:tmpl w:val="B25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4D71BB"/>
    <w:multiLevelType w:val="multilevel"/>
    <w:tmpl w:val="A74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259DD"/>
    <w:multiLevelType w:val="multilevel"/>
    <w:tmpl w:val="6618F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61998"/>
    <w:multiLevelType w:val="multilevel"/>
    <w:tmpl w:val="415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A23A5"/>
    <w:multiLevelType w:val="multilevel"/>
    <w:tmpl w:val="69A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64517"/>
    <w:multiLevelType w:val="multilevel"/>
    <w:tmpl w:val="7C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D38C3"/>
    <w:multiLevelType w:val="multilevel"/>
    <w:tmpl w:val="942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B1BD3"/>
    <w:multiLevelType w:val="multilevel"/>
    <w:tmpl w:val="0DF610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324616"/>
    <w:multiLevelType w:val="multilevel"/>
    <w:tmpl w:val="0266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F3C4F"/>
    <w:multiLevelType w:val="multilevel"/>
    <w:tmpl w:val="E240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1F37F4"/>
    <w:multiLevelType w:val="multilevel"/>
    <w:tmpl w:val="9FD0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615778"/>
    <w:multiLevelType w:val="multilevel"/>
    <w:tmpl w:val="9A9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FE3E3D"/>
    <w:multiLevelType w:val="multilevel"/>
    <w:tmpl w:val="CD04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857D0"/>
    <w:multiLevelType w:val="multilevel"/>
    <w:tmpl w:val="1AF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64D67"/>
    <w:multiLevelType w:val="multilevel"/>
    <w:tmpl w:val="5A7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D11A44"/>
    <w:multiLevelType w:val="multilevel"/>
    <w:tmpl w:val="A95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271975"/>
    <w:multiLevelType w:val="multilevel"/>
    <w:tmpl w:val="960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3C0EB1"/>
    <w:multiLevelType w:val="multilevel"/>
    <w:tmpl w:val="911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E903D3"/>
    <w:multiLevelType w:val="multilevel"/>
    <w:tmpl w:val="ECB6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5628EB"/>
    <w:multiLevelType w:val="multilevel"/>
    <w:tmpl w:val="CF5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60071"/>
    <w:multiLevelType w:val="multilevel"/>
    <w:tmpl w:val="297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7761C"/>
    <w:multiLevelType w:val="multilevel"/>
    <w:tmpl w:val="A1E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5F35F8"/>
    <w:multiLevelType w:val="multilevel"/>
    <w:tmpl w:val="37A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47D90"/>
    <w:multiLevelType w:val="multilevel"/>
    <w:tmpl w:val="915A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6739B"/>
    <w:multiLevelType w:val="multilevel"/>
    <w:tmpl w:val="A154B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F5652"/>
    <w:multiLevelType w:val="multilevel"/>
    <w:tmpl w:val="8CDA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F413FD"/>
    <w:multiLevelType w:val="multilevel"/>
    <w:tmpl w:val="1A045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103FDD"/>
    <w:multiLevelType w:val="multilevel"/>
    <w:tmpl w:val="6994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3C21CF"/>
    <w:multiLevelType w:val="multilevel"/>
    <w:tmpl w:val="627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776212"/>
    <w:multiLevelType w:val="multilevel"/>
    <w:tmpl w:val="0BB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12174"/>
    <w:multiLevelType w:val="multilevel"/>
    <w:tmpl w:val="3A2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C95D9B"/>
    <w:multiLevelType w:val="multilevel"/>
    <w:tmpl w:val="9CC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E86017"/>
    <w:multiLevelType w:val="multilevel"/>
    <w:tmpl w:val="56B0F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91B63"/>
    <w:multiLevelType w:val="multilevel"/>
    <w:tmpl w:val="BB7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698782">
    <w:abstractNumId w:val="63"/>
  </w:num>
  <w:num w:numId="2" w16cid:durableId="949892254">
    <w:abstractNumId w:val="3"/>
  </w:num>
  <w:num w:numId="3" w16cid:durableId="1132601974">
    <w:abstractNumId w:val="15"/>
  </w:num>
  <w:num w:numId="4" w16cid:durableId="1194423913">
    <w:abstractNumId w:val="45"/>
  </w:num>
  <w:num w:numId="5" w16cid:durableId="1748649033">
    <w:abstractNumId w:val="46"/>
  </w:num>
  <w:num w:numId="6" w16cid:durableId="1577084496">
    <w:abstractNumId w:val="64"/>
  </w:num>
  <w:num w:numId="7" w16cid:durableId="1481072773">
    <w:abstractNumId w:val="44"/>
  </w:num>
  <w:num w:numId="8" w16cid:durableId="348068829">
    <w:abstractNumId w:val="27"/>
  </w:num>
  <w:num w:numId="9" w16cid:durableId="452596058">
    <w:abstractNumId w:val="59"/>
  </w:num>
  <w:num w:numId="10" w16cid:durableId="1592007897">
    <w:abstractNumId w:val="39"/>
  </w:num>
  <w:num w:numId="11" w16cid:durableId="2044015551">
    <w:abstractNumId w:val="18"/>
  </w:num>
  <w:num w:numId="12" w16cid:durableId="1626307749">
    <w:abstractNumId w:val="29"/>
  </w:num>
  <w:num w:numId="13" w16cid:durableId="746463410">
    <w:abstractNumId w:val="57"/>
  </w:num>
  <w:num w:numId="14" w16cid:durableId="95713727">
    <w:abstractNumId w:val="7"/>
  </w:num>
  <w:num w:numId="15" w16cid:durableId="1669937235">
    <w:abstractNumId w:val="50"/>
  </w:num>
  <w:num w:numId="16" w16cid:durableId="1996298657">
    <w:abstractNumId w:val="2"/>
  </w:num>
  <w:num w:numId="17" w16cid:durableId="1745058968">
    <w:abstractNumId w:val="26"/>
  </w:num>
  <w:num w:numId="18" w16cid:durableId="749470520">
    <w:abstractNumId w:val="28"/>
  </w:num>
  <w:num w:numId="19" w16cid:durableId="467406751">
    <w:abstractNumId w:val="42"/>
  </w:num>
  <w:num w:numId="20" w16cid:durableId="147787922">
    <w:abstractNumId w:val="20"/>
  </w:num>
  <w:num w:numId="21" w16cid:durableId="2001960133">
    <w:abstractNumId w:val="38"/>
  </w:num>
  <w:num w:numId="22" w16cid:durableId="1451049356">
    <w:abstractNumId w:val="34"/>
  </w:num>
  <w:num w:numId="23" w16cid:durableId="1266504101">
    <w:abstractNumId w:val="13"/>
  </w:num>
  <w:num w:numId="24" w16cid:durableId="1794134534">
    <w:abstractNumId w:val="58"/>
  </w:num>
  <w:num w:numId="25" w16cid:durableId="1793163212">
    <w:abstractNumId w:val="11"/>
  </w:num>
  <w:num w:numId="26" w16cid:durableId="2093773703">
    <w:abstractNumId w:val="61"/>
  </w:num>
  <w:num w:numId="27" w16cid:durableId="1156461312">
    <w:abstractNumId w:val="16"/>
  </w:num>
  <w:num w:numId="28" w16cid:durableId="1424840438">
    <w:abstractNumId w:val="8"/>
  </w:num>
  <w:num w:numId="29" w16cid:durableId="1584608467">
    <w:abstractNumId w:val="19"/>
  </w:num>
  <w:num w:numId="30" w16cid:durableId="1121607392">
    <w:abstractNumId w:val="43"/>
  </w:num>
  <w:num w:numId="31" w16cid:durableId="293566051">
    <w:abstractNumId w:val="55"/>
  </w:num>
  <w:num w:numId="32" w16cid:durableId="46222280">
    <w:abstractNumId w:val="40"/>
  </w:num>
  <w:num w:numId="33" w16cid:durableId="175004066">
    <w:abstractNumId w:val="53"/>
  </w:num>
  <w:num w:numId="34" w16cid:durableId="1910073419">
    <w:abstractNumId w:val="37"/>
  </w:num>
  <w:num w:numId="35" w16cid:durableId="1295137460">
    <w:abstractNumId w:val="9"/>
  </w:num>
  <w:num w:numId="36" w16cid:durableId="1417824568">
    <w:abstractNumId w:val="10"/>
  </w:num>
  <w:num w:numId="37" w16cid:durableId="452212748">
    <w:abstractNumId w:val="47"/>
  </w:num>
  <w:num w:numId="38" w16cid:durableId="1903055340">
    <w:abstractNumId w:val="41"/>
  </w:num>
  <w:num w:numId="39" w16cid:durableId="478689246">
    <w:abstractNumId w:val="54"/>
  </w:num>
  <w:num w:numId="40" w16cid:durableId="78985772">
    <w:abstractNumId w:val="35"/>
  </w:num>
  <w:num w:numId="41" w16cid:durableId="1478498187">
    <w:abstractNumId w:val="14"/>
  </w:num>
  <w:num w:numId="42" w16cid:durableId="1646549222">
    <w:abstractNumId w:val="65"/>
  </w:num>
  <w:num w:numId="43" w16cid:durableId="838885317">
    <w:abstractNumId w:val="23"/>
  </w:num>
  <w:num w:numId="44" w16cid:durableId="1722364586">
    <w:abstractNumId w:val="60"/>
  </w:num>
  <w:num w:numId="45" w16cid:durableId="1482231975">
    <w:abstractNumId w:val="21"/>
  </w:num>
  <w:num w:numId="46" w16cid:durableId="267934829">
    <w:abstractNumId w:val="32"/>
  </w:num>
  <w:num w:numId="47" w16cid:durableId="129443310">
    <w:abstractNumId w:val="17"/>
  </w:num>
  <w:num w:numId="48" w16cid:durableId="1327512014">
    <w:abstractNumId w:val="1"/>
  </w:num>
  <w:num w:numId="49" w16cid:durableId="1700932255">
    <w:abstractNumId w:val="0"/>
  </w:num>
  <w:num w:numId="50" w16cid:durableId="1230117493">
    <w:abstractNumId w:val="5"/>
  </w:num>
  <w:num w:numId="51" w16cid:durableId="864169143">
    <w:abstractNumId w:val="51"/>
  </w:num>
  <w:num w:numId="52" w16cid:durableId="1649632759">
    <w:abstractNumId w:val="6"/>
  </w:num>
  <w:num w:numId="53" w16cid:durableId="1952087196">
    <w:abstractNumId w:val="49"/>
  </w:num>
  <w:num w:numId="54" w16cid:durableId="1127964147">
    <w:abstractNumId w:val="24"/>
  </w:num>
  <w:num w:numId="55" w16cid:durableId="2041054945">
    <w:abstractNumId w:val="52"/>
  </w:num>
  <w:num w:numId="56" w16cid:durableId="610167781">
    <w:abstractNumId w:val="31"/>
  </w:num>
  <w:num w:numId="57" w16cid:durableId="84352052">
    <w:abstractNumId w:val="48"/>
  </w:num>
  <w:num w:numId="58" w16cid:durableId="1016807141">
    <w:abstractNumId w:val="62"/>
  </w:num>
  <w:num w:numId="59" w16cid:durableId="308561026">
    <w:abstractNumId w:val="33"/>
  </w:num>
  <w:num w:numId="60" w16cid:durableId="1706829915">
    <w:abstractNumId w:val="22"/>
  </w:num>
  <w:num w:numId="61" w16cid:durableId="1695421601">
    <w:abstractNumId w:val="12"/>
  </w:num>
  <w:num w:numId="62" w16cid:durableId="163594920">
    <w:abstractNumId w:val="36"/>
  </w:num>
  <w:num w:numId="63" w16cid:durableId="1045131699">
    <w:abstractNumId w:val="56"/>
  </w:num>
  <w:num w:numId="64" w16cid:durableId="1020156294">
    <w:abstractNumId w:val="4"/>
  </w:num>
  <w:num w:numId="65" w16cid:durableId="808129260">
    <w:abstractNumId w:val="30"/>
  </w:num>
  <w:num w:numId="66" w16cid:durableId="477185778">
    <w:abstractNumId w:val="2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10"/>
  <w:drawingGridVerticalSpacing w:val="0"/>
  <w:displayHorizontalDrawingGridEvery w:val="0"/>
  <w:displayVerticalDrawingGridEvery w:val="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3"/>
    <w:rsid w:val="000079B1"/>
    <w:rsid w:val="00010662"/>
    <w:rsid w:val="0002780F"/>
    <w:rsid w:val="000278B3"/>
    <w:rsid w:val="000511FB"/>
    <w:rsid w:val="000751A1"/>
    <w:rsid w:val="00075445"/>
    <w:rsid w:val="00077F70"/>
    <w:rsid w:val="00080878"/>
    <w:rsid w:val="00096285"/>
    <w:rsid w:val="000A72A6"/>
    <w:rsid w:val="000C3354"/>
    <w:rsid w:val="000F1FEB"/>
    <w:rsid w:val="0010346B"/>
    <w:rsid w:val="001145B0"/>
    <w:rsid w:val="00114889"/>
    <w:rsid w:val="00114AB3"/>
    <w:rsid w:val="00135678"/>
    <w:rsid w:val="0014080B"/>
    <w:rsid w:val="001445DF"/>
    <w:rsid w:val="00146F3F"/>
    <w:rsid w:val="00171803"/>
    <w:rsid w:val="00182D21"/>
    <w:rsid w:val="001C41E9"/>
    <w:rsid w:val="001C563C"/>
    <w:rsid w:val="001D4A45"/>
    <w:rsid w:val="001D586E"/>
    <w:rsid w:val="001D5F2E"/>
    <w:rsid w:val="001E0FF2"/>
    <w:rsid w:val="001E4286"/>
    <w:rsid w:val="001F35A4"/>
    <w:rsid w:val="00213806"/>
    <w:rsid w:val="0022351A"/>
    <w:rsid w:val="0022653F"/>
    <w:rsid w:val="00226C1F"/>
    <w:rsid w:val="00253325"/>
    <w:rsid w:val="002812B3"/>
    <w:rsid w:val="00292C04"/>
    <w:rsid w:val="002A746A"/>
    <w:rsid w:val="002B46E6"/>
    <w:rsid w:val="002D0BB8"/>
    <w:rsid w:val="002E3580"/>
    <w:rsid w:val="002E7016"/>
    <w:rsid w:val="002E7D86"/>
    <w:rsid w:val="00300BE3"/>
    <w:rsid w:val="00325D5F"/>
    <w:rsid w:val="00343690"/>
    <w:rsid w:val="00344B6F"/>
    <w:rsid w:val="003527E2"/>
    <w:rsid w:val="0035663B"/>
    <w:rsid w:val="00365022"/>
    <w:rsid w:val="00387AA0"/>
    <w:rsid w:val="00390F3F"/>
    <w:rsid w:val="003C7753"/>
    <w:rsid w:val="003D2C1E"/>
    <w:rsid w:val="003E7453"/>
    <w:rsid w:val="003F2E84"/>
    <w:rsid w:val="003F7F29"/>
    <w:rsid w:val="0040317D"/>
    <w:rsid w:val="004039B0"/>
    <w:rsid w:val="004054BB"/>
    <w:rsid w:val="00413A58"/>
    <w:rsid w:val="00423B3F"/>
    <w:rsid w:val="004327E1"/>
    <w:rsid w:val="004345AB"/>
    <w:rsid w:val="004434AA"/>
    <w:rsid w:val="00444BA1"/>
    <w:rsid w:val="004C5240"/>
    <w:rsid w:val="004C7F74"/>
    <w:rsid w:val="004D4320"/>
    <w:rsid w:val="004D45DE"/>
    <w:rsid w:val="004F62AB"/>
    <w:rsid w:val="005108FA"/>
    <w:rsid w:val="00512BFB"/>
    <w:rsid w:val="00536941"/>
    <w:rsid w:val="005378C3"/>
    <w:rsid w:val="00541C3A"/>
    <w:rsid w:val="00545BAE"/>
    <w:rsid w:val="00560A2E"/>
    <w:rsid w:val="005751BA"/>
    <w:rsid w:val="00581BED"/>
    <w:rsid w:val="005917D6"/>
    <w:rsid w:val="005A2D36"/>
    <w:rsid w:val="005C1AD1"/>
    <w:rsid w:val="005D0813"/>
    <w:rsid w:val="005D1224"/>
    <w:rsid w:val="005D77AF"/>
    <w:rsid w:val="00600275"/>
    <w:rsid w:val="00610880"/>
    <w:rsid w:val="00635B68"/>
    <w:rsid w:val="006478E8"/>
    <w:rsid w:val="006508FA"/>
    <w:rsid w:val="00694F35"/>
    <w:rsid w:val="006A1302"/>
    <w:rsid w:val="006B646B"/>
    <w:rsid w:val="006B7E40"/>
    <w:rsid w:val="006D5B7B"/>
    <w:rsid w:val="006E1D58"/>
    <w:rsid w:val="007003DD"/>
    <w:rsid w:val="007029DA"/>
    <w:rsid w:val="007073F4"/>
    <w:rsid w:val="00717B1F"/>
    <w:rsid w:val="007503C6"/>
    <w:rsid w:val="00782AE0"/>
    <w:rsid w:val="007A6ED6"/>
    <w:rsid w:val="007B602A"/>
    <w:rsid w:val="007C0FA6"/>
    <w:rsid w:val="007D4DDD"/>
    <w:rsid w:val="007D77AA"/>
    <w:rsid w:val="007E3ED7"/>
    <w:rsid w:val="00807BFA"/>
    <w:rsid w:val="00824BD9"/>
    <w:rsid w:val="00830BB5"/>
    <w:rsid w:val="008325EA"/>
    <w:rsid w:val="0083612A"/>
    <w:rsid w:val="00836DF5"/>
    <w:rsid w:val="0084690A"/>
    <w:rsid w:val="00850E3C"/>
    <w:rsid w:val="00852F47"/>
    <w:rsid w:val="00861E1E"/>
    <w:rsid w:val="00863420"/>
    <w:rsid w:val="00864BDD"/>
    <w:rsid w:val="008661A6"/>
    <w:rsid w:val="00866EE1"/>
    <w:rsid w:val="00867C31"/>
    <w:rsid w:val="008A58DE"/>
    <w:rsid w:val="008B3271"/>
    <w:rsid w:val="008B3664"/>
    <w:rsid w:val="008C0FD6"/>
    <w:rsid w:val="008C4C60"/>
    <w:rsid w:val="008D29ED"/>
    <w:rsid w:val="008F3282"/>
    <w:rsid w:val="00914E58"/>
    <w:rsid w:val="00915F72"/>
    <w:rsid w:val="00942C2D"/>
    <w:rsid w:val="009542CB"/>
    <w:rsid w:val="00981B0E"/>
    <w:rsid w:val="009852BE"/>
    <w:rsid w:val="00986A85"/>
    <w:rsid w:val="009B0DF7"/>
    <w:rsid w:val="009B48E1"/>
    <w:rsid w:val="009B61F6"/>
    <w:rsid w:val="009B7CD0"/>
    <w:rsid w:val="009D1A85"/>
    <w:rsid w:val="009D2F5C"/>
    <w:rsid w:val="009D3ECC"/>
    <w:rsid w:val="00A044C9"/>
    <w:rsid w:val="00A1358E"/>
    <w:rsid w:val="00A33E07"/>
    <w:rsid w:val="00A51AE7"/>
    <w:rsid w:val="00A90F3C"/>
    <w:rsid w:val="00A96B60"/>
    <w:rsid w:val="00AA5975"/>
    <w:rsid w:val="00AC2B50"/>
    <w:rsid w:val="00AD0D4F"/>
    <w:rsid w:val="00AD645A"/>
    <w:rsid w:val="00AE0240"/>
    <w:rsid w:val="00AE5BAD"/>
    <w:rsid w:val="00AF1F27"/>
    <w:rsid w:val="00AF2BCA"/>
    <w:rsid w:val="00B10888"/>
    <w:rsid w:val="00B30609"/>
    <w:rsid w:val="00B31678"/>
    <w:rsid w:val="00B4101E"/>
    <w:rsid w:val="00B43F1E"/>
    <w:rsid w:val="00B52554"/>
    <w:rsid w:val="00B71948"/>
    <w:rsid w:val="00B801E9"/>
    <w:rsid w:val="00B803C8"/>
    <w:rsid w:val="00BA285E"/>
    <w:rsid w:val="00BB004B"/>
    <w:rsid w:val="00BB30A2"/>
    <w:rsid w:val="00BC6267"/>
    <w:rsid w:val="00BE4EF4"/>
    <w:rsid w:val="00BE609E"/>
    <w:rsid w:val="00BE7617"/>
    <w:rsid w:val="00C11F10"/>
    <w:rsid w:val="00C40C49"/>
    <w:rsid w:val="00C41939"/>
    <w:rsid w:val="00C513C0"/>
    <w:rsid w:val="00C51752"/>
    <w:rsid w:val="00C5415D"/>
    <w:rsid w:val="00C611BC"/>
    <w:rsid w:val="00C62AB6"/>
    <w:rsid w:val="00C636CA"/>
    <w:rsid w:val="00C67C1D"/>
    <w:rsid w:val="00C92CC2"/>
    <w:rsid w:val="00CA45F5"/>
    <w:rsid w:val="00CB5BAF"/>
    <w:rsid w:val="00CC6CD0"/>
    <w:rsid w:val="00CD59F3"/>
    <w:rsid w:val="00CE0259"/>
    <w:rsid w:val="00CF2055"/>
    <w:rsid w:val="00CF6393"/>
    <w:rsid w:val="00D05AD2"/>
    <w:rsid w:val="00D32DD2"/>
    <w:rsid w:val="00D400FB"/>
    <w:rsid w:val="00D443BE"/>
    <w:rsid w:val="00D54D92"/>
    <w:rsid w:val="00D64F7F"/>
    <w:rsid w:val="00D72748"/>
    <w:rsid w:val="00D81371"/>
    <w:rsid w:val="00D90524"/>
    <w:rsid w:val="00D94711"/>
    <w:rsid w:val="00DB6000"/>
    <w:rsid w:val="00DC1F19"/>
    <w:rsid w:val="00DD302A"/>
    <w:rsid w:val="00DD32B5"/>
    <w:rsid w:val="00DE45B0"/>
    <w:rsid w:val="00E0100C"/>
    <w:rsid w:val="00E05D75"/>
    <w:rsid w:val="00E25D76"/>
    <w:rsid w:val="00E42DCB"/>
    <w:rsid w:val="00E46996"/>
    <w:rsid w:val="00E50B6D"/>
    <w:rsid w:val="00E64256"/>
    <w:rsid w:val="00E65673"/>
    <w:rsid w:val="00EA2565"/>
    <w:rsid w:val="00EB659F"/>
    <w:rsid w:val="00EB7BD1"/>
    <w:rsid w:val="00EC0AF4"/>
    <w:rsid w:val="00EC535A"/>
    <w:rsid w:val="00ED605B"/>
    <w:rsid w:val="00EE0973"/>
    <w:rsid w:val="00EF5013"/>
    <w:rsid w:val="00F03230"/>
    <w:rsid w:val="00F13880"/>
    <w:rsid w:val="00F504FA"/>
    <w:rsid w:val="00F539C0"/>
    <w:rsid w:val="00F62AB4"/>
    <w:rsid w:val="00F66DDE"/>
    <w:rsid w:val="00F77C5C"/>
    <w:rsid w:val="00F84539"/>
    <w:rsid w:val="00F87715"/>
    <w:rsid w:val="00FC6871"/>
    <w:rsid w:val="00FC6D90"/>
    <w:rsid w:val="00FD3073"/>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E6B0A"/>
  <w15:chartTrackingRefBased/>
  <w15:docId w15:val="{E6231316-6199-446E-9597-E18CFD83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D6"/>
    <w:pPr>
      <w:suppressAutoHyphens/>
      <w:spacing w:after="200"/>
    </w:pPr>
    <w:rPr>
      <w:rFonts w:ascii="Calibri" w:eastAsia="Calibri" w:hAnsi="Calibri" w:cs="Calibri"/>
      <w:sz w:val="22"/>
      <w:szCs w:val="22"/>
      <w:lang w:val="en-US" w:eastAsia="ar-SA"/>
    </w:rPr>
  </w:style>
  <w:style w:type="paragraph" w:styleId="Heading2">
    <w:name w:val="heading 2"/>
    <w:basedOn w:val="Normal"/>
    <w:next w:val="Normal"/>
    <w:link w:val="Heading2Char"/>
    <w:uiPriority w:val="9"/>
    <w:semiHidden/>
    <w:unhideWhenUsed/>
    <w:qFormat/>
    <w:rsid w:val="000C3354"/>
    <w:pPr>
      <w:keepNext/>
      <w:spacing w:before="240" w:after="60"/>
      <w:outlineLvl w:val="1"/>
    </w:pPr>
    <w:rPr>
      <w:rFonts w:ascii="Calibri Light" w:eastAsia="Times New Roman" w:hAnsi="Calibri Light"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rPr>
  </w:style>
  <w:style w:type="paragraph" w:customStyle="1" w:styleId="Default">
    <w:name w:val="Default"/>
    <w:pPr>
      <w:autoSpaceDE w:val="0"/>
      <w:autoSpaceDN w:val="0"/>
      <w:adjustRightInd w:val="0"/>
    </w:pPr>
    <w:rPr>
      <w:color w:val="000000"/>
      <w:sz w:val="24"/>
      <w:szCs w:val="24"/>
      <w:lang w:val="en-US"/>
    </w:rPr>
  </w:style>
  <w:style w:type="character" w:styleId="Hyperlink">
    <w:name w:val="Hyperlink"/>
    <w:uiPriority w:val="99"/>
    <w:unhideWhenUsed/>
    <w:rsid w:val="00365022"/>
    <w:rPr>
      <w:color w:val="0563C1"/>
      <w:u w:val="single"/>
    </w:rPr>
  </w:style>
  <w:style w:type="character" w:styleId="UnresolvedMention">
    <w:name w:val="Unresolved Mention"/>
    <w:uiPriority w:val="99"/>
    <w:semiHidden/>
    <w:unhideWhenUsed/>
    <w:rsid w:val="00365022"/>
    <w:rPr>
      <w:color w:val="605E5C"/>
      <w:shd w:val="clear" w:color="auto" w:fill="E1DFDD"/>
    </w:rPr>
  </w:style>
  <w:style w:type="character" w:customStyle="1" w:styleId="Heading2Char">
    <w:name w:val="Heading 2 Char"/>
    <w:link w:val="Heading2"/>
    <w:uiPriority w:val="9"/>
    <w:semiHidden/>
    <w:rsid w:val="000C3354"/>
    <w:rPr>
      <w:rFonts w:ascii="Calibri Light" w:eastAsia="Times New Roman" w:hAnsi="Calibri Light" w:cs="Times New Roman"/>
      <w:b/>
      <w:bCs/>
      <w:i/>
      <w:iCs/>
      <w:sz w:val="28"/>
      <w:szCs w:val="28"/>
      <w:lang w:eastAsia="ar-SA"/>
    </w:rPr>
  </w:style>
  <w:style w:type="character" w:styleId="FollowedHyperlink">
    <w:name w:val="FollowedHyperlink"/>
    <w:uiPriority w:val="99"/>
    <w:semiHidden/>
    <w:unhideWhenUsed/>
    <w:rsid w:val="003F7F29"/>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45248">
      <w:bodyDiv w:val="1"/>
      <w:marLeft w:val="0"/>
      <w:marRight w:val="0"/>
      <w:marTop w:val="0"/>
      <w:marBottom w:val="0"/>
      <w:divBdr>
        <w:top w:val="none" w:sz="0" w:space="0" w:color="auto"/>
        <w:left w:val="none" w:sz="0" w:space="0" w:color="auto"/>
        <w:bottom w:val="none" w:sz="0" w:space="0" w:color="auto"/>
        <w:right w:val="none" w:sz="0" w:space="0" w:color="auto"/>
      </w:divBdr>
    </w:div>
    <w:div w:id="360862948">
      <w:bodyDiv w:val="1"/>
      <w:marLeft w:val="0"/>
      <w:marRight w:val="0"/>
      <w:marTop w:val="0"/>
      <w:marBottom w:val="0"/>
      <w:divBdr>
        <w:top w:val="none" w:sz="0" w:space="0" w:color="auto"/>
        <w:left w:val="none" w:sz="0" w:space="0" w:color="auto"/>
        <w:bottom w:val="none" w:sz="0" w:space="0" w:color="auto"/>
        <w:right w:val="none" w:sz="0" w:space="0" w:color="auto"/>
      </w:divBdr>
    </w:div>
    <w:div w:id="364258713">
      <w:bodyDiv w:val="1"/>
      <w:marLeft w:val="0"/>
      <w:marRight w:val="0"/>
      <w:marTop w:val="0"/>
      <w:marBottom w:val="0"/>
      <w:divBdr>
        <w:top w:val="none" w:sz="0" w:space="0" w:color="auto"/>
        <w:left w:val="none" w:sz="0" w:space="0" w:color="auto"/>
        <w:bottom w:val="none" w:sz="0" w:space="0" w:color="auto"/>
        <w:right w:val="none" w:sz="0" w:space="0" w:color="auto"/>
      </w:divBdr>
    </w:div>
    <w:div w:id="365716564">
      <w:bodyDiv w:val="1"/>
      <w:marLeft w:val="0"/>
      <w:marRight w:val="0"/>
      <w:marTop w:val="0"/>
      <w:marBottom w:val="0"/>
      <w:divBdr>
        <w:top w:val="none" w:sz="0" w:space="0" w:color="auto"/>
        <w:left w:val="none" w:sz="0" w:space="0" w:color="auto"/>
        <w:bottom w:val="none" w:sz="0" w:space="0" w:color="auto"/>
        <w:right w:val="none" w:sz="0" w:space="0" w:color="auto"/>
      </w:divBdr>
    </w:div>
    <w:div w:id="416175986">
      <w:bodyDiv w:val="1"/>
      <w:marLeft w:val="0"/>
      <w:marRight w:val="0"/>
      <w:marTop w:val="0"/>
      <w:marBottom w:val="0"/>
      <w:divBdr>
        <w:top w:val="none" w:sz="0" w:space="0" w:color="auto"/>
        <w:left w:val="none" w:sz="0" w:space="0" w:color="auto"/>
        <w:bottom w:val="none" w:sz="0" w:space="0" w:color="auto"/>
        <w:right w:val="none" w:sz="0" w:space="0" w:color="auto"/>
      </w:divBdr>
    </w:div>
    <w:div w:id="495610770">
      <w:bodyDiv w:val="1"/>
      <w:marLeft w:val="0"/>
      <w:marRight w:val="0"/>
      <w:marTop w:val="0"/>
      <w:marBottom w:val="0"/>
      <w:divBdr>
        <w:top w:val="none" w:sz="0" w:space="0" w:color="auto"/>
        <w:left w:val="none" w:sz="0" w:space="0" w:color="auto"/>
        <w:bottom w:val="none" w:sz="0" w:space="0" w:color="auto"/>
        <w:right w:val="none" w:sz="0" w:space="0" w:color="auto"/>
      </w:divBdr>
    </w:div>
    <w:div w:id="498539068">
      <w:bodyDiv w:val="1"/>
      <w:marLeft w:val="0"/>
      <w:marRight w:val="0"/>
      <w:marTop w:val="0"/>
      <w:marBottom w:val="0"/>
      <w:divBdr>
        <w:top w:val="none" w:sz="0" w:space="0" w:color="auto"/>
        <w:left w:val="none" w:sz="0" w:space="0" w:color="auto"/>
        <w:bottom w:val="none" w:sz="0" w:space="0" w:color="auto"/>
        <w:right w:val="none" w:sz="0" w:space="0" w:color="auto"/>
      </w:divBdr>
    </w:div>
    <w:div w:id="559751576">
      <w:bodyDiv w:val="1"/>
      <w:marLeft w:val="0"/>
      <w:marRight w:val="0"/>
      <w:marTop w:val="0"/>
      <w:marBottom w:val="0"/>
      <w:divBdr>
        <w:top w:val="none" w:sz="0" w:space="0" w:color="auto"/>
        <w:left w:val="none" w:sz="0" w:space="0" w:color="auto"/>
        <w:bottom w:val="none" w:sz="0" w:space="0" w:color="auto"/>
        <w:right w:val="none" w:sz="0" w:space="0" w:color="auto"/>
      </w:divBdr>
    </w:div>
    <w:div w:id="582833966">
      <w:bodyDiv w:val="1"/>
      <w:marLeft w:val="0"/>
      <w:marRight w:val="0"/>
      <w:marTop w:val="0"/>
      <w:marBottom w:val="0"/>
      <w:divBdr>
        <w:top w:val="none" w:sz="0" w:space="0" w:color="auto"/>
        <w:left w:val="none" w:sz="0" w:space="0" w:color="auto"/>
        <w:bottom w:val="none" w:sz="0" w:space="0" w:color="auto"/>
        <w:right w:val="none" w:sz="0" w:space="0" w:color="auto"/>
      </w:divBdr>
    </w:div>
    <w:div w:id="604584067">
      <w:bodyDiv w:val="1"/>
      <w:marLeft w:val="0"/>
      <w:marRight w:val="0"/>
      <w:marTop w:val="0"/>
      <w:marBottom w:val="0"/>
      <w:divBdr>
        <w:top w:val="none" w:sz="0" w:space="0" w:color="auto"/>
        <w:left w:val="none" w:sz="0" w:space="0" w:color="auto"/>
        <w:bottom w:val="none" w:sz="0" w:space="0" w:color="auto"/>
        <w:right w:val="none" w:sz="0" w:space="0" w:color="auto"/>
      </w:divBdr>
    </w:div>
    <w:div w:id="606472121">
      <w:bodyDiv w:val="1"/>
      <w:marLeft w:val="0"/>
      <w:marRight w:val="0"/>
      <w:marTop w:val="0"/>
      <w:marBottom w:val="0"/>
      <w:divBdr>
        <w:top w:val="none" w:sz="0" w:space="0" w:color="auto"/>
        <w:left w:val="none" w:sz="0" w:space="0" w:color="auto"/>
        <w:bottom w:val="none" w:sz="0" w:space="0" w:color="auto"/>
        <w:right w:val="none" w:sz="0" w:space="0" w:color="auto"/>
      </w:divBdr>
    </w:div>
    <w:div w:id="606935731">
      <w:bodyDiv w:val="1"/>
      <w:marLeft w:val="0"/>
      <w:marRight w:val="0"/>
      <w:marTop w:val="0"/>
      <w:marBottom w:val="0"/>
      <w:divBdr>
        <w:top w:val="none" w:sz="0" w:space="0" w:color="auto"/>
        <w:left w:val="none" w:sz="0" w:space="0" w:color="auto"/>
        <w:bottom w:val="none" w:sz="0" w:space="0" w:color="auto"/>
        <w:right w:val="none" w:sz="0" w:space="0" w:color="auto"/>
      </w:divBdr>
    </w:div>
    <w:div w:id="709770271">
      <w:bodyDiv w:val="1"/>
      <w:marLeft w:val="0"/>
      <w:marRight w:val="0"/>
      <w:marTop w:val="0"/>
      <w:marBottom w:val="0"/>
      <w:divBdr>
        <w:top w:val="none" w:sz="0" w:space="0" w:color="auto"/>
        <w:left w:val="none" w:sz="0" w:space="0" w:color="auto"/>
        <w:bottom w:val="none" w:sz="0" w:space="0" w:color="auto"/>
        <w:right w:val="none" w:sz="0" w:space="0" w:color="auto"/>
      </w:divBdr>
    </w:div>
    <w:div w:id="738753673">
      <w:bodyDiv w:val="1"/>
      <w:marLeft w:val="0"/>
      <w:marRight w:val="0"/>
      <w:marTop w:val="0"/>
      <w:marBottom w:val="0"/>
      <w:divBdr>
        <w:top w:val="none" w:sz="0" w:space="0" w:color="auto"/>
        <w:left w:val="none" w:sz="0" w:space="0" w:color="auto"/>
        <w:bottom w:val="none" w:sz="0" w:space="0" w:color="auto"/>
        <w:right w:val="none" w:sz="0" w:space="0" w:color="auto"/>
      </w:divBdr>
    </w:div>
    <w:div w:id="768548388">
      <w:bodyDiv w:val="1"/>
      <w:marLeft w:val="0"/>
      <w:marRight w:val="0"/>
      <w:marTop w:val="0"/>
      <w:marBottom w:val="0"/>
      <w:divBdr>
        <w:top w:val="none" w:sz="0" w:space="0" w:color="auto"/>
        <w:left w:val="none" w:sz="0" w:space="0" w:color="auto"/>
        <w:bottom w:val="none" w:sz="0" w:space="0" w:color="auto"/>
        <w:right w:val="none" w:sz="0" w:space="0" w:color="auto"/>
      </w:divBdr>
    </w:div>
    <w:div w:id="788210087">
      <w:bodyDiv w:val="1"/>
      <w:marLeft w:val="0"/>
      <w:marRight w:val="0"/>
      <w:marTop w:val="0"/>
      <w:marBottom w:val="0"/>
      <w:divBdr>
        <w:top w:val="none" w:sz="0" w:space="0" w:color="auto"/>
        <w:left w:val="none" w:sz="0" w:space="0" w:color="auto"/>
        <w:bottom w:val="none" w:sz="0" w:space="0" w:color="auto"/>
        <w:right w:val="none" w:sz="0" w:space="0" w:color="auto"/>
      </w:divBdr>
    </w:div>
    <w:div w:id="832647727">
      <w:bodyDiv w:val="1"/>
      <w:marLeft w:val="0"/>
      <w:marRight w:val="0"/>
      <w:marTop w:val="0"/>
      <w:marBottom w:val="0"/>
      <w:divBdr>
        <w:top w:val="none" w:sz="0" w:space="0" w:color="auto"/>
        <w:left w:val="none" w:sz="0" w:space="0" w:color="auto"/>
        <w:bottom w:val="none" w:sz="0" w:space="0" w:color="auto"/>
        <w:right w:val="none" w:sz="0" w:space="0" w:color="auto"/>
      </w:divBdr>
    </w:div>
    <w:div w:id="925455973">
      <w:bodyDiv w:val="1"/>
      <w:marLeft w:val="0"/>
      <w:marRight w:val="0"/>
      <w:marTop w:val="0"/>
      <w:marBottom w:val="0"/>
      <w:divBdr>
        <w:top w:val="none" w:sz="0" w:space="0" w:color="auto"/>
        <w:left w:val="none" w:sz="0" w:space="0" w:color="auto"/>
        <w:bottom w:val="none" w:sz="0" w:space="0" w:color="auto"/>
        <w:right w:val="none" w:sz="0" w:space="0" w:color="auto"/>
      </w:divBdr>
    </w:div>
    <w:div w:id="943920843">
      <w:bodyDiv w:val="1"/>
      <w:marLeft w:val="0"/>
      <w:marRight w:val="0"/>
      <w:marTop w:val="0"/>
      <w:marBottom w:val="0"/>
      <w:divBdr>
        <w:top w:val="none" w:sz="0" w:space="0" w:color="auto"/>
        <w:left w:val="none" w:sz="0" w:space="0" w:color="auto"/>
        <w:bottom w:val="none" w:sz="0" w:space="0" w:color="auto"/>
        <w:right w:val="none" w:sz="0" w:space="0" w:color="auto"/>
      </w:divBdr>
    </w:div>
    <w:div w:id="1007094520">
      <w:bodyDiv w:val="1"/>
      <w:marLeft w:val="0"/>
      <w:marRight w:val="0"/>
      <w:marTop w:val="0"/>
      <w:marBottom w:val="0"/>
      <w:divBdr>
        <w:top w:val="none" w:sz="0" w:space="0" w:color="auto"/>
        <w:left w:val="none" w:sz="0" w:space="0" w:color="auto"/>
        <w:bottom w:val="none" w:sz="0" w:space="0" w:color="auto"/>
        <w:right w:val="none" w:sz="0" w:space="0" w:color="auto"/>
      </w:divBdr>
    </w:div>
    <w:div w:id="1010791459">
      <w:bodyDiv w:val="1"/>
      <w:marLeft w:val="0"/>
      <w:marRight w:val="0"/>
      <w:marTop w:val="0"/>
      <w:marBottom w:val="0"/>
      <w:divBdr>
        <w:top w:val="none" w:sz="0" w:space="0" w:color="auto"/>
        <w:left w:val="none" w:sz="0" w:space="0" w:color="auto"/>
        <w:bottom w:val="none" w:sz="0" w:space="0" w:color="auto"/>
        <w:right w:val="none" w:sz="0" w:space="0" w:color="auto"/>
      </w:divBdr>
    </w:div>
    <w:div w:id="1029797982">
      <w:bodyDiv w:val="1"/>
      <w:marLeft w:val="0"/>
      <w:marRight w:val="0"/>
      <w:marTop w:val="0"/>
      <w:marBottom w:val="0"/>
      <w:divBdr>
        <w:top w:val="none" w:sz="0" w:space="0" w:color="auto"/>
        <w:left w:val="none" w:sz="0" w:space="0" w:color="auto"/>
        <w:bottom w:val="none" w:sz="0" w:space="0" w:color="auto"/>
        <w:right w:val="none" w:sz="0" w:space="0" w:color="auto"/>
      </w:divBdr>
    </w:div>
    <w:div w:id="1110318701">
      <w:bodyDiv w:val="1"/>
      <w:marLeft w:val="0"/>
      <w:marRight w:val="0"/>
      <w:marTop w:val="0"/>
      <w:marBottom w:val="0"/>
      <w:divBdr>
        <w:top w:val="none" w:sz="0" w:space="0" w:color="auto"/>
        <w:left w:val="none" w:sz="0" w:space="0" w:color="auto"/>
        <w:bottom w:val="none" w:sz="0" w:space="0" w:color="auto"/>
        <w:right w:val="none" w:sz="0" w:space="0" w:color="auto"/>
      </w:divBdr>
    </w:div>
    <w:div w:id="1161192106">
      <w:bodyDiv w:val="1"/>
      <w:marLeft w:val="0"/>
      <w:marRight w:val="0"/>
      <w:marTop w:val="0"/>
      <w:marBottom w:val="0"/>
      <w:divBdr>
        <w:top w:val="none" w:sz="0" w:space="0" w:color="auto"/>
        <w:left w:val="none" w:sz="0" w:space="0" w:color="auto"/>
        <w:bottom w:val="none" w:sz="0" w:space="0" w:color="auto"/>
        <w:right w:val="none" w:sz="0" w:space="0" w:color="auto"/>
      </w:divBdr>
    </w:div>
    <w:div w:id="1162351356">
      <w:bodyDiv w:val="1"/>
      <w:marLeft w:val="0"/>
      <w:marRight w:val="0"/>
      <w:marTop w:val="0"/>
      <w:marBottom w:val="0"/>
      <w:divBdr>
        <w:top w:val="none" w:sz="0" w:space="0" w:color="auto"/>
        <w:left w:val="none" w:sz="0" w:space="0" w:color="auto"/>
        <w:bottom w:val="none" w:sz="0" w:space="0" w:color="auto"/>
        <w:right w:val="none" w:sz="0" w:space="0" w:color="auto"/>
      </w:divBdr>
    </w:div>
    <w:div w:id="1165977994">
      <w:bodyDiv w:val="1"/>
      <w:marLeft w:val="0"/>
      <w:marRight w:val="0"/>
      <w:marTop w:val="0"/>
      <w:marBottom w:val="0"/>
      <w:divBdr>
        <w:top w:val="none" w:sz="0" w:space="0" w:color="auto"/>
        <w:left w:val="none" w:sz="0" w:space="0" w:color="auto"/>
        <w:bottom w:val="none" w:sz="0" w:space="0" w:color="auto"/>
        <w:right w:val="none" w:sz="0" w:space="0" w:color="auto"/>
      </w:divBdr>
    </w:div>
    <w:div w:id="1242331877">
      <w:bodyDiv w:val="1"/>
      <w:marLeft w:val="0"/>
      <w:marRight w:val="0"/>
      <w:marTop w:val="0"/>
      <w:marBottom w:val="0"/>
      <w:divBdr>
        <w:top w:val="none" w:sz="0" w:space="0" w:color="auto"/>
        <w:left w:val="none" w:sz="0" w:space="0" w:color="auto"/>
        <w:bottom w:val="none" w:sz="0" w:space="0" w:color="auto"/>
        <w:right w:val="none" w:sz="0" w:space="0" w:color="auto"/>
      </w:divBdr>
    </w:div>
    <w:div w:id="1329940742">
      <w:bodyDiv w:val="1"/>
      <w:marLeft w:val="0"/>
      <w:marRight w:val="0"/>
      <w:marTop w:val="0"/>
      <w:marBottom w:val="0"/>
      <w:divBdr>
        <w:top w:val="none" w:sz="0" w:space="0" w:color="auto"/>
        <w:left w:val="none" w:sz="0" w:space="0" w:color="auto"/>
        <w:bottom w:val="none" w:sz="0" w:space="0" w:color="auto"/>
        <w:right w:val="none" w:sz="0" w:space="0" w:color="auto"/>
      </w:divBdr>
    </w:div>
    <w:div w:id="1482888483">
      <w:bodyDiv w:val="1"/>
      <w:marLeft w:val="0"/>
      <w:marRight w:val="0"/>
      <w:marTop w:val="0"/>
      <w:marBottom w:val="0"/>
      <w:divBdr>
        <w:top w:val="none" w:sz="0" w:space="0" w:color="auto"/>
        <w:left w:val="none" w:sz="0" w:space="0" w:color="auto"/>
        <w:bottom w:val="none" w:sz="0" w:space="0" w:color="auto"/>
        <w:right w:val="none" w:sz="0" w:space="0" w:color="auto"/>
      </w:divBdr>
    </w:div>
    <w:div w:id="1558124151">
      <w:bodyDiv w:val="1"/>
      <w:marLeft w:val="0"/>
      <w:marRight w:val="0"/>
      <w:marTop w:val="0"/>
      <w:marBottom w:val="0"/>
      <w:divBdr>
        <w:top w:val="none" w:sz="0" w:space="0" w:color="auto"/>
        <w:left w:val="none" w:sz="0" w:space="0" w:color="auto"/>
        <w:bottom w:val="none" w:sz="0" w:space="0" w:color="auto"/>
        <w:right w:val="none" w:sz="0" w:space="0" w:color="auto"/>
      </w:divBdr>
    </w:div>
    <w:div w:id="1642032145">
      <w:bodyDiv w:val="1"/>
      <w:marLeft w:val="0"/>
      <w:marRight w:val="0"/>
      <w:marTop w:val="0"/>
      <w:marBottom w:val="0"/>
      <w:divBdr>
        <w:top w:val="none" w:sz="0" w:space="0" w:color="auto"/>
        <w:left w:val="none" w:sz="0" w:space="0" w:color="auto"/>
        <w:bottom w:val="none" w:sz="0" w:space="0" w:color="auto"/>
        <w:right w:val="none" w:sz="0" w:space="0" w:color="auto"/>
      </w:divBdr>
    </w:div>
    <w:div w:id="1666128542">
      <w:bodyDiv w:val="1"/>
      <w:marLeft w:val="0"/>
      <w:marRight w:val="0"/>
      <w:marTop w:val="0"/>
      <w:marBottom w:val="0"/>
      <w:divBdr>
        <w:top w:val="none" w:sz="0" w:space="0" w:color="auto"/>
        <w:left w:val="none" w:sz="0" w:space="0" w:color="auto"/>
        <w:bottom w:val="none" w:sz="0" w:space="0" w:color="auto"/>
        <w:right w:val="none" w:sz="0" w:space="0" w:color="auto"/>
      </w:divBdr>
    </w:div>
    <w:div w:id="1734356013">
      <w:bodyDiv w:val="1"/>
      <w:marLeft w:val="0"/>
      <w:marRight w:val="0"/>
      <w:marTop w:val="0"/>
      <w:marBottom w:val="0"/>
      <w:divBdr>
        <w:top w:val="none" w:sz="0" w:space="0" w:color="auto"/>
        <w:left w:val="none" w:sz="0" w:space="0" w:color="auto"/>
        <w:bottom w:val="none" w:sz="0" w:space="0" w:color="auto"/>
        <w:right w:val="none" w:sz="0" w:space="0" w:color="auto"/>
      </w:divBdr>
    </w:div>
    <w:div w:id="1750148612">
      <w:bodyDiv w:val="1"/>
      <w:marLeft w:val="0"/>
      <w:marRight w:val="0"/>
      <w:marTop w:val="0"/>
      <w:marBottom w:val="0"/>
      <w:divBdr>
        <w:top w:val="none" w:sz="0" w:space="0" w:color="auto"/>
        <w:left w:val="none" w:sz="0" w:space="0" w:color="auto"/>
        <w:bottom w:val="none" w:sz="0" w:space="0" w:color="auto"/>
        <w:right w:val="none" w:sz="0" w:space="0" w:color="auto"/>
      </w:divBdr>
    </w:div>
    <w:div w:id="1797066942">
      <w:bodyDiv w:val="1"/>
      <w:marLeft w:val="0"/>
      <w:marRight w:val="0"/>
      <w:marTop w:val="0"/>
      <w:marBottom w:val="0"/>
      <w:divBdr>
        <w:top w:val="none" w:sz="0" w:space="0" w:color="auto"/>
        <w:left w:val="none" w:sz="0" w:space="0" w:color="auto"/>
        <w:bottom w:val="none" w:sz="0" w:space="0" w:color="auto"/>
        <w:right w:val="none" w:sz="0" w:space="0" w:color="auto"/>
      </w:divBdr>
    </w:div>
    <w:div w:id="1845591340">
      <w:bodyDiv w:val="1"/>
      <w:marLeft w:val="0"/>
      <w:marRight w:val="0"/>
      <w:marTop w:val="0"/>
      <w:marBottom w:val="0"/>
      <w:divBdr>
        <w:top w:val="none" w:sz="0" w:space="0" w:color="auto"/>
        <w:left w:val="none" w:sz="0" w:space="0" w:color="auto"/>
        <w:bottom w:val="none" w:sz="0" w:space="0" w:color="auto"/>
        <w:right w:val="none" w:sz="0" w:space="0" w:color="auto"/>
      </w:divBdr>
    </w:div>
    <w:div w:id="1863012371">
      <w:bodyDiv w:val="1"/>
      <w:marLeft w:val="0"/>
      <w:marRight w:val="0"/>
      <w:marTop w:val="0"/>
      <w:marBottom w:val="0"/>
      <w:divBdr>
        <w:top w:val="none" w:sz="0" w:space="0" w:color="auto"/>
        <w:left w:val="none" w:sz="0" w:space="0" w:color="auto"/>
        <w:bottom w:val="none" w:sz="0" w:space="0" w:color="auto"/>
        <w:right w:val="none" w:sz="0" w:space="0" w:color="auto"/>
      </w:divBdr>
    </w:div>
    <w:div w:id="1967346042">
      <w:bodyDiv w:val="1"/>
      <w:marLeft w:val="0"/>
      <w:marRight w:val="0"/>
      <w:marTop w:val="0"/>
      <w:marBottom w:val="0"/>
      <w:divBdr>
        <w:top w:val="none" w:sz="0" w:space="0" w:color="auto"/>
        <w:left w:val="none" w:sz="0" w:space="0" w:color="auto"/>
        <w:bottom w:val="none" w:sz="0" w:space="0" w:color="auto"/>
        <w:right w:val="none" w:sz="0" w:space="0" w:color="auto"/>
      </w:divBdr>
    </w:div>
    <w:div w:id="1982542245">
      <w:bodyDiv w:val="1"/>
      <w:marLeft w:val="0"/>
      <w:marRight w:val="0"/>
      <w:marTop w:val="0"/>
      <w:marBottom w:val="0"/>
      <w:divBdr>
        <w:top w:val="none" w:sz="0" w:space="0" w:color="auto"/>
        <w:left w:val="none" w:sz="0" w:space="0" w:color="auto"/>
        <w:bottom w:val="none" w:sz="0" w:space="0" w:color="auto"/>
        <w:right w:val="none" w:sz="0" w:space="0" w:color="auto"/>
      </w:divBdr>
    </w:div>
    <w:div w:id="2082363284">
      <w:bodyDiv w:val="1"/>
      <w:marLeft w:val="0"/>
      <w:marRight w:val="0"/>
      <w:marTop w:val="0"/>
      <w:marBottom w:val="0"/>
      <w:divBdr>
        <w:top w:val="none" w:sz="0" w:space="0" w:color="auto"/>
        <w:left w:val="none" w:sz="0" w:space="0" w:color="auto"/>
        <w:bottom w:val="none" w:sz="0" w:space="0" w:color="auto"/>
        <w:right w:val="none" w:sz="0" w:space="0" w:color="auto"/>
      </w:divBdr>
    </w:div>
    <w:div w:id="2107604856">
      <w:bodyDiv w:val="1"/>
      <w:marLeft w:val="0"/>
      <w:marRight w:val="0"/>
      <w:marTop w:val="0"/>
      <w:marBottom w:val="0"/>
      <w:divBdr>
        <w:top w:val="none" w:sz="0" w:space="0" w:color="auto"/>
        <w:left w:val="none" w:sz="0" w:space="0" w:color="auto"/>
        <w:bottom w:val="none" w:sz="0" w:space="0" w:color="auto"/>
        <w:right w:val="none" w:sz="0" w:space="0" w:color="auto"/>
      </w:divBdr>
    </w:div>
    <w:div w:id="2120102325">
      <w:bodyDiv w:val="1"/>
      <w:marLeft w:val="0"/>
      <w:marRight w:val="0"/>
      <w:marTop w:val="0"/>
      <w:marBottom w:val="0"/>
      <w:divBdr>
        <w:top w:val="none" w:sz="0" w:space="0" w:color="auto"/>
        <w:left w:val="none" w:sz="0" w:space="0" w:color="auto"/>
        <w:bottom w:val="none" w:sz="0" w:space="0" w:color="auto"/>
        <w:right w:val="none" w:sz="0" w:space="0" w:color="auto"/>
      </w:divBdr>
    </w:div>
    <w:div w:id="214253161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linkedin.com/in/prashant-singh-n4918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ata.gov.i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akshatgupta7/crop-yield-in-indian-states-dataset" TargetMode="Externa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image" Target="media/image7.png"/><Relationship Id="rId10" Type="http://schemas.openxmlformats.org/officeDocument/2006/relationships/hyperlink" Target="https://support.microsoft.com/excel"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ata.gov.i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9967</Words>
  <Characters>56813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66647</CharactersWithSpaces>
  <SharedDoc>false</SharedDoc>
  <HLinks>
    <vt:vector size="36" baseType="variant">
      <vt:variant>
        <vt:i4>2687036</vt:i4>
      </vt:variant>
      <vt:variant>
        <vt:i4>15</vt:i4>
      </vt:variant>
      <vt:variant>
        <vt:i4>0</vt:i4>
      </vt:variant>
      <vt:variant>
        <vt:i4>5</vt:i4>
      </vt:variant>
      <vt:variant>
        <vt:lpwstr>https://www.linkedin.com/in/prashant-singh-n4918n/</vt:lpwstr>
      </vt:variant>
      <vt:variant>
        <vt:lpwstr/>
      </vt:variant>
      <vt:variant>
        <vt:i4>3473450</vt:i4>
      </vt:variant>
      <vt:variant>
        <vt:i4>12</vt:i4>
      </vt:variant>
      <vt:variant>
        <vt:i4>0</vt:i4>
      </vt:variant>
      <vt:variant>
        <vt:i4>5</vt:i4>
      </vt:variant>
      <vt:variant>
        <vt:lpwstr>https://support.microsoft.com/excel</vt:lpwstr>
      </vt:variant>
      <vt:variant>
        <vt:lpwstr/>
      </vt:variant>
      <vt:variant>
        <vt:i4>4587601</vt:i4>
      </vt:variant>
      <vt:variant>
        <vt:i4>9</vt:i4>
      </vt:variant>
      <vt:variant>
        <vt:i4>0</vt:i4>
      </vt:variant>
      <vt:variant>
        <vt:i4>5</vt:i4>
      </vt:variant>
      <vt:variant>
        <vt:lpwstr>https://data.gov.in/</vt:lpwstr>
      </vt:variant>
      <vt:variant>
        <vt:lpwstr/>
      </vt:variant>
      <vt:variant>
        <vt:i4>4587601</vt:i4>
      </vt:variant>
      <vt:variant>
        <vt:i4>6</vt:i4>
      </vt:variant>
      <vt:variant>
        <vt:i4>0</vt:i4>
      </vt:variant>
      <vt:variant>
        <vt:i4>5</vt:i4>
      </vt:variant>
      <vt:variant>
        <vt:lpwstr>https://data.gov.in/</vt:lpwstr>
      </vt:variant>
      <vt:variant>
        <vt:lpwstr/>
      </vt:variant>
      <vt:variant>
        <vt:i4>1966106</vt:i4>
      </vt:variant>
      <vt:variant>
        <vt:i4>3</vt:i4>
      </vt:variant>
      <vt:variant>
        <vt:i4>0</vt:i4>
      </vt:variant>
      <vt:variant>
        <vt:i4>5</vt:i4>
      </vt:variant>
      <vt:variant>
        <vt:lpwstr>https://www.kaggle.com/datasets/akshatgupta7/crop-yield-in-indian-states-dataset</vt:lpwstr>
      </vt:variant>
      <vt:variant>
        <vt:lpwstr/>
      </vt:variant>
      <vt:variant>
        <vt:i4>1966106</vt:i4>
      </vt:variant>
      <vt:variant>
        <vt:i4>0</vt:i4>
      </vt:variant>
      <vt:variant>
        <vt:i4>0</vt:i4>
      </vt:variant>
      <vt:variant>
        <vt:i4>5</vt:i4>
      </vt:variant>
      <vt:variant>
        <vt:lpwstr>https://www.kaggle.com/datasets/akshatgupta7/crop-yield-in-indian-states-dataset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Prashant Singh</cp:lastModifiedBy>
  <cp:revision>6</cp:revision>
  <cp:lastPrinted>2025-04-13T14:37:00Z</cp:lastPrinted>
  <dcterms:created xsi:type="dcterms:W3CDTF">2025-04-13T16:49:00Z</dcterms:created>
  <dcterms:modified xsi:type="dcterms:W3CDTF">2025-04-13T18:02:00Z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