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C9B5" w14:textId="77777777" w:rsidR="00872878" w:rsidRDefault="00E146D5" w:rsidP="002B3581">
      <w:pPr>
        <w:pStyle w:val="Heading1"/>
        <w:jc w:val="center"/>
      </w:pPr>
      <w:r w:rsidRPr="002237E9">
        <w:t>Research on NoSQL Database Technology: A Review</w:t>
      </w:r>
    </w:p>
    <w:p w14:paraId="751AAC45" w14:textId="549CF17D" w:rsidR="002B3581" w:rsidRDefault="002B3581" w:rsidP="002B3581">
      <w:pPr>
        <w:jc w:val="center"/>
      </w:pPr>
      <w:r>
        <w:t>Prashant Syangtan</w:t>
      </w:r>
    </w:p>
    <w:p w14:paraId="3B4C8EEE" w14:textId="66886A66" w:rsidR="002D305E" w:rsidRDefault="002B3581" w:rsidP="00C624EF">
      <w:pPr>
        <w:jc w:val="center"/>
      </w:pPr>
      <w:r>
        <w:t>Patan College for Professional Studies</w:t>
      </w:r>
    </w:p>
    <w:p w14:paraId="7212515B" w14:textId="0147587E" w:rsidR="00C624EF" w:rsidRPr="002B3581" w:rsidRDefault="00C624EF" w:rsidP="00C624EF">
      <w:pPr>
        <w:jc w:val="center"/>
      </w:pPr>
      <w:hyperlink r:id="rId9" w:history="1">
        <w:r w:rsidRPr="009747BC">
          <w:rPr>
            <w:rStyle w:val="Hyperlink"/>
          </w:rPr>
          <w:t>Prashant.syangtan@study.beds.ac.uk</w:t>
        </w:r>
      </w:hyperlink>
      <w:r>
        <w:t xml:space="preserve"> </w:t>
      </w:r>
    </w:p>
    <w:p w14:paraId="3EEB1236" w14:textId="77777777" w:rsidR="00125B6A" w:rsidRDefault="00E146D5" w:rsidP="00EF169C">
      <w:pPr>
        <w:spacing w:line="360" w:lineRule="auto"/>
        <w:jc w:val="both"/>
        <w:rPr>
          <w:rStyle w:val="Heading2Char"/>
        </w:rPr>
        <w:sectPr w:rsidR="00125B6A" w:rsidSect="0051347C">
          <w:pgSz w:w="11906" w:h="16838" w:code="9"/>
          <w:pgMar w:top="1440" w:right="1800" w:bottom="1440" w:left="1800" w:header="720" w:footer="720" w:gutter="0"/>
          <w:cols w:space="720"/>
          <w:docGrid w:linePitch="360"/>
        </w:sectPr>
      </w:pPr>
      <w:r>
        <w:br/>
      </w:r>
    </w:p>
    <w:p w14:paraId="135027A8" w14:textId="1194F4E9" w:rsidR="00872878" w:rsidRPr="000234BC" w:rsidRDefault="00E146D5" w:rsidP="00EF169C">
      <w:pPr>
        <w:spacing w:line="360" w:lineRule="auto"/>
        <w:jc w:val="both"/>
        <w:rPr>
          <w:rFonts w:ascii="Times New Roman" w:hAnsi="Times New Roman" w:cs="Times New Roman"/>
          <w:i/>
          <w:iCs/>
          <w:sz w:val="24"/>
          <w:szCs w:val="24"/>
        </w:rPr>
      </w:pPr>
      <w:r w:rsidRPr="002237E9">
        <w:rPr>
          <w:rStyle w:val="Heading2Char"/>
        </w:rPr>
        <w:t>Abstract</w:t>
      </w:r>
      <w:r w:rsidRPr="002237E9">
        <w:rPr>
          <w:rFonts w:ascii="Times New Roman" w:hAnsi="Times New Roman" w:cs="Times New Roman"/>
          <w:sz w:val="24"/>
          <w:szCs w:val="24"/>
        </w:rPr>
        <w:br/>
      </w:r>
      <w:r w:rsidRPr="000234BC">
        <w:rPr>
          <w:rFonts w:ascii="Times New Roman" w:hAnsi="Times New Roman" w:cs="Times New Roman"/>
          <w:i/>
          <w:iCs/>
          <w:sz w:val="24"/>
          <w:szCs w:val="24"/>
        </w:rPr>
        <w:t xml:space="preserve">This article reviews NoSQL database technology, focusing on its architecture, data models, and role in handling large-scale and unstructured data. The discussion is based on existing research and highlights the importance of NoSQL systems in modern distributed </w:t>
      </w:r>
      <w:r w:rsidR="003B32B6" w:rsidRPr="000234BC">
        <w:rPr>
          <w:rFonts w:ascii="Times New Roman" w:hAnsi="Times New Roman" w:cs="Times New Roman"/>
          <w:i/>
          <w:iCs/>
          <w:sz w:val="24"/>
          <w:szCs w:val="24"/>
        </w:rPr>
        <w:t>and cloud-based applications.</w:t>
      </w:r>
      <w:sdt>
        <w:sdtPr>
          <w:rPr>
            <w:rFonts w:ascii="Times New Roman" w:hAnsi="Times New Roman" w:cs="Times New Roman"/>
            <w:i/>
            <w:iCs/>
            <w:sz w:val="24"/>
            <w:szCs w:val="24"/>
          </w:rPr>
          <w:id w:val="-2051148670"/>
          <w:citation/>
        </w:sdtPr>
        <w:sdtEndPr/>
        <w:sdtContent>
          <w:r w:rsidR="006141C8" w:rsidRPr="000234BC">
            <w:rPr>
              <w:rFonts w:ascii="Times New Roman" w:hAnsi="Times New Roman" w:cs="Times New Roman"/>
              <w:i/>
              <w:iCs/>
              <w:sz w:val="24"/>
              <w:szCs w:val="24"/>
            </w:rPr>
            <w:fldChar w:fldCharType="begin"/>
          </w:r>
          <w:r w:rsidR="00EF169C" w:rsidRPr="000234BC">
            <w:rPr>
              <w:rFonts w:ascii="Times New Roman" w:hAnsi="Times New Roman" w:cs="Times New Roman"/>
              <w:i/>
              <w:iCs/>
              <w:sz w:val="24"/>
              <w:szCs w:val="24"/>
            </w:rPr>
            <w:instrText xml:space="preserve">CITATION nda25 \l 1033 </w:instrText>
          </w:r>
          <w:r w:rsidR="006141C8" w:rsidRPr="000234BC">
            <w:rPr>
              <w:rFonts w:ascii="Times New Roman" w:hAnsi="Times New Roman" w:cs="Times New Roman"/>
              <w:i/>
              <w:iCs/>
              <w:sz w:val="24"/>
              <w:szCs w:val="24"/>
            </w:rPr>
            <w:fldChar w:fldCharType="separate"/>
          </w:r>
          <w:r w:rsidR="00EF169C" w:rsidRPr="000234BC">
            <w:rPr>
              <w:rFonts w:ascii="Times New Roman" w:hAnsi="Times New Roman" w:cs="Times New Roman"/>
              <w:i/>
              <w:iCs/>
              <w:noProof/>
              <w:sz w:val="24"/>
              <w:szCs w:val="24"/>
            </w:rPr>
            <w:t xml:space="preserve"> (Andali, 2025)</w:t>
          </w:r>
          <w:r w:rsidR="006141C8" w:rsidRPr="000234BC">
            <w:rPr>
              <w:rFonts w:ascii="Times New Roman" w:hAnsi="Times New Roman" w:cs="Times New Roman"/>
              <w:i/>
              <w:iCs/>
              <w:sz w:val="24"/>
              <w:szCs w:val="24"/>
            </w:rPr>
            <w:fldChar w:fldCharType="end"/>
          </w:r>
        </w:sdtContent>
      </w:sdt>
      <w:r w:rsidR="003B32B6" w:rsidRPr="000234BC">
        <w:rPr>
          <w:rFonts w:ascii="Times New Roman" w:hAnsi="Times New Roman" w:cs="Times New Roman"/>
          <w:i/>
          <w:iCs/>
          <w:sz w:val="24"/>
          <w:szCs w:val="24"/>
        </w:rPr>
        <w:t xml:space="preserve"> The study also examines the advantages, limitations, and future trends of NoSQL databases in comparison with traditional relational database systems.</w:t>
      </w:r>
    </w:p>
    <w:p w14:paraId="050E1819" w14:textId="73A622E5" w:rsidR="00872878" w:rsidRPr="000234BC" w:rsidRDefault="00E146D5" w:rsidP="00EF169C">
      <w:pPr>
        <w:spacing w:line="360" w:lineRule="auto"/>
        <w:jc w:val="both"/>
        <w:rPr>
          <w:i/>
          <w:iCs/>
        </w:rPr>
      </w:pPr>
      <w:r w:rsidRPr="000234BC">
        <w:rPr>
          <w:rStyle w:val="Heading2Char"/>
          <w:i/>
          <w:iCs/>
        </w:rPr>
        <w:t>Introduction</w:t>
      </w:r>
      <w:r w:rsidRPr="000234BC">
        <w:rPr>
          <w:rFonts w:ascii="Times New Roman" w:hAnsi="Times New Roman" w:cs="Times New Roman"/>
          <w:i/>
          <w:iCs/>
          <w:sz w:val="24"/>
          <w:szCs w:val="24"/>
        </w:rPr>
        <w:br/>
      </w:r>
      <w:r w:rsidR="00710029" w:rsidRPr="000234BC">
        <w:rPr>
          <w:rFonts w:ascii="Times New Roman" w:hAnsi="Times New Roman" w:cs="Times New Roman"/>
          <w:i/>
          <w:iCs/>
          <w:sz w:val="24"/>
          <w:szCs w:val="24"/>
        </w:rPr>
        <w:t xml:space="preserve">Traditional relational database management systems (RDBMS) have long been used for structured data storage and management. However, with the rapid growth of big data, social media, cloud computing, and Internet of Things (IoT) applications, these systems face challenges related to scalability, performance, and schema rigidity. </w:t>
      </w:r>
      <w:sdt>
        <w:sdtPr>
          <w:rPr>
            <w:rFonts w:ascii="Times New Roman" w:hAnsi="Times New Roman" w:cs="Times New Roman"/>
            <w:i/>
            <w:iCs/>
            <w:sz w:val="24"/>
            <w:szCs w:val="24"/>
          </w:rPr>
          <w:id w:val="364724973"/>
          <w:citation/>
        </w:sdtPr>
        <w:sdtEndPr/>
        <w:sdtContent>
          <w:r w:rsidR="00383C27" w:rsidRPr="000234BC">
            <w:rPr>
              <w:rFonts w:ascii="Times New Roman" w:hAnsi="Times New Roman" w:cs="Times New Roman"/>
              <w:i/>
              <w:iCs/>
              <w:sz w:val="24"/>
              <w:szCs w:val="24"/>
            </w:rPr>
            <w:fldChar w:fldCharType="begin"/>
          </w:r>
          <w:r w:rsidR="00383C27" w:rsidRPr="000234BC">
            <w:rPr>
              <w:rFonts w:ascii="Times New Roman" w:hAnsi="Times New Roman" w:cs="Times New Roman"/>
              <w:i/>
              <w:iCs/>
              <w:sz w:val="24"/>
              <w:szCs w:val="24"/>
            </w:rPr>
            <w:instrText xml:space="preserve"> CITATION Kha16 \l 1033 </w:instrText>
          </w:r>
          <w:r w:rsidR="00383C27" w:rsidRPr="000234BC">
            <w:rPr>
              <w:rFonts w:ascii="Times New Roman" w:hAnsi="Times New Roman" w:cs="Times New Roman"/>
              <w:i/>
              <w:iCs/>
              <w:sz w:val="24"/>
              <w:szCs w:val="24"/>
            </w:rPr>
            <w:fldChar w:fldCharType="separate"/>
          </w:r>
          <w:r w:rsidR="00383C27" w:rsidRPr="000234BC">
            <w:rPr>
              <w:rFonts w:ascii="Times New Roman" w:hAnsi="Times New Roman" w:cs="Times New Roman"/>
              <w:i/>
              <w:iCs/>
              <w:noProof/>
              <w:sz w:val="24"/>
              <w:szCs w:val="24"/>
            </w:rPr>
            <w:t xml:space="preserve">(Khazaei, </w:t>
          </w:r>
          <w:r w:rsidR="00383C27" w:rsidRPr="000234BC">
            <w:rPr>
              <w:rFonts w:ascii="Times New Roman" w:hAnsi="Times New Roman" w:cs="Times New Roman"/>
              <w:i/>
              <w:iCs/>
              <w:noProof/>
              <w:sz w:val="24"/>
              <w:szCs w:val="24"/>
            </w:rPr>
            <w:t>2016)</w:t>
          </w:r>
          <w:r w:rsidR="00383C27" w:rsidRPr="000234BC">
            <w:rPr>
              <w:rFonts w:ascii="Times New Roman" w:hAnsi="Times New Roman" w:cs="Times New Roman"/>
              <w:i/>
              <w:iCs/>
              <w:sz w:val="24"/>
              <w:szCs w:val="24"/>
            </w:rPr>
            <w:fldChar w:fldCharType="end"/>
          </w:r>
        </w:sdtContent>
      </w:sdt>
      <w:r w:rsidR="00710029" w:rsidRPr="000234BC">
        <w:rPr>
          <w:rFonts w:ascii="Times New Roman" w:hAnsi="Times New Roman" w:cs="Times New Roman"/>
          <w:i/>
          <w:iCs/>
          <w:sz w:val="24"/>
          <w:szCs w:val="24"/>
        </w:rPr>
        <w:t>NoSQL databases emerged as an alternative approach to address these limitations. They are designed to support large volumes of data, high transaction rates, and flexible data models in distributed environments.</w:t>
      </w:r>
    </w:p>
    <w:p w14:paraId="4652DD1D" w14:textId="77777777" w:rsidR="003D0266" w:rsidRPr="000234BC" w:rsidRDefault="00E146D5" w:rsidP="00EF169C">
      <w:pPr>
        <w:spacing w:line="360" w:lineRule="auto"/>
        <w:jc w:val="both"/>
        <w:rPr>
          <w:rFonts w:ascii="Times New Roman" w:hAnsi="Times New Roman" w:cs="Times New Roman"/>
          <w:i/>
          <w:iCs/>
          <w:sz w:val="24"/>
          <w:szCs w:val="24"/>
        </w:rPr>
      </w:pPr>
      <w:r w:rsidRPr="000234BC">
        <w:rPr>
          <w:rStyle w:val="Heading2Char"/>
          <w:i/>
          <w:iCs/>
        </w:rPr>
        <w:t>Overview</w:t>
      </w:r>
      <w:r w:rsidR="004C39A5" w:rsidRPr="000234BC">
        <w:rPr>
          <w:rStyle w:val="Heading2Char"/>
          <w:i/>
          <w:iCs/>
        </w:rPr>
        <w:t xml:space="preserve"> </w:t>
      </w:r>
      <w:r w:rsidRPr="000234BC">
        <w:rPr>
          <w:rStyle w:val="Heading2Char"/>
          <w:i/>
          <w:iCs/>
        </w:rPr>
        <w:t>of NoSQL Databases</w:t>
      </w:r>
    </w:p>
    <w:p w14:paraId="62B879F5" w14:textId="77777777" w:rsidR="005E29E8" w:rsidRPr="000234BC" w:rsidRDefault="00E146D5"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NoSQL databases do not rely on fixed schemas and support various data models such as key-value, document, column-family, and graph databases. This flexibility allows developers to store and manage unstructured and semi-structured data efficiently.</w:t>
      </w:r>
      <w:r w:rsidR="005E29E8" w:rsidRPr="000234BC">
        <w:rPr>
          <w:rFonts w:ascii="Times New Roman" w:hAnsi="Times New Roman" w:cs="Times New Roman"/>
          <w:i/>
          <w:iCs/>
          <w:sz w:val="24"/>
          <w:szCs w:val="24"/>
        </w:rPr>
        <w:t xml:space="preserve"> They support various data models, including:</w:t>
      </w:r>
    </w:p>
    <w:p w14:paraId="5A2BA340" w14:textId="77777777" w:rsidR="005E29E8" w:rsidRPr="000234BC" w:rsidRDefault="005E29E8" w:rsidP="00EF169C">
      <w:pPr>
        <w:numPr>
          <w:ilvl w:val="0"/>
          <w:numId w:val="10"/>
        </w:numPr>
        <w:tabs>
          <w:tab w:val="clear" w:pos="360"/>
          <w:tab w:val="num" w:pos="720"/>
        </w:tabs>
        <w:spacing w:line="360" w:lineRule="auto"/>
        <w:jc w:val="both"/>
        <w:rPr>
          <w:rFonts w:ascii="Times New Roman" w:hAnsi="Times New Roman" w:cs="Times New Roman"/>
          <w:i/>
          <w:iCs/>
          <w:sz w:val="24"/>
          <w:szCs w:val="24"/>
        </w:rPr>
      </w:pPr>
      <w:r w:rsidRPr="000234BC">
        <w:rPr>
          <w:rFonts w:ascii="Times New Roman" w:hAnsi="Times New Roman" w:cs="Times New Roman"/>
          <w:b/>
          <w:bCs/>
          <w:i/>
          <w:iCs/>
          <w:sz w:val="24"/>
          <w:szCs w:val="24"/>
        </w:rPr>
        <w:t>Key–Value Stores</w:t>
      </w:r>
      <w:r w:rsidRPr="000234BC">
        <w:rPr>
          <w:rFonts w:ascii="Times New Roman" w:hAnsi="Times New Roman" w:cs="Times New Roman"/>
          <w:i/>
          <w:iCs/>
          <w:sz w:val="24"/>
          <w:szCs w:val="24"/>
        </w:rPr>
        <w:t xml:space="preserve"> (e.g., Redis, DynamoDB)</w:t>
      </w:r>
    </w:p>
    <w:p w14:paraId="5722BE57" w14:textId="77777777" w:rsidR="005E29E8" w:rsidRPr="000234BC" w:rsidRDefault="005E29E8" w:rsidP="00EF169C">
      <w:pPr>
        <w:numPr>
          <w:ilvl w:val="0"/>
          <w:numId w:val="10"/>
        </w:numPr>
        <w:tabs>
          <w:tab w:val="clear" w:pos="360"/>
          <w:tab w:val="num" w:pos="720"/>
        </w:tabs>
        <w:spacing w:line="360" w:lineRule="auto"/>
        <w:jc w:val="both"/>
        <w:rPr>
          <w:rFonts w:ascii="Times New Roman" w:hAnsi="Times New Roman" w:cs="Times New Roman"/>
          <w:i/>
          <w:iCs/>
          <w:sz w:val="24"/>
          <w:szCs w:val="24"/>
        </w:rPr>
      </w:pPr>
      <w:r w:rsidRPr="000234BC">
        <w:rPr>
          <w:rFonts w:ascii="Times New Roman" w:hAnsi="Times New Roman" w:cs="Times New Roman"/>
          <w:b/>
          <w:bCs/>
          <w:i/>
          <w:iCs/>
          <w:sz w:val="24"/>
          <w:szCs w:val="24"/>
        </w:rPr>
        <w:t>Document Databases</w:t>
      </w:r>
      <w:r w:rsidRPr="000234BC">
        <w:rPr>
          <w:rFonts w:ascii="Times New Roman" w:hAnsi="Times New Roman" w:cs="Times New Roman"/>
          <w:i/>
          <w:iCs/>
          <w:sz w:val="24"/>
          <w:szCs w:val="24"/>
        </w:rPr>
        <w:t xml:space="preserve"> (e.g., MongoDB, CouchDB)</w:t>
      </w:r>
    </w:p>
    <w:p w14:paraId="6AED059D" w14:textId="77777777" w:rsidR="005E29E8" w:rsidRPr="000234BC" w:rsidRDefault="005E29E8" w:rsidP="00EF169C">
      <w:pPr>
        <w:numPr>
          <w:ilvl w:val="0"/>
          <w:numId w:val="10"/>
        </w:numPr>
        <w:tabs>
          <w:tab w:val="clear" w:pos="360"/>
          <w:tab w:val="num" w:pos="720"/>
        </w:tabs>
        <w:spacing w:line="360" w:lineRule="auto"/>
        <w:jc w:val="both"/>
        <w:rPr>
          <w:rFonts w:ascii="Times New Roman" w:hAnsi="Times New Roman" w:cs="Times New Roman"/>
          <w:i/>
          <w:iCs/>
          <w:sz w:val="24"/>
          <w:szCs w:val="24"/>
        </w:rPr>
      </w:pPr>
      <w:r w:rsidRPr="000234BC">
        <w:rPr>
          <w:rFonts w:ascii="Times New Roman" w:hAnsi="Times New Roman" w:cs="Times New Roman"/>
          <w:b/>
          <w:bCs/>
          <w:i/>
          <w:iCs/>
          <w:sz w:val="24"/>
          <w:szCs w:val="24"/>
        </w:rPr>
        <w:t>Column-Family Databases</w:t>
      </w:r>
      <w:r w:rsidRPr="000234BC">
        <w:rPr>
          <w:rFonts w:ascii="Times New Roman" w:hAnsi="Times New Roman" w:cs="Times New Roman"/>
          <w:i/>
          <w:iCs/>
          <w:sz w:val="24"/>
          <w:szCs w:val="24"/>
        </w:rPr>
        <w:t xml:space="preserve"> (e.g., Cassandra, HBase)</w:t>
      </w:r>
    </w:p>
    <w:p w14:paraId="376522F8" w14:textId="77777777" w:rsidR="00DC1152" w:rsidRPr="000234BC" w:rsidRDefault="005E29E8" w:rsidP="00EF169C">
      <w:pPr>
        <w:numPr>
          <w:ilvl w:val="0"/>
          <w:numId w:val="10"/>
        </w:numPr>
        <w:tabs>
          <w:tab w:val="clear" w:pos="360"/>
          <w:tab w:val="num" w:pos="720"/>
        </w:tabs>
        <w:spacing w:line="360" w:lineRule="auto"/>
        <w:jc w:val="both"/>
        <w:rPr>
          <w:rFonts w:ascii="Times New Roman" w:hAnsi="Times New Roman" w:cs="Times New Roman"/>
          <w:i/>
          <w:iCs/>
          <w:sz w:val="24"/>
          <w:szCs w:val="24"/>
        </w:rPr>
      </w:pPr>
      <w:r w:rsidRPr="000234BC">
        <w:rPr>
          <w:rFonts w:ascii="Times New Roman" w:hAnsi="Times New Roman" w:cs="Times New Roman"/>
          <w:b/>
          <w:bCs/>
          <w:i/>
          <w:iCs/>
          <w:sz w:val="24"/>
          <w:szCs w:val="24"/>
        </w:rPr>
        <w:t>Graph Databases</w:t>
      </w:r>
      <w:r w:rsidRPr="000234BC">
        <w:rPr>
          <w:rFonts w:ascii="Times New Roman" w:hAnsi="Times New Roman" w:cs="Times New Roman"/>
          <w:i/>
          <w:iCs/>
          <w:sz w:val="24"/>
          <w:szCs w:val="24"/>
        </w:rPr>
        <w:t xml:space="preserve"> (e.g., Neo4j</w:t>
      </w:r>
      <w:r w:rsidR="00DC1152" w:rsidRPr="000234BC">
        <w:rPr>
          <w:rFonts w:ascii="Times New Roman" w:hAnsi="Times New Roman" w:cs="Times New Roman"/>
          <w:i/>
          <w:iCs/>
          <w:sz w:val="24"/>
          <w:szCs w:val="24"/>
        </w:rPr>
        <w:t>)</w:t>
      </w:r>
    </w:p>
    <w:p w14:paraId="2B524E5F" w14:textId="6FB96BB0" w:rsidR="00DC1152" w:rsidRPr="000234BC" w:rsidRDefault="00DC1152" w:rsidP="00EF169C">
      <w:pPr>
        <w:spacing w:line="360" w:lineRule="auto"/>
        <w:jc w:val="both"/>
        <w:rPr>
          <w:rFonts w:ascii="Times New Roman" w:hAnsi="Times New Roman" w:cs="Times New Roman"/>
          <w:i/>
          <w:iCs/>
          <w:sz w:val="24"/>
          <w:szCs w:val="24"/>
        </w:rPr>
      </w:pPr>
      <w:r w:rsidRPr="000234BC">
        <w:rPr>
          <w:rFonts w:ascii="Times New Roman" w:eastAsia="Times New Roman" w:hAnsi="Times New Roman" w:cs="Times New Roman"/>
          <w:i/>
          <w:iCs/>
          <w:sz w:val="24"/>
          <w:szCs w:val="24"/>
        </w:rPr>
        <w:lastRenderedPageBreak/>
        <w:t>This diversity allows developers to choose a database model that best fits the application’s data structure and access patterns. NoSQL systems are particularly effective in managing unstructured and semi-structured data such as JSON documents, logs, and multimedia content.</w:t>
      </w:r>
    </w:p>
    <w:p w14:paraId="7CFE71D6" w14:textId="33F454A0" w:rsidR="003D0266" w:rsidRPr="000234BC" w:rsidRDefault="00E146D5" w:rsidP="00EF169C">
      <w:pPr>
        <w:jc w:val="both"/>
        <w:rPr>
          <w:rFonts w:asciiTheme="majorHAnsi" w:eastAsiaTheme="majorEastAsia" w:hAnsiTheme="majorHAnsi" w:cstheme="majorBidi"/>
          <w:b/>
          <w:bCs/>
          <w:i/>
          <w:iCs/>
          <w:color w:val="4F81BD" w:themeColor="accent1"/>
          <w:sz w:val="26"/>
          <w:szCs w:val="26"/>
        </w:rPr>
      </w:pPr>
      <w:r w:rsidRPr="000234BC">
        <w:rPr>
          <w:rStyle w:val="Heading2Char"/>
          <w:i/>
          <w:iCs/>
        </w:rPr>
        <w:t>Architecture and Features</w:t>
      </w:r>
    </w:p>
    <w:p w14:paraId="19F38D6D" w14:textId="66A4E177" w:rsidR="00124166" w:rsidRPr="000234BC" w:rsidRDefault="00124166"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 xml:space="preserve">NoSQL databases are designed with distributed architectures that emphasize horizontal scalability through data partitioning (sharding) and replication. Most systems follow the principles of the </w:t>
      </w:r>
      <w:r w:rsidRPr="000234BC">
        <w:rPr>
          <w:rFonts w:ascii="Times New Roman" w:hAnsi="Times New Roman" w:cs="Times New Roman"/>
          <w:b/>
          <w:bCs/>
          <w:i/>
          <w:iCs/>
          <w:sz w:val="24"/>
          <w:szCs w:val="24"/>
        </w:rPr>
        <w:t>CAP theorem</w:t>
      </w:r>
      <w:r w:rsidRPr="000234BC">
        <w:rPr>
          <w:rFonts w:ascii="Times New Roman" w:hAnsi="Times New Roman" w:cs="Times New Roman"/>
          <w:i/>
          <w:iCs/>
          <w:sz w:val="24"/>
          <w:szCs w:val="24"/>
        </w:rPr>
        <w:t>, which states that a distributed system can only guarantee two out of three properties: Consistency, Availability, and Partition Tolerance.</w:t>
      </w:r>
      <w:sdt>
        <w:sdtPr>
          <w:rPr>
            <w:rFonts w:ascii="Times New Roman" w:hAnsi="Times New Roman" w:cs="Times New Roman"/>
            <w:i/>
            <w:iCs/>
            <w:sz w:val="24"/>
            <w:szCs w:val="24"/>
          </w:rPr>
          <w:id w:val="1983803823"/>
          <w:citation/>
        </w:sdtPr>
        <w:sdtEndPr/>
        <w:sdtContent>
          <w:r w:rsidR="007433A6" w:rsidRPr="000234BC">
            <w:rPr>
              <w:rFonts w:ascii="Times New Roman" w:hAnsi="Times New Roman" w:cs="Times New Roman"/>
              <w:i/>
              <w:iCs/>
              <w:sz w:val="24"/>
              <w:szCs w:val="24"/>
            </w:rPr>
            <w:fldChar w:fldCharType="begin"/>
          </w:r>
          <w:r w:rsidR="007433A6" w:rsidRPr="000234BC">
            <w:rPr>
              <w:rFonts w:ascii="Times New Roman" w:hAnsi="Times New Roman" w:cs="Times New Roman"/>
              <w:i/>
              <w:iCs/>
              <w:sz w:val="24"/>
              <w:szCs w:val="24"/>
            </w:rPr>
            <w:instrText xml:space="preserve"> CITATION Set14 \l 1033 </w:instrText>
          </w:r>
          <w:r w:rsidR="007433A6" w:rsidRPr="000234BC">
            <w:rPr>
              <w:rFonts w:ascii="Times New Roman" w:hAnsi="Times New Roman" w:cs="Times New Roman"/>
              <w:i/>
              <w:iCs/>
              <w:sz w:val="24"/>
              <w:szCs w:val="24"/>
            </w:rPr>
            <w:fldChar w:fldCharType="separate"/>
          </w:r>
          <w:r w:rsidR="007433A6" w:rsidRPr="000234BC">
            <w:rPr>
              <w:rFonts w:ascii="Times New Roman" w:hAnsi="Times New Roman" w:cs="Times New Roman"/>
              <w:i/>
              <w:iCs/>
              <w:noProof/>
              <w:sz w:val="24"/>
              <w:szCs w:val="24"/>
            </w:rPr>
            <w:t xml:space="preserve"> (Sethi, 2014)</w:t>
          </w:r>
          <w:r w:rsidR="007433A6" w:rsidRPr="000234BC">
            <w:rPr>
              <w:rFonts w:ascii="Times New Roman" w:hAnsi="Times New Roman" w:cs="Times New Roman"/>
              <w:i/>
              <w:iCs/>
              <w:sz w:val="24"/>
              <w:szCs w:val="24"/>
            </w:rPr>
            <w:fldChar w:fldCharType="end"/>
          </w:r>
        </w:sdtContent>
      </w:sdt>
      <w:r w:rsidRPr="000234BC">
        <w:rPr>
          <w:rFonts w:ascii="Times New Roman" w:hAnsi="Times New Roman" w:cs="Times New Roman"/>
          <w:i/>
          <w:iCs/>
          <w:sz w:val="24"/>
          <w:szCs w:val="24"/>
        </w:rPr>
        <w:t xml:space="preserve"> As a result, many NoSQL databases prioritize availability and partition tolerance, offering eventual consistency instead of strict consistency.</w:t>
      </w:r>
      <w:r w:rsidRPr="000234BC">
        <w:rPr>
          <w:rFonts w:ascii="Times New Roman" w:hAnsi="Times New Roman" w:cs="Times New Roman"/>
          <w:i/>
          <w:iCs/>
          <w:sz w:val="24"/>
          <w:szCs w:val="24"/>
        </w:rPr>
        <w:br/>
        <w:t>Key features commonly found in NoSQL systems include fault tolerance, high availability, flexible schema design, and optimized performance for read and write operations.</w:t>
      </w:r>
    </w:p>
    <w:p w14:paraId="4D42396B" w14:textId="77777777" w:rsidR="00F92691" w:rsidRPr="000234BC" w:rsidRDefault="00F92691" w:rsidP="00EF169C">
      <w:pPr>
        <w:pStyle w:val="Heading2"/>
        <w:jc w:val="both"/>
        <w:rPr>
          <w:i/>
          <w:iCs/>
        </w:rPr>
      </w:pPr>
      <w:r w:rsidRPr="000234BC">
        <w:rPr>
          <w:i/>
          <w:iCs/>
        </w:rPr>
        <w:t>Consistency Models in NoSQL Systems</w:t>
      </w:r>
    </w:p>
    <w:p w14:paraId="00A18D60" w14:textId="16FF0651" w:rsidR="00F92691" w:rsidRPr="000234BC" w:rsidRDefault="00F92691"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Unlike relational databases that enforce strong consistency through ACID properties, NoSQL databases often adopt weaker consistency models. These include eventual consistency, tunable consistency, and causal consistency. Such models allow systems to remain operational even during network failures, making NoSQL databases suitable for large-scale distributed applications.</w:t>
      </w:r>
      <w:sdt>
        <w:sdtPr>
          <w:rPr>
            <w:rFonts w:ascii="Times New Roman" w:hAnsi="Times New Roman" w:cs="Times New Roman"/>
            <w:i/>
            <w:iCs/>
            <w:sz w:val="24"/>
            <w:szCs w:val="24"/>
          </w:rPr>
          <w:id w:val="-358047871"/>
          <w:citation/>
        </w:sdtPr>
        <w:sdtEndPr/>
        <w:sdtContent>
          <w:r w:rsidR="00EF169C" w:rsidRPr="000234BC">
            <w:rPr>
              <w:rFonts w:ascii="Times New Roman" w:hAnsi="Times New Roman" w:cs="Times New Roman"/>
              <w:i/>
              <w:iCs/>
              <w:sz w:val="24"/>
              <w:szCs w:val="24"/>
            </w:rPr>
            <w:fldChar w:fldCharType="begin"/>
          </w:r>
          <w:r w:rsidR="00EF169C" w:rsidRPr="000234BC">
            <w:rPr>
              <w:rFonts w:ascii="Times New Roman" w:hAnsi="Times New Roman" w:cs="Times New Roman"/>
              <w:i/>
              <w:iCs/>
              <w:sz w:val="24"/>
              <w:szCs w:val="24"/>
            </w:rPr>
            <w:instrText xml:space="preserve"> CITATION Sum20 \l 1033 </w:instrText>
          </w:r>
          <w:r w:rsidR="00EF169C" w:rsidRPr="000234BC">
            <w:rPr>
              <w:rFonts w:ascii="Times New Roman" w:hAnsi="Times New Roman" w:cs="Times New Roman"/>
              <w:i/>
              <w:iCs/>
              <w:sz w:val="24"/>
              <w:szCs w:val="24"/>
            </w:rPr>
            <w:fldChar w:fldCharType="separate"/>
          </w:r>
          <w:r w:rsidR="00EF169C" w:rsidRPr="000234BC">
            <w:rPr>
              <w:rFonts w:ascii="Times New Roman" w:hAnsi="Times New Roman" w:cs="Times New Roman"/>
              <w:i/>
              <w:iCs/>
              <w:noProof/>
              <w:sz w:val="24"/>
              <w:szCs w:val="24"/>
            </w:rPr>
            <w:t xml:space="preserve"> (Sumalatha, 2020)</w:t>
          </w:r>
          <w:r w:rsidR="00EF169C" w:rsidRPr="000234BC">
            <w:rPr>
              <w:rFonts w:ascii="Times New Roman" w:hAnsi="Times New Roman" w:cs="Times New Roman"/>
              <w:i/>
              <w:iCs/>
              <w:sz w:val="24"/>
              <w:szCs w:val="24"/>
            </w:rPr>
            <w:fldChar w:fldCharType="end"/>
          </w:r>
        </w:sdtContent>
      </w:sdt>
      <w:r w:rsidRPr="000234BC">
        <w:rPr>
          <w:rFonts w:ascii="Times New Roman" w:hAnsi="Times New Roman" w:cs="Times New Roman"/>
          <w:i/>
          <w:iCs/>
          <w:sz w:val="24"/>
          <w:szCs w:val="24"/>
        </w:rPr>
        <w:t xml:space="preserve"> However, developers must carefully design applications to handle potential data inconsistencies.</w:t>
      </w:r>
    </w:p>
    <w:p w14:paraId="50B944A3" w14:textId="77777777" w:rsidR="00F92691" w:rsidRPr="000234BC" w:rsidRDefault="00F92691" w:rsidP="00EF169C">
      <w:pPr>
        <w:pStyle w:val="Heading2"/>
        <w:jc w:val="both"/>
        <w:rPr>
          <w:i/>
          <w:iCs/>
        </w:rPr>
      </w:pPr>
      <w:r w:rsidRPr="000234BC">
        <w:rPr>
          <w:i/>
          <w:iCs/>
        </w:rPr>
        <w:t>Comparison with Relational Databases</w:t>
      </w:r>
    </w:p>
    <w:p w14:paraId="6E8AF3DC" w14:textId="77777777" w:rsidR="00F92691" w:rsidRPr="000234BC" w:rsidRDefault="00F92691"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NoSQL databases differ significantly from traditional RDBMS in terms of schema design, scalability, and transaction support. While relational databases provide strong consistency and structured query capabilities using SQL, NoSQL databases focus on flexibility, scalability, and performance. In many modern systems, both technologies coexist, with relational databases handling transactional data and NoSQL databases managing large-scale or unstructured datasets.</w:t>
      </w:r>
    </w:p>
    <w:p w14:paraId="62340E16" w14:textId="77777777" w:rsidR="00F92691" w:rsidRPr="000234BC" w:rsidRDefault="00F92691" w:rsidP="00EF169C">
      <w:pPr>
        <w:spacing w:line="360" w:lineRule="auto"/>
        <w:jc w:val="both"/>
        <w:rPr>
          <w:rFonts w:ascii="Times New Roman" w:hAnsi="Times New Roman" w:cs="Times New Roman"/>
          <w:i/>
          <w:iCs/>
          <w:sz w:val="24"/>
          <w:szCs w:val="24"/>
        </w:rPr>
      </w:pPr>
    </w:p>
    <w:p w14:paraId="5AB5B7D6" w14:textId="77777777" w:rsidR="00F92691" w:rsidRPr="000234BC" w:rsidRDefault="00F92691" w:rsidP="00EF169C">
      <w:pPr>
        <w:jc w:val="both"/>
        <w:rPr>
          <w:rStyle w:val="Heading2Char"/>
          <w:i/>
          <w:iCs/>
        </w:rPr>
      </w:pPr>
      <w:r w:rsidRPr="000234BC">
        <w:rPr>
          <w:rStyle w:val="Heading2Char"/>
          <w:i/>
          <w:iCs/>
        </w:rPr>
        <w:br w:type="page"/>
      </w:r>
    </w:p>
    <w:p w14:paraId="5F5A6A7F" w14:textId="33B5A633" w:rsidR="00ED0CC8" w:rsidRPr="000234BC" w:rsidRDefault="00E146D5" w:rsidP="00EF169C">
      <w:pPr>
        <w:spacing w:line="360" w:lineRule="auto"/>
        <w:jc w:val="both"/>
        <w:rPr>
          <w:rStyle w:val="Heading2Char"/>
          <w:i/>
          <w:iCs/>
        </w:rPr>
      </w:pPr>
      <w:r w:rsidRPr="000234BC">
        <w:rPr>
          <w:rStyle w:val="Heading2Char"/>
          <w:i/>
          <w:iCs/>
        </w:rPr>
        <w:lastRenderedPageBreak/>
        <w:t>Applications and Use Cases</w:t>
      </w:r>
    </w:p>
    <w:p w14:paraId="77CB913E" w14:textId="77777777" w:rsidR="00194992" w:rsidRPr="000234BC" w:rsidRDefault="00194992"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NoSQL databases are widely used across various industries. Common applications include social networking platforms, e-commerce systems, recommendation engines, real-time analytics, content management systems, and IoT data processing. Their ability to process large volumes of rapidly changing data makes them ideal for applications requiring low latency and high throughput.</w:t>
      </w:r>
    </w:p>
    <w:p w14:paraId="6B38A40C" w14:textId="77777777" w:rsidR="00194992" w:rsidRPr="000234BC" w:rsidRDefault="00194992" w:rsidP="00EF169C">
      <w:pPr>
        <w:pStyle w:val="Heading2"/>
        <w:jc w:val="both"/>
        <w:rPr>
          <w:i/>
          <w:iCs/>
        </w:rPr>
      </w:pPr>
      <w:r w:rsidRPr="000234BC">
        <w:rPr>
          <w:i/>
          <w:iCs/>
        </w:rPr>
        <w:t>Challenges and Limitations</w:t>
      </w:r>
    </w:p>
    <w:p w14:paraId="76FA46C9" w14:textId="77777777" w:rsidR="00194992" w:rsidRPr="000234BC" w:rsidRDefault="00194992"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Despite their advantages, NoSQL databases also have limitations. These include lack of standard query languages, limited support for complex transactions, and increased application-level responsibility for maintaining data consistency. Additionally, migrating from relational systems to NoSQL databases can be complex and resource-intensive.</w:t>
      </w:r>
    </w:p>
    <w:p w14:paraId="268238B7" w14:textId="77777777" w:rsidR="00C86628" w:rsidRPr="000234BC" w:rsidRDefault="00C86628" w:rsidP="00EF169C">
      <w:pPr>
        <w:pStyle w:val="NormalWeb"/>
        <w:jc w:val="both"/>
        <w:rPr>
          <w:i/>
          <w:iCs/>
        </w:rPr>
      </w:pPr>
      <w:r w:rsidRPr="000234BC">
        <w:rPr>
          <w:i/>
          <w:iCs/>
        </w:rPr>
        <w:t>While challenges remain, ongoing research and technological advancements continue to enhance the reliability and usability of NoSQL databases in diverse computing environments.</w:t>
      </w:r>
    </w:p>
    <w:p w14:paraId="483F3668" w14:textId="544BCA74" w:rsidR="00194992" w:rsidRPr="000234BC" w:rsidRDefault="00194992" w:rsidP="00EF169C">
      <w:pPr>
        <w:spacing w:line="360" w:lineRule="auto"/>
        <w:jc w:val="both"/>
        <w:rPr>
          <w:rFonts w:ascii="Times New Roman" w:hAnsi="Times New Roman" w:cs="Times New Roman"/>
          <w:i/>
          <w:iCs/>
          <w:sz w:val="24"/>
          <w:szCs w:val="24"/>
        </w:rPr>
      </w:pPr>
      <w:r w:rsidRPr="000234BC">
        <w:rPr>
          <w:rFonts w:ascii="Times New Roman" w:hAnsi="Times New Roman" w:cs="Times New Roman"/>
          <w:i/>
          <w:iCs/>
          <w:sz w:val="24"/>
          <w:szCs w:val="24"/>
        </w:rPr>
        <w:t xml:space="preserve">The future of NoSQL databases is closely tied to advancements in cloud computing, big data analytics, and artificial intelligence. Emerging trends </w:t>
      </w:r>
      <w:r w:rsidRPr="000234BC">
        <w:rPr>
          <w:rFonts w:ascii="Times New Roman" w:hAnsi="Times New Roman" w:cs="Times New Roman"/>
          <w:i/>
          <w:iCs/>
          <w:sz w:val="24"/>
          <w:szCs w:val="24"/>
        </w:rPr>
        <w:t>include multi-model databases, improved consistency guarantees, and better integration with SQL-based systems. These developments aim to combine the strengths of both relational and NoSQL databases.</w:t>
      </w:r>
    </w:p>
    <w:p w14:paraId="1EE6CB00" w14:textId="3E6964FD" w:rsidR="00962927" w:rsidRPr="000234BC" w:rsidRDefault="00E146D5" w:rsidP="00EF169C">
      <w:pPr>
        <w:pStyle w:val="NormalWeb"/>
        <w:jc w:val="both"/>
        <w:rPr>
          <w:rStyle w:val="Heading2Char"/>
          <w:rFonts w:ascii="Times New Roman" w:eastAsiaTheme="minorEastAsia" w:hAnsi="Times New Roman" w:cs="Times New Roman"/>
          <w:b w:val="0"/>
          <w:bCs w:val="0"/>
          <w:i/>
          <w:iCs/>
          <w:color w:val="auto"/>
          <w:sz w:val="24"/>
          <w:szCs w:val="24"/>
        </w:rPr>
      </w:pPr>
      <w:r w:rsidRPr="000234BC">
        <w:rPr>
          <w:rStyle w:val="Heading2Char"/>
          <w:i/>
          <w:iCs/>
        </w:rPr>
        <w:t>Conclusion</w:t>
      </w:r>
      <w:r w:rsidRPr="000234BC">
        <w:rPr>
          <w:i/>
          <w:iCs/>
        </w:rPr>
        <w:br/>
        <w:t>NoSQL database technology has become a crucial component of modern data management systems. Its ability to handle scalability and flexibility requirements makes it an ideal choice for data-intensive applications.</w:t>
      </w:r>
      <w:r w:rsidR="00C86628" w:rsidRPr="000234BC">
        <w:rPr>
          <w:i/>
          <w:iCs/>
        </w:rPr>
        <w:t xml:space="preserve"> While challenges remain, ongoing research and technological advancements continue to enhance the reliability and usability of NoSQL databases in diverse computing environments.</w:t>
      </w:r>
      <w:r w:rsidR="00522277" w:rsidRPr="000234BC">
        <w:rPr>
          <w:i/>
          <w:iCs/>
        </w:rPr>
        <w:t xml:space="preserve">   </w:t>
      </w:r>
    </w:p>
    <w:sdt>
      <w:sdtPr>
        <w:rPr>
          <w:rFonts w:asciiTheme="minorHAnsi" w:eastAsiaTheme="minorEastAsia" w:hAnsiTheme="minorHAnsi" w:cstheme="minorBidi"/>
          <w:b w:val="0"/>
          <w:bCs w:val="0"/>
          <w:i/>
          <w:iCs/>
          <w:color w:val="auto"/>
          <w:sz w:val="22"/>
          <w:szCs w:val="22"/>
        </w:rPr>
        <w:id w:val="-1763067262"/>
        <w:docPartObj>
          <w:docPartGallery w:val="Bibliographies"/>
          <w:docPartUnique/>
        </w:docPartObj>
      </w:sdtPr>
      <w:sdtEndPr/>
      <w:sdtContent>
        <w:p w14:paraId="0B422263" w14:textId="1EA56DE0" w:rsidR="00EF169C" w:rsidRPr="000234BC" w:rsidRDefault="00EF169C" w:rsidP="00EF169C">
          <w:pPr>
            <w:pStyle w:val="Heading1"/>
            <w:jc w:val="both"/>
            <w:rPr>
              <w:i/>
              <w:iCs/>
            </w:rPr>
          </w:pPr>
          <w:r w:rsidRPr="000234BC">
            <w:rPr>
              <w:i/>
              <w:iCs/>
            </w:rPr>
            <w:t>References</w:t>
          </w:r>
        </w:p>
        <w:sdt>
          <w:sdtPr>
            <w:rPr>
              <w:i/>
              <w:iCs/>
            </w:rPr>
            <w:id w:val="-573587230"/>
            <w:bibliography/>
          </w:sdtPr>
          <w:sdtEndPr/>
          <w:sdtContent>
            <w:p w14:paraId="3B94A413" w14:textId="77777777" w:rsidR="00EF169C" w:rsidRPr="000234BC" w:rsidRDefault="00EF169C" w:rsidP="00EF169C">
              <w:pPr>
                <w:pStyle w:val="Bibliography"/>
                <w:ind w:left="720" w:hanging="720"/>
                <w:jc w:val="both"/>
                <w:rPr>
                  <w:i/>
                  <w:iCs/>
                  <w:noProof/>
                  <w:sz w:val="24"/>
                  <w:szCs w:val="24"/>
                </w:rPr>
              </w:pPr>
              <w:r w:rsidRPr="000234BC">
                <w:rPr>
                  <w:i/>
                  <w:iCs/>
                </w:rPr>
                <w:fldChar w:fldCharType="begin"/>
              </w:r>
              <w:r w:rsidRPr="000234BC">
                <w:rPr>
                  <w:i/>
                  <w:iCs/>
                </w:rPr>
                <w:instrText xml:space="preserve"> BIBLIOGRAPHY </w:instrText>
              </w:r>
              <w:r w:rsidRPr="000234BC">
                <w:rPr>
                  <w:i/>
                  <w:iCs/>
                </w:rPr>
                <w:fldChar w:fldCharType="separate"/>
              </w:r>
              <w:r w:rsidRPr="000234BC">
                <w:rPr>
                  <w:i/>
                  <w:iCs/>
                  <w:noProof/>
                </w:rPr>
                <w:t>Khazaei, H. F.-M. (2016). How do I choose the right NoSQL solution? A theoretical and experimental survey. Big Data and Information Analytics, 1(2),, 85-113.</w:t>
              </w:r>
            </w:p>
            <w:p w14:paraId="50674086" w14:textId="3FA010CA" w:rsidR="00EF169C" w:rsidRPr="000234BC" w:rsidRDefault="00EF169C" w:rsidP="00EF169C">
              <w:pPr>
                <w:pStyle w:val="Bibliography"/>
                <w:ind w:left="720" w:hanging="720"/>
                <w:jc w:val="both"/>
                <w:rPr>
                  <w:i/>
                  <w:iCs/>
                  <w:noProof/>
                </w:rPr>
              </w:pPr>
              <w:r w:rsidRPr="000234BC">
                <w:rPr>
                  <w:i/>
                  <w:iCs/>
                  <w:noProof/>
                </w:rPr>
                <w:t>Andali, D. a. (2025). erformance analysis of NoSQL databases: MongoDB document store and Redis key-value store in microservices-based applications. International Journal of Software Engineering and Computer Science.</w:t>
              </w:r>
            </w:p>
            <w:p w14:paraId="2423236E" w14:textId="77777777" w:rsidR="00EF169C" w:rsidRPr="000234BC" w:rsidRDefault="00EF169C" w:rsidP="00EF169C">
              <w:pPr>
                <w:pStyle w:val="Bibliography"/>
                <w:ind w:left="720" w:hanging="720"/>
                <w:jc w:val="both"/>
                <w:rPr>
                  <w:i/>
                  <w:iCs/>
                  <w:noProof/>
                </w:rPr>
              </w:pPr>
              <w:r w:rsidRPr="000234BC">
                <w:rPr>
                  <w:i/>
                  <w:iCs/>
                  <w:noProof/>
                </w:rPr>
                <w:t>Sethi, B. M. (2014). A study of NoSQL database. International Journal of Engineering Research &amp; Technology, 1-5.</w:t>
              </w:r>
            </w:p>
            <w:p w14:paraId="7067EB42" w14:textId="77777777" w:rsidR="00680938" w:rsidRPr="000234BC" w:rsidRDefault="00680938" w:rsidP="00EF169C">
              <w:pPr>
                <w:pStyle w:val="Bibliography"/>
                <w:ind w:left="720" w:hanging="720"/>
                <w:jc w:val="both"/>
                <w:rPr>
                  <w:i/>
                  <w:iCs/>
                  <w:noProof/>
                </w:rPr>
              </w:pPr>
            </w:p>
            <w:p w14:paraId="73130920" w14:textId="54A59C3E" w:rsidR="00EF169C" w:rsidRPr="000234BC" w:rsidRDefault="00EF169C" w:rsidP="00EF169C">
              <w:pPr>
                <w:pStyle w:val="Bibliography"/>
                <w:ind w:left="720" w:hanging="720"/>
                <w:jc w:val="both"/>
                <w:rPr>
                  <w:i/>
                  <w:iCs/>
                  <w:noProof/>
                </w:rPr>
              </w:pPr>
              <w:r w:rsidRPr="000234BC">
                <w:rPr>
                  <w:i/>
                  <w:iCs/>
                  <w:noProof/>
                </w:rPr>
                <w:lastRenderedPageBreak/>
                <w:t>Sumalatha, V. a. (2020). Overview of NoSQL databases and a concise description of MongoDB. International Journal of Engineering Research &amp; Technology, 227-231.</w:t>
              </w:r>
            </w:p>
            <w:p w14:paraId="032DF008" w14:textId="7EEB2989" w:rsidR="00EF169C" w:rsidRPr="000234BC" w:rsidRDefault="00EF169C" w:rsidP="00EF169C">
              <w:pPr>
                <w:jc w:val="both"/>
                <w:rPr>
                  <w:i/>
                  <w:iCs/>
                </w:rPr>
              </w:pPr>
              <w:r w:rsidRPr="000234BC">
                <w:rPr>
                  <w:b/>
                  <w:bCs/>
                  <w:i/>
                  <w:iCs/>
                  <w:noProof/>
                </w:rPr>
                <w:fldChar w:fldCharType="end"/>
              </w:r>
            </w:p>
          </w:sdtContent>
        </w:sdt>
      </w:sdtContent>
    </w:sdt>
    <w:p w14:paraId="740473AE" w14:textId="77777777" w:rsidR="00EF169C" w:rsidRPr="000234BC" w:rsidRDefault="00EF169C" w:rsidP="00EF169C">
      <w:pPr>
        <w:spacing w:line="360" w:lineRule="auto"/>
        <w:jc w:val="both"/>
        <w:rPr>
          <w:rStyle w:val="Heading2Char"/>
          <w:i/>
          <w:iCs/>
        </w:rPr>
      </w:pPr>
    </w:p>
    <w:p w14:paraId="3347FCA4" w14:textId="5D84EE71" w:rsidR="00872878" w:rsidRPr="000234BC" w:rsidRDefault="00872878" w:rsidP="00EF169C">
      <w:pPr>
        <w:spacing w:line="360" w:lineRule="auto"/>
        <w:jc w:val="both"/>
        <w:rPr>
          <w:rFonts w:ascii="Times New Roman" w:hAnsi="Times New Roman" w:cs="Times New Roman"/>
          <w:i/>
          <w:iCs/>
          <w:sz w:val="24"/>
          <w:szCs w:val="24"/>
        </w:rPr>
      </w:pPr>
    </w:p>
    <w:sectPr w:rsidR="00872878" w:rsidRPr="000234BC" w:rsidSect="006B7B83">
      <w:type w:val="continuous"/>
      <w:pgSz w:w="11906" w:h="16838" w:code="9"/>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5715A"/>
    <w:multiLevelType w:val="hybridMultilevel"/>
    <w:tmpl w:val="995ABB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AB31E9E"/>
    <w:multiLevelType w:val="multilevel"/>
    <w:tmpl w:val="7AA0D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3031212">
    <w:abstractNumId w:val="8"/>
  </w:num>
  <w:num w:numId="2" w16cid:durableId="230845292">
    <w:abstractNumId w:val="6"/>
  </w:num>
  <w:num w:numId="3" w16cid:durableId="1578251532">
    <w:abstractNumId w:val="5"/>
  </w:num>
  <w:num w:numId="4" w16cid:durableId="1328099317">
    <w:abstractNumId w:val="4"/>
  </w:num>
  <w:num w:numId="5" w16cid:durableId="1456678716">
    <w:abstractNumId w:val="7"/>
  </w:num>
  <w:num w:numId="6" w16cid:durableId="629897971">
    <w:abstractNumId w:val="3"/>
  </w:num>
  <w:num w:numId="7" w16cid:durableId="979113219">
    <w:abstractNumId w:val="2"/>
  </w:num>
  <w:num w:numId="8" w16cid:durableId="1087923071">
    <w:abstractNumId w:val="1"/>
  </w:num>
  <w:num w:numId="9" w16cid:durableId="1684626275">
    <w:abstractNumId w:val="0"/>
  </w:num>
  <w:num w:numId="10" w16cid:durableId="961154225">
    <w:abstractNumId w:val="10"/>
  </w:num>
  <w:num w:numId="11" w16cid:durableId="5318468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BC"/>
    <w:rsid w:val="00034616"/>
    <w:rsid w:val="0006063C"/>
    <w:rsid w:val="00124166"/>
    <w:rsid w:val="00125B6A"/>
    <w:rsid w:val="0015074B"/>
    <w:rsid w:val="00194992"/>
    <w:rsid w:val="002237E9"/>
    <w:rsid w:val="002306B9"/>
    <w:rsid w:val="0029639D"/>
    <w:rsid w:val="002B3581"/>
    <w:rsid w:val="002D305E"/>
    <w:rsid w:val="00326F90"/>
    <w:rsid w:val="003559EB"/>
    <w:rsid w:val="00383C27"/>
    <w:rsid w:val="003B32B6"/>
    <w:rsid w:val="003D0266"/>
    <w:rsid w:val="00405FEF"/>
    <w:rsid w:val="004C39A5"/>
    <w:rsid w:val="0051347C"/>
    <w:rsid w:val="00522277"/>
    <w:rsid w:val="005E29E8"/>
    <w:rsid w:val="006141C8"/>
    <w:rsid w:val="0062784B"/>
    <w:rsid w:val="00680938"/>
    <w:rsid w:val="006B7B83"/>
    <w:rsid w:val="00710029"/>
    <w:rsid w:val="007433A6"/>
    <w:rsid w:val="007D5A70"/>
    <w:rsid w:val="00872878"/>
    <w:rsid w:val="00962927"/>
    <w:rsid w:val="00AA1D8D"/>
    <w:rsid w:val="00AE04CF"/>
    <w:rsid w:val="00B47730"/>
    <w:rsid w:val="00C01C64"/>
    <w:rsid w:val="00C624EF"/>
    <w:rsid w:val="00C86628"/>
    <w:rsid w:val="00CB0664"/>
    <w:rsid w:val="00DC1152"/>
    <w:rsid w:val="00DE509C"/>
    <w:rsid w:val="00E146D5"/>
    <w:rsid w:val="00ED0CC8"/>
    <w:rsid w:val="00EE07D4"/>
    <w:rsid w:val="00EF169C"/>
    <w:rsid w:val="00F92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35319"/>
  <w14:defaultImageDpi w14:val="300"/>
  <w15:docId w15:val="{E48DA3D9-EF5A-444C-8483-32F452EB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10029"/>
    <w:rPr>
      <w:rFonts w:ascii="Times New Roman" w:hAnsi="Times New Roman" w:cs="Times New Roman"/>
      <w:sz w:val="24"/>
      <w:szCs w:val="24"/>
    </w:rPr>
  </w:style>
  <w:style w:type="paragraph" w:styleId="Bibliography">
    <w:name w:val="Bibliography"/>
    <w:basedOn w:val="Normal"/>
    <w:next w:val="Normal"/>
    <w:uiPriority w:val="37"/>
    <w:unhideWhenUsed/>
    <w:rsid w:val="00EF169C"/>
  </w:style>
  <w:style w:type="character" w:styleId="Hyperlink">
    <w:name w:val="Hyperlink"/>
    <w:basedOn w:val="DefaultParagraphFont"/>
    <w:uiPriority w:val="99"/>
    <w:unhideWhenUsed/>
    <w:rsid w:val="002D305E"/>
    <w:rPr>
      <w:color w:val="0000FF" w:themeColor="hyperlink"/>
      <w:u w:val="single"/>
    </w:rPr>
  </w:style>
  <w:style w:type="character" w:styleId="UnresolvedMention">
    <w:name w:val="Unresolved Mention"/>
    <w:basedOn w:val="DefaultParagraphFont"/>
    <w:uiPriority w:val="99"/>
    <w:semiHidden/>
    <w:unhideWhenUsed/>
    <w:rsid w:val="002D3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7049">
      <w:bodyDiv w:val="1"/>
      <w:marLeft w:val="0"/>
      <w:marRight w:val="0"/>
      <w:marTop w:val="0"/>
      <w:marBottom w:val="0"/>
      <w:divBdr>
        <w:top w:val="none" w:sz="0" w:space="0" w:color="auto"/>
        <w:left w:val="none" w:sz="0" w:space="0" w:color="auto"/>
        <w:bottom w:val="none" w:sz="0" w:space="0" w:color="auto"/>
        <w:right w:val="none" w:sz="0" w:space="0" w:color="auto"/>
      </w:divBdr>
    </w:div>
    <w:div w:id="537472221">
      <w:bodyDiv w:val="1"/>
      <w:marLeft w:val="0"/>
      <w:marRight w:val="0"/>
      <w:marTop w:val="0"/>
      <w:marBottom w:val="0"/>
      <w:divBdr>
        <w:top w:val="none" w:sz="0" w:space="0" w:color="auto"/>
        <w:left w:val="none" w:sz="0" w:space="0" w:color="auto"/>
        <w:bottom w:val="none" w:sz="0" w:space="0" w:color="auto"/>
        <w:right w:val="none" w:sz="0" w:space="0" w:color="auto"/>
      </w:divBdr>
    </w:div>
    <w:div w:id="549924850">
      <w:bodyDiv w:val="1"/>
      <w:marLeft w:val="0"/>
      <w:marRight w:val="0"/>
      <w:marTop w:val="0"/>
      <w:marBottom w:val="0"/>
      <w:divBdr>
        <w:top w:val="none" w:sz="0" w:space="0" w:color="auto"/>
        <w:left w:val="none" w:sz="0" w:space="0" w:color="auto"/>
        <w:bottom w:val="none" w:sz="0" w:space="0" w:color="auto"/>
        <w:right w:val="none" w:sz="0" w:space="0" w:color="auto"/>
      </w:divBdr>
    </w:div>
    <w:div w:id="665980665">
      <w:bodyDiv w:val="1"/>
      <w:marLeft w:val="0"/>
      <w:marRight w:val="0"/>
      <w:marTop w:val="0"/>
      <w:marBottom w:val="0"/>
      <w:divBdr>
        <w:top w:val="none" w:sz="0" w:space="0" w:color="auto"/>
        <w:left w:val="none" w:sz="0" w:space="0" w:color="auto"/>
        <w:bottom w:val="none" w:sz="0" w:space="0" w:color="auto"/>
        <w:right w:val="none" w:sz="0" w:space="0" w:color="auto"/>
      </w:divBdr>
    </w:div>
    <w:div w:id="763112644">
      <w:bodyDiv w:val="1"/>
      <w:marLeft w:val="0"/>
      <w:marRight w:val="0"/>
      <w:marTop w:val="0"/>
      <w:marBottom w:val="0"/>
      <w:divBdr>
        <w:top w:val="none" w:sz="0" w:space="0" w:color="auto"/>
        <w:left w:val="none" w:sz="0" w:space="0" w:color="auto"/>
        <w:bottom w:val="none" w:sz="0" w:space="0" w:color="auto"/>
        <w:right w:val="none" w:sz="0" w:space="0" w:color="auto"/>
      </w:divBdr>
    </w:div>
    <w:div w:id="14513189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theme" Target="theme/theme1.xml" /><Relationship Id="rId5" Type="http://schemas.openxmlformats.org/officeDocument/2006/relationships/numbering" Target="numbering.xml" /><Relationship Id="rId10" Type="http://schemas.openxmlformats.org/officeDocument/2006/relationships/fontTable" Target="fontTable.xml" /><Relationship Id="rId4" Type="http://schemas.openxmlformats.org/officeDocument/2006/relationships/customXml" Target="../customXml/item4.xml" /><Relationship Id="rId9" Type="http://schemas.openxmlformats.org/officeDocument/2006/relationships/hyperlink" Target="mailto:Prashant.syangtan@study.beds.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651BB84AD3B40B70E330C2CDA4C27" ma:contentTypeVersion="4" ma:contentTypeDescription="Create a new document." ma:contentTypeScope="" ma:versionID="227c61e407cddb556bbdecd7351239bf">
  <xsd:schema xmlns:xsd="http://www.w3.org/2001/XMLSchema" xmlns:xs="http://www.w3.org/2001/XMLSchema" xmlns:p="http://schemas.microsoft.com/office/2006/metadata/properties" xmlns:ns3="0b2d94e5-1f1a-4243-872c-24c937c256c4" targetNamespace="http://schemas.microsoft.com/office/2006/metadata/properties" ma:root="true" ma:fieldsID="169ecb6b3bf910e6940fcd167f71deb5" ns3:_="">
    <xsd:import namespace="0b2d94e5-1f1a-4243-872c-24c937c256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d94e5-1f1a-4243-872c-24c937c256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Kha16</b:Tag>
    <b:SourceType>JournalArticle</b:SourceType>
    <b:Guid>{B59D45B0-B373-44F9-B804-1150A6DD2091}</b:Guid>
    <b:Author>
      <b:Author>
        <b:NameList>
          <b:Person>
            <b:Last>Khazaei</b:Last>
            <b:First>H.,</b:First>
            <b:Middle>Fokaefs, M., Zareian, S. and Beigi-Mohammadi, N.</b:Middle>
          </b:Person>
        </b:NameList>
      </b:Author>
    </b:Author>
    <b:Title>How do I choose the right NoSQL solution? A theoretical and experimental survey.</b:Title>
    <b:JournalName>Big Data and Information Analytics, 1(2),</b:JournalName>
    <b:Year>2016</b:Year>
    <b:Pages>85-113</b:Pages>
    <b:RefOrder>2</b:RefOrder>
  </b:Source>
  <b:Source>
    <b:Tag>Set14</b:Tag>
    <b:SourceType>JournalArticle</b:SourceType>
    <b:Guid>{A6B6BDD8-25EC-450D-8CC9-4709D759887B}</b:Guid>
    <b:Author>
      <b:Author>
        <b:NameList>
          <b:Person>
            <b:Last>Sethi</b:Last>
            <b:First>B.,</b:First>
            <b:Middle>Mishra, S. and Patnaik, P.K.</b:Middle>
          </b:Person>
        </b:NameList>
      </b:Author>
    </b:Author>
    <b:Title>A study of NoSQL database</b:Title>
    <b:JournalName>International Journal of Engineering Research &amp; Technology</b:JournalName>
    <b:Year>2014</b:Year>
    <b:Pages>1-5</b:Pages>
    <b:RefOrder>3</b:RefOrder>
  </b:Source>
  <b:Source>
    <b:Tag>Sum20</b:Tag>
    <b:SourceType>JournalArticle</b:SourceType>
    <b:Guid>{7129A913-8641-47A7-A938-A6221467AC63}</b:Guid>
    <b:Author>
      <b:Author>
        <b:NameList>
          <b:Person>
            <b:Last>Sumalatha</b:Last>
            <b:First>V.</b:First>
            <b:Middle>and Pabboju, S.</b:Middle>
          </b:Person>
        </b:NameList>
      </b:Author>
    </b:Author>
    <b:Title>Overview of NoSQL databases and a concise description of MongoDB</b:Title>
    <b:JournalName>International Journal of Engineering Research &amp; Technology</b:JournalName>
    <b:Year>2020</b:Year>
    <b:Pages>227-231</b:Pages>
    <b:RefOrder>4</b:RefOrder>
  </b:Source>
  <b:Source>
    <b:Tag>nda25</b:Tag>
    <b:SourceType>JournalArticle</b:SourceType>
    <b:Guid>{A51860E2-123E-40DF-9DCC-58CED8DE272A}</b:Guid>
    <b:Title>erformance analysis of NoSQL databases: MongoDB document store and Redis key-value store in microservices-based applications.</b:Title>
    <b:Year>2025</b:Year>
    <b:Author>
      <b:Author>
        <b:NameList>
          <b:Person>
            <b:Last>Andali</b:Last>
            <b:First>D.A.S.</b:First>
            <b:Middle>and Susetyo, Y.A.</b:Middle>
          </b:Person>
        </b:NameList>
      </b:Author>
    </b:Author>
    <b:JournalName>International Journal of Software Engineering and Computer Science</b:JournalName>
    <b:RefOrder>1</b:RefOrder>
  </b:Source>
</b:Sources>
</file>

<file path=customXml/itemProps1.xml><?xml version="1.0" encoding="utf-8"?>
<ds:datastoreItem xmlns:ds="http://schemas.openxmlformats.org/officeDocument/2006/customXml" ds:itemID="{8E308D8F-DB55-4D72-AD26-7732FD4E2BDB}">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4966A05A-736A-4A1F-9C1A-9B6415ECFF0B}">
  <ds:schemaRefs>
    <ds:schemaRef ds:uri="http://schemas.microsoft.com/sharepoint/v3/contenttype/forms"/>
  </ds:schemaRefs>
</ds:datastoreItem>
</file>

<file path=customXml/itemProps3.xml><?xml version="1.0" encoding="utf-8"?>
<ds:datastoreItem xmlns:ds="http://schemas.openxmlformats.org/officeDocument/2006/customXml" ds:itemID="{F1ADB457-09C9-4D0B-B5EB-98CC451CE5EB}">
  <ds:schemaRefs>
    <ds:schemaRef ds:uri="http://schemas.microsoft.com/office/2006/metadata/contentType"/>
    <ds:schemaRef ds:uri="http://schemas.microsoft.com/office/2006/metadata/properties/metaAttributes"/>
    <ds:schemaRef ds:uri="http://www.w3.org/2000/xmlns/"/>
    <ds:schemaRef ds:uri="http://www.w3.org/2001/XMLSchema"/>
    <ds:schemaRef ds:uri="0b2d94e5-1f1a-4243-872c-24c937c256c4"/>
  </ds:schemaRefs>
</ds:datastoreItem>
</file>

<file path=customXml/itemProps4.xml><?xml version="1.0" encoding="utf-8"?>
<ds:datastoreItem xmlns:ds="http://schemas.openxmlformats.org/officeDocument/2006/customXml" ds:itemID="{7BED3D3E-481F-4A9B-BCE0-96280FF7D80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Tmg</cp:lastModifiedBy>
  <cp:revision>2</cp:revision>
  <dcterms:created xsi:type="dcterms:W3CDTF">2026-02-06T05:41:00Z</dcterms:created>
  <dcterms:modified xsi:type="dcterms:W3CDTF">2026-02-06T05:41:00Z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0x010100DD0651BB84AD3B40B70E330C2CDA4C27</vt:lpwstr>
  </property>
</Properties>
</file>