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4"/>
          <w:szCs w:val="44"/>
        </w:rPr>
        <w:t xml:space="preserve">INTERNAL NETWORK DISCOVERY</w:t>
      </w:r>
    </w:p>
    <w:p>
      <w:pPr>
        <w:spacing w:after="600"/>
        <w:jc w:val="center"/>
      </w:pPr>
      <w:r>
        <w:rPr>
          <w:rFonts w:ascii="Calibri" w:cs="Calibri" w:eastAsia="Calibri" w:hAnsi="Calibri"/>
          <w:b/>
          <w:bCs/>
          <w:color w:val="1F3864"/>
          <w:sz w:val="44"/>
          <w:szCs w:val="44"/>
        </w:rPr>
        <w:t xml:space="preserve">&amp; RISK ASSESSMENT REPORT</w:t>
      </w:r>
    </w:p>
    <w:p>
      <w:pPr>
        <w:spacing w:after="200"/>
        <w:jc w:val="center"/>
      </w:pPr>
      <w:r>
        <w:rPr>
          <w:rFonts w:ascii="Calibri" w:cs="Calibri" w:eastAsia="Calibri" w:hAnsi="Calibri"/>
          <w:i/>
          <w:iCs/>
          <w:color w:val="595959"/>
          <w:sz w:val="26"/>
          <w:szCs w:val="26"/>
        </w:rPr>
        <w:t xml:space="preserve">Lab Project — Week 1, Day 1</w:t>
      </w:r>
    </w:p>
    <w:p>
      <w:pPr>
        <w:spacing w:after="1200"/>
        <w:jc w:val="center"/>
      </w:pPr>
      <w:r>
        <w:rPr>
          <w:rFonts w:ascii="Calibri" w:cs="Calibri" w:eastAsia="Calibri" w:hAnsi="Calibri"/>
          <w:color w:val="595959"/>
          <w:sz w:val="22"/>
          <w:szCs w:val="22"/>
        </w:rPr>
        <w:t xml:space="preserve">SOC Analyst Training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Analyst</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Sumesh Kumar</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Report Date</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April 30, 2026</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Engagement Type</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Internal network reconnaissance — authorized lab</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Scope</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192.168.2.0/24 (analyst-owned home network)</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Tools Used</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Nmap 7.99 (Npcap 1.87, OpenSSL 3.0.16)</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Classification</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Confidential — Training Use Only</w:t>
            </w:r>
          </w:p>
        </w:tc>
      </w:tr>
    </w:tbl>
    <w:p>
      <w:r>
        <w:br w:type="page"/>
      </w:r>
    </w:p>
    <w:p>
      <w:pPr>
        <w:pStyle w:val="Heading1"/>
        <w:spacing w:after="180" w:before="360"/>
      </w:pPr>
      <w:r>
        <w:rPr>
          <w:rFonts w:ascii="Calibri" w:cs="Calibri" w:eastAsia="Calibri" w:hAnsi="Calibri"/>
          <w:b/>
          <w:bCs/>
          <w:color w:val="1F3864"/>
          <w:sz w:val="30"/>
          <w:szCs w:val="30"/>
        </w:rPr>
        <w:t xml:space="preserve">1. Executive Summary</w:t>
      </w:r>
    </w:p>
    <w:p>
      <w:pPr>
        <w:spacing w:after="120" w:line="300"/>
        <w:jc w:val="left"/>
      </w:pPr>
      <w:r>
        <w:rPr>
          <w:rFonts w:ascii="Calibri" w:cs="Calibri" w:eastAsia="Calibri" w:hAnsi="Calibri"/>
          <w:b w:val="false"/>
          <w:bCs w:val="false"/>
          <w:i w:val="false"/>
          <w:iCs w:val="false"/>
          <w:color w:val="000000"/>
          <w:sz w:val="22"/>
          <w:szCs w:val="22"/>
        </w:rPr>
        <w:t xml:space="preserve">An authorized internal network discovery scan was executed against the analyst's home network on April 30, 2026 at 16:14 EDT. The objective was to enumerate live hosts, identify exposed TCP services, and assess associated risk.</w:t>
      </w:r>
    </w:p>
    <w:p>
      <w:pPr>
        <w:spacing w:after="120" w:line="300"/>
        <w:jc w:val="left"/>
      </w:pPr>
      <w:r>
        <w:rPr>
          <w:rFonts w:ascii="Calibri" w:cs="Calibri" w:eastAsia="Calibri" w:hAnsi="Calibri"/>
          <w:b w:val="false"/>
          <w:bCs w:val="false"/>
          <w:i w:val="false"/>
          <w:iCs w:val="false"/>
          <w:color w:val="000000"/>
          <w:sz w:val="22"/>
          <w:szCs w:val="22"/>
        </w:rPr>
        <w:t xml:space="preserve">Three live hosts were identified across the 256-address /24 subnet. Eleven TCP ports were observed open in total. Two findings warrant remediation: an SMB service exposed on the perimeter router (TCP/445) and an Intel Active Management Technology (AMT) interface active on a Windows workstation (TCP/16992).</w:t>
      </w:r>
    </w:p>
    <w:p>
      <w:pPr>
        <w:pStyle w:val="Heading3"/>
        <w:spacing w:after="100" w:before="180"/>
      </w:pPr>
      <w:r>
        <w:rPr>
          <w:rFonts w:ascii="Calibri" w:cs="Calibri" w:eastAsia="Calibri" w:hAnsi="Calibri"/>
          <w:b/>
          <w:bCs/>
          <w:color w:val="000000"/>
          <w:sz w:val="24"/>
          <w:szCs w:val="24"/>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360"/>
        <w:gridCol w:w="14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ID</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Host</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Finding</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Risk</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192.168.2.1 (Sagemcom router)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SMB service (TCP/445) exposed on perimeter router</w:t>
            </w:r>
          </w:p>
        </w:tc>
        <w:tc>
          <w:tcPr>
            <w:tcW w:type="dxa" w:w="14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High</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F-002</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192.168.2.42 (Workstation)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Intel AMT interface (TCP/16992) detected</w:t>
            </w:r>
          </w:p>
        </w:tc>
        <w:tc>
          <w:tcPr>
            <w:tcW w:type="dxa" w:w="1400"/>
            <w:tcBorders>
              <w:top w:val="single" w:color="BFBFBF" w:sz="4"/>
              <w:left w:val="single" w:color="BFBFBF" w:sz="4"/>
              <w:bottom w:val="single" w:color="BFBFBF" w:sz="4"/>
              <w:right w:val="single" w:color="BFBFBF" w:sz="4"/>
            </w:tcBorders>
            <w:shd w:fill="FFC000"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Medium</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192.168.2.42 (Workstation)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Legacy NetBIOS Session Service (TCP/139) enabled</w:t>
            </w:r>
          </w:p>
        </w:tc>
        <w:tc>
          <w:tcPr>
            <w:tcW w:type="dxa" w:w="1400"/>
            <w:tcBorders>
              <w:top w:val="single" w:color="BFBFBF" w:sz="4"/>
              <w:left w:val="single" w:color="BFBFBF" w:sz="4"/>
              <w:bottom w:val="single" w:color="BFBFBF" w:sz="4"/>
              <w:right w:val="single" w:color="BFBFBF" w:sz="4"/>
            </w:tcBorders>
            <w:shd w:fill="70AD47"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Low</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F-004</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192.168.2.1 (Sagemcom router)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Plaintext HTTP admin service (TCP/80) open</w:t>
            </w:r>
          </w:p>
        </w:tc>
        <w:tc>
          <w:tcPr>
            <w:tcW w:type="dxa" w:w="1400"/>
            <w:tcBorders>
              <w:top w:val="single" w:color="BFBFBF" w:sz="4"/>
              <w:left w:val="single" w:color="BFBFBF" w:sz="4"/>
              <w:bottom w:val="single" w:color="BFBFBF" w:sz="4"/>
              <w:right w:val="single" w:color="BFBFBF" w:sz="4"/>
            </w:tcBorders>
            <w:shd w:fill="70AD47"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Low</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F-005</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192.168.2.1 (Sagemcom router)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Unidentified service on TCP/9000 (cslistener)</w:t>
            </w:r>
          </w:p>
        </w:tc>
        <w:tc>
          <w:tcPr>
            <w:tcW w:type="dxa" w:w="1400"/>
            <w:tcBorders>
              <w:top w:val="single" w:color="BFBFBF" w:sz="4"/>
              <w:left w:val="single" w:color="BFBFBF" w:sz="4"/>
              <w:bottom w:val="single" w:color="BFBFBF" w:sz="4"/>
              <w:right w:val="single" w:color="BFBFBF" w:sz="4"/>
            </w:tcBorders>
            <w:shd w:fill="5B9BD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Info</w:t>
            </w:r>
          </w:p>
        </w:tc>
      </w:tr>
    </w:tbl>
    <w:p>
      <w:pPr>
        <w:pStyle w:val="Heading1"/>
        <w:spacing w:after="180" w:before="360"/>
      </w:pPr>
      <w:r>
        <w:rPr>
          <w:rFonts w:ascii="Calibri" w:cs="Calibri" w:eastAsia="Calibri" w:hAnsi="Calibri"/>
          <w:b/>
          <w:bCs/>
          <w:color w:val="1F3864"/>
          <w:sz w:val="30"/>
          <w:szCs w:val="30"/>
        </w:rPr>
        <w:t xml:space="preserve">2. Scope and Methodology</w:t>
      </w:r>
    </w:p>
    <w:p>
      <w:pPr>
        <w:pStyle w:val="Heading2"/>
        <w:spacing w:after="120" w:before="240"/>
      </w:pPr>
      <w:r>
        <w:rPr>
          <w:rFonts w:ascii="Calibri" w:cs="Calibri" w:eastAsia="Calibri" w:hAnsi="Calibri"/>
          <w:b/>
          <w:bCs/>
          <w:color w:val="2E75B6"/>
          <w:sz w:val="26"/>
          <w:szCs w:val="26"/>
        </w:rPr>
        <w:t xml:space="preserve">2.1 Scope</w:t>
      </w:r>
    </w:p>
    <w:p>
      <w:pPr>
        <w:spacing w:after="80" w:line="280"/>
      </w:pPr>
      <w:r>
        <w:rPr>
          <w:rFonts w:ascii="Calibri" w:cs="Calibri" w:eastAsia="Calibri" w:hAnsi="Calibri"/>
          <w:b/>
          <w:bCs/>
          <w:sz w:val="22"/>
          <w:szCs w:val="22"/>
        </w:rPr>
        <w:t xml:space="preserve">Target subnet: </w:t>
      </w:r>
      <w:r>
        <w:rPr>
          <w:rFonts w:ascii="Calibri" w:cs="Calibri" w:eastAsia="Calibri" w:hAnsi="Calibri"/>
          <w:sz w:val="22"/>
          <w:szCs w:val="22"/>
        </w:rPr>
        <w:t xml:space="preserve">192.168.2.0/24 (256 addresses)</w:t>
      </w:r>
    </w:p>
    <w:p>
      <w:pPr>
        <w:spacing w:after="80" w:line="280"/>
      </w:pPr>
      <w:r>
        <w:rPr>
          <w:rFonts w:ascii="Calibri" w:cs="Calibri" w:eastAsia="Calibri" w:hAnsi="Calibri"/>
          <w:b/>
          <w:bCs/>
          <w:sz w:val="22"/>
          <w:szCs w:val="22"/>
        </w:rPr>
        <w:t xml:space="preserve">Network type: </w:t>
      </w:r>
      <w:r>
        <w:rPr>
          <w:rFonts w:ascii="Calibri" w:cs="Calibri" w:eastAsia="Calibri" w:hAnsi="Calibri"/>
          <w:sz w:val="22"/>
          <w:szCs w:val="22"/>
        </w:rPr>
        <w:t xml:space="preserve">Residential / lab — analyst-owned</w:t>
      </w:r>
    </w:p>
    <w:p>
      <w:pPr>
        <w:spacing w:after="80" w:line="280"/>
      </w:pPr>
      <w:r>
        <w:rPr>
          <w:rFonts w:ascii="Calibri" w:cs="Calibri" w:eastAsia="Calibri" w:hAnsi="Calibri"/>
          <w:b/>
          <w:bCs/>
          <w:sz w:val="22"/>
          <w:szCs w:val="22"/>
        </w:rPr>
        <w:t xml:space="preserve">Authorization: </w:t>
      </w:r>
      <w:r>
        <w:rPr>
          <w:rFonts w:ascii="Calibri" w:cs="Calibri" w:eastAsia="Calibri" w:hAnsi="Calibri"/>
          <w:sz w:val="22"/>
          <w:szCs w:val="22"/>
        </w:rPr>
        <w:t xml:space="preserve">Self-authorized; no third-party assets in scope</w:t>
      </w:r>
    </w:p>
    <w:p>
      <w:pPr>
        <w:spacing w:after="80" w:line="280"/>
      </w:pPr>
      <w:r>
        <w:rPr>
          <w:rFonts w:ascii="Calibri" w:cs="Calibri" w:eastAsia="Calibri" w:hAnsi="Calibri"/>
          <w:b/>
          <w:bCs/>
          <w:sz w:val="22"/>
          <w:szCs w:val="22"/>
        </w:rPr>
        <w:t xml:space="preserve">Date and time: </w:t>
      </w:r>
      <w:r>
        <w:rPr>
          <w:rFonts w:ascii="Calibri" w:cs="Calibri" w:eastAsia="Calibri" w:hAnsi="Calibri"/>
          <w:sz w:val="22"/>
          <w:szCs w:val="22"/>
        </w:rPr>
        <w:t xml:space="preserve">April 30, 2026 — 16:14 EDT (UTC-4)</w:t>
      </w:r>
    </w:p>
    <w:p>
      <w:pPr>
        <w:spacing w:after="80" w:line="280"/>
      </w:pPr>
      <w:r>
        <w:rPr>
          <w:rFonts w:ascii="Calibri" w:cs="Calibri" w:eastAsia="Calibri" w:hAnsi="Calibri"/>
          <w:b/>
          <w:bCs/>
          <w:sz w:val="22"/>
          <w:szCs w:val="22"/>
        </w:rPr>
        <w:t xml:space="preserve">Scan duration: </w:t>
      </w:r>
      <w:r>
        <w:rPr>
          <w:rFonts w:ascii="Calibri" w:cs="Calibri" w:eastAsia="Calibri" w:hAnsi="Calibri"/>
          <w:sz w:val="22"/>
          <w:szCs w:val="22"/>
        </w:rPr>
        <w:t xml:space="preserve">10.43 seconds</w:t>
      </w:r>
    </w:p>
    <w:p>
      <w:pPr>
        <w:pStyle w:val="Heading2"/>
        <w:spacing w:after="120" w:before="240"/>
      </w:pPr>
      <w:r>
        <w:rPr>
          <w:rFonts w:ascii="Calibri" w:cs="Calibri" w:eastAsia="Calibri" w:hAnsi="Calibri"/>
          <w:b/>
          <w:bCs/>
          <w:color w:val="2E75B6"/>
          <w:sz w:val="26"/>
          <w:szCs w:val="26"/>
        </w:rPr>
        <w:t xml:space="preserve">2.2 Methodology</w:t>
      </w:r>
    </w:p>
    <w:p>
      <w:pPr>
        <w:spacing w:after="120" w:line="300"/>
        <w:jc w:val="left"/>
      </w:pPr>
      <w:r>
        <w:rPr>
          <w:rFonts w:ascii="Calibri" w:cs="Calibri" w:eastAsia="Calibri" w:hAnsi="Calibri"/>
          <w:b w:val="false"/>
          <w:bCs w:val="false"/>
          <w:i w:val="false"/>
          <w:iCs w:val="false"/>
          <w:color w:val="000000"/>
          <w:sz w:val="22"/>
          <w:szCs w:val="22"/>
        </w:rPr>
        <w:t xml:space="preserve">A TCP connect scan was executed against the full /24 range using Nmap default port selection (top 1,000 most common TCP ports per host). Service identification relied on Nmap's nmap-services file. No version detection (-sV), OS fingerprinting (-O), or scripting engine (-sC) was executed in this initial discovery pass.</w:t>
      </w:r>
    </w:p>
    <w:p>
      <w:pPr>
        <w:pStyle w:val="Heading3"/>
        <w:spacing w:after="100" w:before="180"/>
      </w:pPr>
      <w:r>
        <w:rPr>
          <w:rFonts w:ascii="Calibri" w:cs="Calibri" w:eastAsia="Calibri" w:hAnsi="Calibri"/>
          <w:b/>
          <w:bCs/>
          <w:color w:val="000000"/>
          <w:sz w:val="24"/>
          <w:szCs w:val="24"/>
        </w:rPr>
        <w:t xml:space="preserve">Tool Configuration</w:t>
      </w:r>
    </w:p>
    <w:p>
      <w:pPr>
        <w:shd w:fill="F2F2F2" w:val="clear"/>
        <w:spacing w:after="0" w:line="240"/>
      </w:pPr>
      <w:r>
        <w:rPr>
          <w:rFonts w:ascii="Consolas" w:cs="Consolas" w:eastAsia="Consolas" w:hAnsi="Consolas"/>
          <w:sz w:val="18"/>
          <w:szCs w:val="18"/>
        </w:rPr>
        <w:t xml:space="preserve">Tool:     Nmap 7.99</w:t>
      </w:r>
    </w:p>
    <w:p>
      <w:pPr>
        <w:shd w:fill="F2F2F2" w:val="clear"/>
        <w:spacing w:after="0" w:line="240"/>
      </w:pPr>
      <w:r>
        <w:rPr>
          <w:rFonts w:ascii="Consolas" w:cs="Consolas" w:eastAsia="Consolas" w:hAnsi="Consolas"/>
          <w:sz w:val="18"/>
          <w:szCs w:val="18"/>
        </w:rPr>
        <w:t xml:space="preserve">Command:  nmap 192.168.2.0/24</w:t>
      </w:r>
    </w:p>
    <w:p>
      <w:pPr>
        <w:shd w:fill="F2F2F2" w:val="clear"/>
        <w:spacing w:after="0" w:line="240"/>
      </w:pPr>
      <w:r>
        <w:rPr>
          <w:rFonts w:ascii="Consolas" w:cs="Consolas" w:eastAsia="Consolas" w:hAnsi="Consolas"/>
          <w:sz w:val="18"/>
          <w:szCs w:val="18"/>
        </w:rPr>
        <w:t xml:space="preserve">Mode:     TCP connect (default for unprivileged Windows)</w:t>
      </w:r>
    </w:p>
    <w:p>
      <w:pPr>
        <w:shd w:fill="F2F2F2" w:val="clear"/>
        <w:spacing w:after="0" w:line="240"/>
      </w:pPr>
      <w:r>
        <w:rPr>
          <w:rFonts w:ascii="Consolas" w:cs="Consolas" w:eastAsia="Consolas" w:hAnsi="Consolas"/>
          <w:sz w:val="18"/>
          <w:szCs w:val="18"/>
        </w:rPr>
        <w:t xml:space="preserve">Ports:    Top 1000 TCP (Nmap default)</w:t>
      </w:r>
    </w:p>
    <w:p>
      <w:pPr>
        <w:shd w:fill="F2F2F2" w:val="clear"/>
        <w:spacing w:after="0" w:line="240"/>
      </w:pPr>
      <w:r>
        <w:rPr>
          <w:rFonts w:ascii="Consolas" w:cs="Consolas" w:eastAsia="Consolas" w:hAnsi="Consolas"/>
          <w:sz w:val="18"/>
          <w:szCs w:val="18"/>
        </w:rPr>
        <w:t xml:space="preserve">Platform: Windows 10 build 26200.8246</w:t>
      </w:r>
    </w:p>
    <w:p>
      <w:pPr>
        <w:shd w:fill="F2F2F2" w:val="clear"/>
        <w:spacing w:after="0" w:line="240"/>
      </w:pPr>
      <w:r>
        <w:rPr>
          <w:rFonts w:ascii="Consolas" w:cs="Consolas" w:eastAsia="Consolas" w:hAnsi="Consolas"/>
          <w:sz w:val="18"/>
          <w:szCs w:val="18"/>
        </w:rPr>
        <w:t xml:space="preserve">Libraries: Npcap 1.87, OpenSSL 3.0.16, libssh2 1.11.1</w:t>
      </w:r>
    </w:p>
    <w:p>
      <w:pPr>
        <w:spacing w:after="120" w:line="300"/>
        <w:jc w:val="left"/>
      </w:pPr>
      <w:r>
        <w:rPr>
          <w:rFonts w:ascii="Calibri" w:cs="Calibri" w:eastAsia="Calibri" w:hAnsi="Calibri"/>
          <w:b w:val="false"/>
          <w:bCs w:val="false"/>
          <w:i w:val="false"/>
          <w:iCs w:val="false"/>
          <w:color w:val="000000"/>
          <w:sz w:val="22"/>
          <w:szCs w:val="22"/>
        </w:rPr>
        <w:t xml:space="preserve"> </w:t>
      </w:r>
    </w:p>
    <w:p>
      <w:pPr>
        <w:pStyle w:val="Heading2"/>
        <w:spacing w:after="120" w:before="240"/>
      </w:pPr>
      <w:r>
        <w:rPr>
          <w:rFonts w:ascii="Calibri" w:cs="Calibri" w:eastAsia="Calibri" w:hAnsi="Calibri"/>
          <w:b/>
          <w:bCs/>
          <w:color w:val="2E75B6"/>
          <w:sz w:val="26"/>
          <w:szCs w:val="26"/>
        </w:rPr>
        <w:t xml:space="preserve">2.3 Limitations</w:t>
      </w:r>
    </w:p>
    <w:p>
      <w:pPr>
        <w:pStyle w:val="ListParagraph"/>
        <w:numPr>
          <w:ilvl w:val="0"/>
          <w:numId w:val="2"/>
        </w:numPr>
        <w:spacing w:after="60" w:line="280"/>
      </w:pPr>
      <w:r>
        <w:rPr>
          <w:rFonts w:ascii="Calibri" w:cs="Calibri" w:eastAsia="Calibri" w:hAnsi="Calibri"/>
          <w:sz w:val="22"/>
          <w:szCs w:val="22"/>
        </w:rPr>
        <w:t xml:space="preserve">Only the top 1,000 TCP ports were probed; services on uncommon high ports may be missed.</w:t>
      </w:r>
    </w:p>
    <w:p>
      <w:pPr>
        <w:pStyle w:val="ListParagraph"/>
        <w:numPr>
          <w:ilvl w:val="0"/>
          <w:numId w:val="2"/>
        </w:numPr>
        <w:spacing w:after="60" w:line="280"/>
      </w:pPr>
      <w:r>
        <w:rPr>
          <w:rFonts w:ascii="Calibri" w:cs="Calibri" w:eastAsia="Calibri" w:hAnsi="Calibri"/>
          <w:sz w:val="22"/>
          <w:szCs w:val="22"/>
        </w:rPr>
        <w:t xml:space="preserve">UDP services (DNS responses, SNMP, NetBIOS Name Service) were not enumerated.</w:t>
      </w:r>
    </w:p>
    <w:p>
      <w:pPr>
        <w:pStyle w:val="ListParagraph"/>
        <w:numPr>
          <w:ilvl w:val="0"/>
          <w:numId w:val="2"/>
        </w:numPr>
        <w:spacing w:after="60" w:line="280"/>
      </w:pPr>
      <w:r>
        <w:rPr>
          <w:rFonts w:ascii="Calibri" w:cs="Calibri" w:eastAsia="Calibri" w:hAnsi="Calibri"/>
          <w:sz w:val="22"/>
          <w:szCs w:val="22"/>
        </w:rPr>
        <w:t xml:space="preserve">Service banners were not retrieved; software versions and CVE mapping require a follow-up -sV scan.</w:t>
      </w:r>
    </w:p>
    <w:p>
      <w:pPr>
        <w:pStyle w:val="ListParagraph"/>
        <w:numPr>
          <w:ilvl w:val="0"/>
          <w:numId w:val="2"/>
        </w:numPr>
        <w:spacing w:after="60" w:line="280"/>
      </w:pPr>
      <w:r>
        <w:rPr>
          <w:rFonts w:ascii="Calibri" w:cs="Calibri" w:eastAsia="Calibri" w:hAnsi="Calibri"/>
          <w:sz w:val="22"/>
          <w:szCs w:val="22"/>
        </w:rPr>
        <w:t xml:space="preserve">Mobile devices were partially powered-off or sleeping; some hosts may have been missed.</w:t>
      </w:r>
    </w:p>
    <w:p>
      <w:r>
        <w:br w:type="page"/>
      </w:r>
    </w:p>
    <w:p>
      <w:pPr>
        <w:pStyle w:val="Heading1"/>
        <w:spacing w:after="180" w:before="360"/>
      </w:pPr>
      <w:r>
        <w:rPr>
          <w:rFonts w:ascii="Calibri" w:cs="Calibri" w:eastAsia="Calibri" w:hAnsi="Calibri"/>
          <w:b/>
          <w:bCs/>
          <w:color w:val="1F3864"/>
          <w:sz w:val="30"/>
          <w:szCs w:val="30"/>
        </w:rPr>
        <w:t xml:space="preserve">3. Evidence</w:t>
      </w:r>
    </w:p>
    <w:p>
      <w:pPr>
        <w:spacing w:after="120" w:line="300"/>
        <w:jc w:val="left"/>
      </w:pPr>
      <w:r>
        <w:rPr>
          <w:rFonts w:ascii="Calibri" w:cs="Calibri" w:eastAsia="Calibri" w:hAnsi="Calibri"/>
          <w:b w:val="false"/>
          <w:bCs w:val="false"/>
          <w:i w:val="false"/>
          <w:iCs w:val="false"/>
          <w:color w:val="000000"/>
          <w:sz w:val="22"/>
          <w:szCs w:val="22"/>
        </w:rPr>
        <w:t xml:space="preserve">The screenshot below captures the complete Nmap session — version banner and full /24 scan output — exactly as observed on the analyst workstation.</w:t>
      </w:r>
    </w:p>
    <w:p>
      <w:pPr>
        <w:spacing w:after="80" w:before="12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48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 Nmap scan output (192.168.2.0/24, April 30 2026, 16:14 EDT)</w:t>
      </w:r>
    </w:p>
    <w:p>
      <w:pPr>
        <w:spacing w:after="120" w:line="300"/>
        <w:jc w:val="left"/>
      </w:pPr>
      <w:r>
        <w:rPr>
          <w:rFonts w:ascii="Calibri" w:cs="Calibri" w:eastAsia="Calibri" w:hAnsi="Calibri"/>
          <w:b w:val="false"/>
          <w:bCs w:val="false"/>
          <w:i w:val="false"/>
          <w:iCs w:val="false"/>
          <w:color w:val="000000"/>
          <w:sz w:val="22"/>
          <w:szCs w:val="22"/>
        </w:rPr>
        <w:t xml:space="preserve">File hash and chain-of-custody metadata for this evidence file are recorded in Appendix B.</w:t>
      </w:r>
    </w:p>
    <w:p>
      <w:r>
        <w:br w:type="page"/>
      </w:r>
    </w:p>
    <w:p>
      <w:pPr>
        <w:pStyle w:val="Heading1"/>
        <w:spacing w:after="180" w:before="360"/>
      </w:pPr>
      <w:r>
        <w:rPr>
          <w:rFonts w:ascii="Calibri" w:cs="Calibri" w:eastAsia="Calibri" w:hAnsi="Calibri"/>
          <w:b/>
          <w:bCs/>
          <w:color w:val="1F3864"/>
          <w:sz w:val="30"/>
          <w:szCs w:val="30"/>
        </w:rPr>
        <w:t xml:space="preserve">4. Detailed Findings</w:t>
      </w:r>
    </w:p>
    <w:p>
      <w:pPr>
        <w:pStyle w:val="Heading2"/>
        <w:spacing w:after="120" w:before="240"/>
      </w:pPr>
      <w:r>
        <w:rPr>
          <w:rFonts w:ascii="Calibri" w:cs="Calibri" w:eastAsia="Calibri" w:hAnsi="Calibri"/>
          <w:b/>
          <w:bCs/>
          <w:color w:val="2E75B6"/>
          <w:sz w:val="26"/>
          <w:szCs w:val="26"/>
        </w:rPr>
        <w:t xml:space="preserve">4.1 Host Inventory</w:t>
      </w:r>
    </w:p>
    <w:p>
      <w:pPr>
        <w:spacing w:after="120" w:line="300"/>
        <w:jc w:val="left"/>
      </w:pPr>
      <w:r>
        <w:rPr>
          <w:rFonts w:ascii="Calibri" w:cs="Calibri" w:eastAsia="Calibri" w:hAnsi="Calibri"/>
          <w:b w:val="false"/>
          <w:bCs w:val="false"/>
          <w:i w:val="false"/>
          <w:iCs w:val="false"/>
          <w:color w:val="000000"/>
          <w:sz w:val="22"/>
          <w:szCs w:val="22"/>
        </w:rPr>
        <w:t xml:space="preserve">Three hosts responded during the scan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20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IP Address</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MAC Address</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Vendor / Identification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Open TCP Ports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18"/>
                <w:szCs w:val="18"/>
              </w:rPr>
              <w:t xml:space="preserve">44:D4:54:FB:43:38</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Sagemcom Broadband SAS — perimeter router/gateway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6</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18"/>
                <w:szCs w:val="18"/>
              </w:rPr>
              <w:t xml:space="preserve">F6:08:A5:81:80:38</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Apple iOS device (locally-administered MAC; iphone-sync confirmed)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2</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192.168.2.42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18"/>
                <w:szCs w:val="18"/>
              </w:rPr>
              <w:t xml:space="preserve">(scan host — local)</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Windows 10 workstation (analyst — DELL)</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4</w:t>
            </w:r>
          </w:p>
        </w:tc>
      </w:tr>
    </w:tbl>
    <w:p>
      <w:pPr>
        <w:pStyle w:val="Heading2"/>
        <w:spacing w:after="120" w:before="240"/>
      </w:pPr>
      <w:r>
        <w:rPr>
          <w:rFonts w:ascii="Calibri" w:cs="Calibri" w:eastAsia="Calibri" w:hAnsi="Calibri"/>
          <w:b/>
          <w:bCs/>
          <w:color w:val="2E75B6"/>
          <w:sz w:val="26"/>
          <w:szCs w:val="26"/>
        </w:rPr>
        <w:t xml:space="preserve">4.2 Finding F-001 — SMB Exposed on Perimeter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Host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192.168.2.1 (Sagemcom Broadband SAS)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Port / 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TCP/445 — microsoft-ds (SMB)</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Risk Rating</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bCs/>
                <w:color w:val="ED7D31"/>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ATT&amp;CK Technique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T1021.002 — Remote Services: SMB/Windows Admin Shares</w:t>
            </w:r>
          </w:p>
        </w:tc>
      </w:tr>
    </w:tbl>
    <w:p>
      <w:pPr>
        <w:pStyle w:val="Heading3"/>
        <w:spacing w:after="100" w:before="180"/>
      </w:pPr>
      <w:r>
        <w:rPr>
          <w:rFonts w:ascii="Calibri" w:cs="Calibri" w:eastAsia="Calibri" w:hAnsi="Calibri"/>
          <w:b/>
          <w:bCs/>
          <w:color w:val="000000"/>
          <w:sz w:val="24"/>
          <w:szCs w:val="24"/>
        </w:rPr>
        <w:t xml:space="preserve">Evidence</w:t>
      </w:r>
    </w:p>
    <w:p>
      <w:pPr>
        <w:shd w:fill="F2F2F2" w:val="clear"/>
        <w:spacing w:after="0" w:line="240"/>
      </w:pPr>
      <w:r>
        <w:rPr>
          <w:rFonts w:ascii="Consolas" w:cs="Consolas" w:eastAsia="Consolas" w:hAnsi="Consolas"/>
          <w:sz w:val="18"/>
          <w:szCs w:val="18"/>
        </w:rPr>
        <w:t xml:space="preserve">Nmap scan report for 192.168.2.1</w:t>
      </w:r>
    </w:p>
    <w:p>
      <w:pPr>
        <w:shd w:fill="F2F2F2" w:val="clear"/>
        <w:spacing w:after="0" w:line="240"/>
      </w:pPr>
      <w:r>
        <w:rPr>
          <w:rFonts w:ascii="Consolas" w:cs="Consolas" w:eastAsia="Consolas" w:hAnsi="Consolas"/>
          <w:sz w:val="18"/>
          <w:szCs w:val="18"/>
        </w:rPr>
        <w:t xml:space="preserve">PORT      STATE SERVICE</w:t>
      </w:r>
    </w:p>
    <w:p>
      <w:pPr>
        <w:shd w:fill="F2F2F2" w:val="clear"/>
        <w:spacing w:after="0" w:line="240"/>
      </w:pPr>
      <w:r>
        <w:rPr>
          <w:rFonts w:ascii="Consolas" w:cs="Consolas" w:eastAsia="Consolas" w:hAnsi="Consolas"/>
          <w:sz w:val="18"/>
          <w:szCs w:val="18"/>
        </w:rPr>
        <w:t xml:space="preserve">445/tcp   open  microsoft-ds</w:t>
      </w:r>
    </w:p>
    <w:p>
      <w:pPr>
        <w:shd w:fill="F2F2F2" w:val="clear"/>
        <w:spacing w:after="0" w:line="240"/>
      </w:pPr>
      <w:r>
        <w:rPr>
          <w:rFonts w:ascii="Consolas" w:cs="Consolas" w:eastAsia="Consolas" w:hAnsi="Consolas"/>
          <w:sz w:val="18"/>
          <w:szCs w:val="18"/>
        </w:rPr>
        <w:t xml:space="preserve">MAC Address: 44:D4:54:FB:43:38 (Sagemcom Broadband SAS)</w:t>
      </w:r>
    </w:p>
    <w:p>
      <w:pPr>
        <w:spacing w:after="120" w:line="300"/>
        <w:jc w:val="left"/>
      </w:pPr>
      <w:r>
        <w:rPr>
          <w:rFonts w:ascii="Calibri" w:cs="Calibri" w:eastAsia="Calibri" w:hAnsi="Calibri"/>
          <w:b w:val="false"/>
          <w:bCs w:val="false"/>
          <w:i w:val="false"/>
          <w:iCs w:val="false"/>
          <w:color w:val="000000"/>
          <w:sz w:val="22"/>
          <w:szCs w:val="22"/>
        </w:rPr>
        <w:t xml:space="preserve"> </w:t>
      </w:r>
    </w:p>
    <w:p>
      <w:pPr>
        <w:pStyle w:val="Heading3"/>
        <w:spacing w:after="100" w:before="180"/>
      </w:pPr>
      <w:r>
        <w:rPr>
          <w:rFonts w:ascii="Calibri" w:cs="Calibri" w:eastAsia="Calibri" w:hAnsi="Calibri"/>
          <w:b/>
          <w:bCs/>
          <w:color w:val="000000"/>
          <w:sz w:val="24"/>
          <w:szCs w:val="24"/>
        </w:rPr>
        <w:t xml:space="preserve">Interpretation</w:t>
      </w:r>
    </w:p>
    <w:p>
      <w:pPr>
        <w:spacing w:after="120" w:line="300"/>
        <w:jc w:val="left"/>
      </w:pPr>
      <w:r>
        <w:rPr>
          <w:rFonts w:ascii="Calibri" w:cs="Calibri" w:eastAsia="Calibri" w:hAnsi="Calibri"/>
          <w:b w:val="false"/>
          <w:bCs w:val="false"/>
          <w:i w:val="false"/>
          <w:iCs w:val="false"/>
          <w:color w:val="000000"/>
          <w:sz w:val="22"/>
          <w:szCs w:val="22"/>
        </w:rPr>
        <w:t xml:space="preserve">TCP/445 is the Microsoft Server Message Block (SMB) port used for Windows file and printer sharing. Consumer broadband routers do not require this service for normal operation. Its presence on the gateway interface indicates either an embedded SMB stack used for vendor-specific functions (e.g., USB share, remote configuration) or a misconfiguration.</w:t>
      </w:r>
    </w:p>
    <w:p>
      <w:pPr>
        <w:spacing w:after="120" w:line="300"/>
        <w:jc w:val="left"/>
      </w:pPr>
      <w:r>
        <w:rPr>
          <w:rFonts w:ascii="Calibri" w:cs="Calibri" w:eastAsia="Calibri" w:hAnsi="Calibri"/>
          <w:b w:val="false"/>
          <w:bCs w:val="false"/>
          <w:i w:val="false"/>
          <w:iCs w:val="false"/>
          <w:color w:val="000000"/>
          <w:sz w:val="22"/>
          <w:szCs w:val="22"/>
        </w:rPr>
        <w:t xml:space="preserve">SMB has been the vector for high-impact malware families including WannaCry (2017, EternalBlue / CVE-2017-0144) and TrickBot. Embedded Linux SMB stacks (Samba) on consumer devices have historically lagged on patching.</w:t>
      </w:r>
    </w:p>
    <w:p>
      <w:pPr>
        <w:pStyle w:val="Heading3"/>
        <w:spacing w:after="100" w:before="180"/>
      </w:pPr>
      <w:r>
        <w:rPr>
          <w:rFonts w:ascii="Calibri" w:cs="Calibri" w:eastAsia="Calibri" w:hAnsi="Calibri"/>
          <w:b/>
          <w:bCs/>
          <w:color w:val="000000"/>
          <w:sz w:val="24"/>
          <w:szCs w:val="24"/>
        </w:rPr>
        <w:t xml:space="preserve">Forensic Implication</w:t>
      </w:r>
    </w:p>
    <w:p>
      <w:pPr>
        <w:spacing w:after="120" w:line="300"/>
        <w:jc w:val="left"/>
      </w:pPr>
      <w:r>
        <w:rPr>
          <w:rFonts w:ascii="Calibri" w:cs="Calibri" w:eastAsia="Calibri" w:hAnsi="Calibri"/>
          <w:b w:val="false"/>
          <w:bCs w:val="false"/>
          <w:i w:val="false"/>
          <w:iCs w:val="false"/>
          <w:color w:val="000000"/>
          <w:sz w:val="22"/>
          <w:szCs w:val="22"/>
        </w:rPr>
        <w:t xml:space="preserve">This service expands the router's attack surface. If exploitable, compromise of the gateway grants pivot access to every device on the LAN.</w:t>
      </w:r>
    </w:p>
    <w:p>
      <w:pPr>
        <w:pStyle w:val="Heading3"/>
        <w:spacing w:after="100" w:before="180"/>
      </w:pPr>
      <w:r>
        <w:rPr>
          <w:rFonts w:ascii="Calibri" w:cs="Calibri" w:eastAsia="Calibri" w:hAnsi="Calibri"/>
          <w:b/>
          <w:bCs/>
          <w:color w:val="000000"/>
          <w:sz w:val="24"/>
          <w:szCs w:val="24"/>
        </w:rPr>
        <w:t xml:space="preserve">Recommendation</w:t>
      </w:r>
    </w:p>
    <w:p>
      <w:pPr>
        <w:pStyle w:val="ListParagraph"/>
        <w:numPr>
          <w:ilvl w:val="0"/>
          <w:numId w:val="2"/>
        </w:numPr>
        <w:spacing w:after="60" w:line="280"/>
      </w:pPr>
      <w:r>
        <w:rPr>
          <w:rFonts w:ascii="Calibri" w:cs="Calibri" w:eastAsia="Calibri" w:hAnsi="Calibri"/>
          <w:sz w:val="22"/>
          <w:szCs w:val="22"/>
        </w:rPr>
        <w:t xml:space="preserve">Confirm with the ISP / device documentation whether SMB on the LAN interface is required.</w:t>
      </w:r>
    </w:p>
    <w:p>
      <w:pPr>
        <w:pStyle w:val="ListParagraph"/>
        <w:numPr>
          <w:ilvl w:val="0"/>
          <w:numId w:val="2"/>
        </w:numPr>
        <w:spacing w:after="60" w:line="280"/>
      </w:pPr>
      <w:r>
        <w:rPr>
          <w:rFonts w:ascii="Calibri" w:cs="Calibri" w:eastAsia="Calibri" w:hAnsi="Calibri"/>
          <w:sz w:val="22"/>
          <w:szCs w:val="22"/>
        </w:rPr>
        <w:t xml:space="preserve">If not required, disable the service in the router admin panel.</w:t>
      </w:r>
    </w:p>
    <w:p>
      <w:pPr>
        <w:pStyle w:val="ListParagraph"/>
        <w:numPr>
          <w:ilvl w:val="0"/>
          <w:numId w:val="2"/>
        </w:numPr>
        <w:spacing w:after="60" w:line="280"/>
      </w:pPr>
      <w:r>
        <w:rPr>
          <w:rFonts w:ascii="Calibri" w:cs="Calibri" w:eastAsia="Calibri" w:hAnsi="Calibri"/>
          <w:sz w:val="22"/>
          <w:szCs w:val="22"/>
        </w:rPr>
        <w:t xml:space="preserve">If required (USB share), restrict access via firewall rules to specific source IPs and confirm authentication is enforced.</w:t>
      </w:r>
    </w:p>
    <w:p>
      <w:pPr>
        <w:pStyle w:val="ListParagraph"/>
        <w:numPr>
          <w:ilvl w:val="0"/>
          <w:numId w:val="2"/>
        </w:numPr>
        <w:spacing w:after="60" w:line="280"/>
      </w:pPr>
      <w:r>
        <w:rPr>
          <w:rFonts w:ascii="Calibri" w:cs="Calibri" w:eastAsia="Calibri" w:hAnsi="Calibri"/>
          <w:sz w:val="22"/>
          <w:szCs w:val="22"/>
        </w:rPr>
        <w:t xml:space="preserve">Run a follow-up scan with `nmap -p445 --script smb-protocols,smb2-security-mode 192.168.2.1` to identify the SMB dialect and signing posture.</w:t>
      </w:r>
    </w:p>
    <w:p>
      <w:pPr>
        <w:pStyle w:val="Heading2"/>
        <w:spacing w:after="120" w:before="240"/>
      </w:pPr>
      <w:r>
        <w:rPr>
          <w:rFonts w:ascii="Calibri" w:cs="Calibri" w:eastAsia="Calibri" w:hAnsi="Calibri"/>
          <w:b/>
          <w:bCs/>
          <w:color w:val="2E75B6"/>
          <w:sz w:val="26"/>
          <w:szCs w:val="26"/>
        </w:rPr>
        <w:t xml:space="preserve">4.3 Finding F-002 — Intel AMT Interface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Host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192.168.2.42 (analyst workstation — Windows 10)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Port / 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TCP/16992 — amt-soap-http (Intel Active Management Technology)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Risk Rating</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bCs/>
                <w:color w:val="FFC000"/>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Reference CVE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CVE-2017-5689 (AMT authentication bypass)</w:t>
            </w:r>
          </w:p>
        </w:tc>
      </w:tr>
    </w:tbl>
    <w:p>
      <w:pPr>
        <w:pStyle w:val="Heading3"/>
        <w:spacing w:after="100" w:before="180"/>
      </w:pPr>
      <w:r>
        <w:rPr>
          <w:rFonts w:ascii="Calibri" w:cs="Calibri" w:eastAsia="Calibri" w:hAnsi="Calibri"/>
          <w:b/>
          <w:bCs/>
          <w:color w:val="000000"/>
          <w:sz w:val="24"/>
          <w:szCs w:val="24"/>
        </w:rPr>
        <w:t xml:space="preserve">Evidence</w:t>
      </w:r>
    </w:p>
    <w:p>
      <w:pPr>
        <w:shd w:fill="F2F2F2" w:val="clear"/>
        <w:spacing w:after="0" w:line="240"/>
      </w:pPr>
      <w:r>
        <w:rPr>
          <w:rFonts w:ascii="Consolas" w:cs="Consolas" w:eastAsia="Consolas" w:hAnsi="Consolas"/>
          <w:sz w:val="18"/>
          <w:szCs w:val="18"/>
        </w:rPr>
        <w:t xml:space="preserve">Nmap scan report for 192.168.2.42</w:t>
      </w:r>
    </w:p>
    <w:p>
      <w:pPr>
        <w:shd w:fill="F2F2F2" w:val="clear"/>
        <w:spacing w:after="0" w:line="240"/>
      </w:pPr>
      <w:r>
        <w:rPr>
          <w:rFonts w:ascii="Consolas" w:cs="Consolas" w:eastAsia="Consolas" w:hAnsi="Consolas"/>
          <w:sz w:val="18"/>
          <w:szCs w:val="18"/>
        </w:rPr>
        <w:t xml:space="preserve">PORT       STATE SERVICE</w:t>
      </w:r>
    </w:p>
    <w:p>
      <w:pPr>
        <w:shd w:fill="F2F2F2" w:val="clear"/>
        <w:spacing w:after="0" w:line="240"/>
      </w:pPr>
      <w:r>
        <w:rPr>
          <w:rFonts w:ascii="Consolas" w:cs="Consolas" w:eastAsia="Consolas" w:hAnsi="Consolas"/>
          <w:sz w:val="18"/>
          <w:szCs w:val="18"/>
        </w:rPr>
        <w:t xml:space="preserve">16992/tcp  open  amt-soap-http</w:t>
      </w:r>
    </w:p>
    <w:p>
      <w:pPr>
        <w:spacing w:after="120" w:line="300"/>
        <w:jc w:val="left"/>
      </w:pPr>
      <w:r>
        <w:rPr>
          <w:rFonts w:ascii="Calibri" w:cs="Calibri" w:eastAsia="Calibri" w:hAnsi="Calibri"/>
          <w:b w:val="false"/>
          <w:bCs w:val="false"/>
          <w:i w:val="false"/>
          <w:iCs w:val="false"/>
          <w:color w:val="000000"/>
          <w:sz w:val="22"/>
          <w:szCs w:val="22"/>
        </w:rPr>
        <w:t xml:space="preserve"> </w:t>
      </w:r>
    </w:p>
    <w:p>
      <w:pPr>
        <w:pStyle w:val="Heading3"/>
        <w:spacing w:after="100" w:before="180"/>
      </w:pPr>
      <w:r>
        <w:rPr>
          <w:rFonts w:ascii="Calibri" w:cs="Calibri" w:eastAsia="Calibri" w:hAnsi="Calibri"/>
          <w:b/>
          <w:bCs/>
          <w:color w:val="000000"/>
          <w:sz w:val="24"/>
          <w:szCs w:val="24"/>
        </w:rPr>
        <w:t xml:space="preserve">Interpretation</w:t>
      </w:r>
    </w:p>
    <w:p>
      <w:pPr>
        <w:spacing w:after="120" w:line="300"/>
        <w:jc w:val="left"/>
      </w:pPr>
      <w:r>
        <w:rPr>
          <w:rFonts w:ascii="Calibri" w:cs="Calibri" w:eastAsia="Calibri" w:hAnsi="Calibri"/>
          <w:b w:val="false"/>
          <w:bCs w:val="false"/>
          <w:i w:val="false"/>
          <w:iCs w:val="false"/>
          <w:color w:val="000000"/>
          <w:sz w:val="22"/>
          <w:szCs w:val="22"/>
        </w:rPr>
        <w:t xml:space="preserve">TCP/16992 is the standard listening port for Intel Active Management Technology (AMT), part of the Intel Management Engine (ME). AMT operates below the host operating system and provides out-of-band remote management — including keyboard/video/mouse redirection and remote power control — independent of the OS.</w:t>
      </w:r>
    </w:p>
    <w:p>
      <w:pPr>
        <w:spacing w:after="120" w:line="300"/>
        <w:jc w:val="left"/>
      </w:pPr>
      <w:r>
        <w:rPr>
          <w:rFonts w:ascii="Calibri" w:cs="Calibri" w:eastAsia="Calibri" w:hAnsi="Calibri"/>
          <w:b w:val="false"/>
          <w:bCs w:val="false"/>
          <w:i w:val="false"/>
          <w:iCs w:val="false"/>
          <w:color w:val="000000"/>
          <w:sz w:val="22"/>
          <w:szCs w:val="22"/>
        </w:rPr>
        <w:t xml:space="preserve">CVE-2017-5689 allowed authentication bypass against AMT/ISM/SBT firmware versions 6.x through 11.6 by submitting an empty response hash. Unprovisioned AMT is not exploitable in the same manner, but its mere presence indicates remote-management capability that may not be intended on a personal workstation.</w:t>
      </w:r>
    </w:p>
    <w:p>
      <w:pPr>
        <w:pStyle w:val="Heading3"/>
        <w:spacing w:after="100" w:before="180"/>
      </w:pPr>
      <w:r>
        <w:rPr>
          <w:rFonts w:ascii="Calibri" w:cs="Calibri" w:eastAsia="Calibri" w:hAnsi="Calibri"/>
          <w:b/>
          <w:bCs/>
          <w:color w:val="000000"/>
          <w:sz w:val="24"/>
          <w:szCs w:val="24"/>
        </w:rPr>
        <w:t xml:space="preserve">Forensic Implication</w:t>
      </w:r>
    </w:p>
    <w:p>
      <w:pPr>
        <w:spacing w:after="120" w:line="300"/>
        <w:jc w:val="left"/>
      </w:pPr>
      <w:r>
        <w:rPr>
          <w:rFonts w:ascii="Calibri" w:cs="Calibri" w:eastAsia="Calibri" w:hAnsi="Calibri"/>
          <w:b w:val="false"/>
          <w:bCs w:val="false"/>
          <w:i w:val="false"/>
          <w:iCs w:val="false"/>
          <w:color w:val="000000"/>
          <w:sz w:val="22"/>
          <w:szCs w:val="22"/>
        </w:rPr>
        <w:t xml:space="preserve">If AMT is provisioned and reachable, an attacker on the LAN with valid (or bypassed) credentials can take full hardware-level control of the workstation — including booting into attacker-controlled media — without any OS-level detection.</w:t>
      </w:r>
    </w:p>
    <w:p>
      <w:pPr>
        <w:pStyle w:val="Heading3"/>
        <w:spacing w:after="100" w:before="180"/>
      </w:pPr>
      <w:r>
        <w:rPr>
          <w:rFonts w:ascii="Calibri" w:cs="Calibri" w:eastAsia="Calibri" w:hAnsi="Calibri"/>
          <w:b/>
          <w:bCs/>
          <w:color w:val="000000"/>
          <w:sz w:val="24"/>
          <w:szCs w:val="24"/>
        </w:rPr>
        <w:t xml:space="preserve">Recommendation</w:t>
      </w:r>
    </w:p>
    <w:p>
      <w:pPr>
        <w:pStyle w:val="ListParagraph"/>
        <w:numPr>
          <w:ilvl w:val="0"/>
          <w:numId w:val="2"/>
        </w:numPr>
        <w:spacing w:after="60" w:line="280"/>
      </w:pPr>
      <w:r>
        <w:rPr>
          <w:rFonts w:ascii="Calibri" w:cs="Calibri" w:eastAsia="Calibri" w:hAnsi="Calibri"/>
          <w:sz w:val="22"/>
          <w:szCs w:val="22"/>
        </w:rPr>
        <w:t xml:space="preserve">Confirm AMT provisioning state via MEBx (Ctrl+P at boot) or the Intel MEI driver. If unused, set provisioning state to Unconfigured.</w:t>
      </w:r>
    </w:p>
    <w:p>
      <w:pPr>
        <w:pStyle w:val="ListParagraph"/>
        <w:numPr>
          <w:ilvl w:val="0"/>
          <w:numId w:val="2"/>
        </w:numPr>
        <w:spacing w:after="60" w:line="280"/>
      </w:pPr>
      <w:r>
        <w:rPr>
          <w:rFonts w:ascii="Calibri" w:cs="Calibri" w:eastAsia="Calibri" w:hAnsi="Calibri"/>
          <w:sz w:val="22"/>
          <w:szCs w:val="22"/>
        </w:rPr>
        <w:t xml:space="preserve">Apply latest BIOS/firmware updates from the OEM (Dell) to patch known ME vulnerabilities.</w:t>
      </w:r>
    </w:p>
    <w:p>
      <w:pPr>
        <w:pStyle w:val="ListParagraph"/>
        <w:numPr>
          <w:ilvl w:val="0"/>
          <w:numId w:val="2"/>
        </w:numPr>
        <w:spacing w:after="60" w:line="280"/>
      </w:pPr>
      <w:r>
        <w:rPr>
          <w:rFonts w:ascii="Calibri" w:cs="Calibri" w:eastAsia="Calibri" w:hAnsi="Calibri"/>
          <w:sz w:val="22"/>
          <w:szCs w:val="22"/>
        </w:rPr>
        <w:t xml:space="preserve">If AMT is required, configure TLS, strong credentials, and restrict the management interface to a dedicated admin VLAN.</w:t>
      </w:r>
    </w:p>
    <w:p>
      <w:pPr>
        <w:pStyle w:val="Heading2"/>
        <w:spacing w:after="120" w:before="240"/>
      </w:pPr>
      <w:r>
        <w:rPr>
          <w:rFonts w:ascii="Calibri" w:cs="Calibri" w:eastAsia="Calibri" w:hAnsi="Calibri"/>
          <w:b/>
          <w:bCs/>
          <w:color w:val="2E75B6"/>
          <w:sz w:val="26"/>
          <w:szCs w:val="26"/>
        </w:rPr>
        <w:t xml:space="preserve">4.4 Finding F-003 — Legacy NetBIOS Session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Host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192.168.2.42 (analyst workstation)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Port / 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TCP/139 — netbios-ssn (NetBIOS over TCP)</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Risk Rating</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bCs/>
                <w:color w:val="70AD47"/>
                <w:sz w:val="20"/>
                <w:szCs w:val="20"/>
              </w:rPr>
              <w:t xml:space="preserve">Low</w:t>
            </w:r>
          </w:p>
        </w:tc>
      </w:tr>
    </w:tbl>
    <w:p>
      <w:pPr>
        <w:pStyle w:val="Heading3"/>
        <w:spacing w:after="100" w:before="180"/>
      </w:pPr>
      <w:r>
        <w:rPr>
          <w:rFonts w:ascii="Calibri" w:cs="Calibri" w:eastAsia="Calibri" w:hAnsi="Calibri"/>
          <w:b/>
          <w:bCs/>
          <w:color w:val="000000"/>
          <w:sz w:val="24"/>
          <w:szCs w:val="24"/>
        </w:rPr>
        <w:t xml:space="preserve">Interpretation</w:t>
      </w:r>
    </w:p>
    <w:p>
      <w:pPr>
        <w:spacing w:after="120" w:line="300"/>
        <w:jc w:val="left"/>
      </w:pPr>
      <w:r>
        <w:rPr>
          <w:rFonts w:ascii="Calibri" w:cs="Calibri" w:eastAsia="Calibri" w:hAnsi="Calibri"/>
          <w:b w:val="false"/>
          <w:bCs w:val="false"/>
          <w:i w:val="false"/>
          <w:iCs w:val="false"/>
          <w:color w:val="000000"/>
          <w:sz w:val="22"/>
          <w:szCs w:val="22"/>
        </w:rPr>
        <w:t xml:space="preserve">NetBIOS Session Service is a legacy protocol superseded by direct SMB over TCP/445. Modern Windows networks do not require TCP/139. Its presence on a 2026-era system indicates that NetBIOS over TCP/IP is enabled in the network adapter properties.</w:t>
      </w:r>
    </w:p>
    <w:p>
      <w:pPr>
        <w:pStyle w:val="Heading3"/>
        <w:spacing w:after="100" w:before="180"/>
      </w:pPr>
      <w:r>
        <w:rPr>
          <w:rFonts w:ascii="Calibri" w:cs="Calibri" w:eastAsia="Calibri" w:hAnsi="Calibri"/>
          <w:b/>
          <w:bCs/>
          <w:color w:val="000000"/>
          <w:sz w:val="24"/>
          <w:szCs w:val="24"/>
        </w:rPr>
        <w:t xml:space="preserve">Forensic Implication</w:t>
      </w:r>
    </w:p>
    <w:p>
      <w:pPr>
        <w:spacing w:after="120" w:line="300"/>
        <w:jc w:val="left"/>
      </w:pPr>
      <w:r>
        <w:rPr>
          <w:rFonts w:ascii="Calibri" w:cs="Calibri" w:eastAsia="Calibri" w:hAnsi="Calibri"/>
          <w:b w:val="false"/>
          <w:bCs w:val="false"/>
          <w:i w:val="false"/>
          <w:iCs w:val="false"/>
          <w:color w:val="000000"/>
          <w:sz w:val="22"/>
          <w:szCs w:val="22"/>
        </w:rPr>
        <w:t xml:space="preserve">Active NetBIOS exposes the workstation to NBNS (Name Service) poisoning attacks and increases footprint for SMB relay attacks.</w:t>
      </w:r>
    </w:p>
    <w:p>
      <w:pPr>
        <w:pStyle w:val="Heading3"/>
        <w:spacing w:after="100" w:before="180"/>
      </w:pPr>
      <w:r>
        <w:rPr>
          <w:rFonts w:ascii="Calibri" w:cs="Calibri" w:eastAsia="Calibri" w:hAnsi="Calibri"/>
          <w:b/>
          <w:bCs/>
          <w:color w:val="000000"/>
          <w:sz w:val="24"/>
          <w:szCs w:val="24"/>
        </w:rPr>
        <w:t xml:space="preserve">Recommendation</w:t>
      </w:r>
    </w:p>
    <w:p>
      <w:pPr>
        <w:pStyle w:val="ListParagraph"/>
        <w:numPr>
          <w:ilvl w:val="0"/>
          <w:numId w:val="2"/>
        </w:numPr>
        <w:spacing w:after="60" w:line="280"/>
      </w:pPr>
      <w:r>
        <w:rPr>
          <w:rFonts w:ascii="Calibri" w:cs="Calibri" w:eastAsia="Calibri" w:hAnsi="Calibri"/>
          <w:sz w:val="22"/>
          <w:szCs w:val="22"/>
        </w:rPr>
        <w:t xml:space="preserve">Disable NetBIOS over TCP/IP: Network Adapter Properties → IPv4 → Advanced → WINS tab → Disable NetBIOS over TCP/IP.</w:t>
      </w:r>
    </w:p>
    <w:p>
      <w:pPr>
        <w:pStyle w:val="Heading2"/>
        <w:spacing w:after="120" w:before="240"/>
      </w:pPr>
      <w:r>
        <w:rPr>
          <w:rFonts w:ascii="Calibri" w:cs="Calibri" w:eastAsia="Calibri" w:hAnsi="Calibri"/>
          <w:b/>
          <w:bCs/>
          <w:color w:val="2E75B6"/>
          <w:sz w:val="26"/>
          <w:szCs w:val="26"/>
        </w:rPr>
        <w:t xml:space="preserve">4.5 Finding F-004 — Plaintext HTTP Admin on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Host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192.168.2.1 (Sagemcom router)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Port / 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TCP/80 — http</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Risk Rating</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bCs/>
                <w:color w:val="70AD47"/>
                <w:sz w:val="20"/>
                <w:szCs w:val="20"/>
              </w:rPr>
              <w:t xml:space="preserve">Low</w:t>
            </w:r>
          </w:p>
        </w:tc>
      </w:tr>
    </w:tbl>
    <w:p>
      <w:pPr>
        <w:pStyle w:val="Heading3"/>
        <w:spacing w:after="100" w:before="180"/>
      </w:pPr>
      <w:r>
        <w:rPr>
          <w:rFonts w:ascii="Calibri" w:cs="Calibri" w:eastAsia="Calibri" w:hAnsi="Calibri"/>
          <w:b/>
          <w:bCs/>
          <w:color w:val="000000"/>
          <w:sz w:val="24"/>
          <w:szCs w:val="24"/>
        </w:rPr>
        <w:t xml:space="preserve">Interpretation</w:t>
      </w:r>
    </w:p>
    <w:p>
      <w:pPr>
        <w:spacing w:after="120" w:line="300"/>
        <w:jc w:val="left"/>
      </w:pPr>
      <w:r>
        <w:rPr>
          <w:rFonts w:ascii="Calibri" w:cs="Calibri" w:eastAsia="Calibri" w:hAnsi="Calibri"/>
          <w:b w:val="false"/>
          <w:bCs w:val="false"/>
          <w:i w:val="false"/>
          <w:iCs w:val="false"/>
          <w:color w:val="000000"/>
          <w:sz w:val="22"/>
          <w:szCs w:val="22"/>
        </w:rPr>
        <w:t xml:space="preserve">The router exposes both HTTP (TCP/80) and HTTPS (TCP/443) for its administrative interface. Plaintext HTTP transmits credentials in clear text. On a wired network the impact is limited, but in mixed wired/wireless or shared-Wi-Fi environments this enables credential sniffing.</w:t>
      </w:r>
    </w:p>
    <w:p>
      <w:pPr>
        <w:pStyle w:val="Heading3"/>
        <w:spacing w:after="100" w:before="180"/>
      </w:pPr>
      <w:r>
        <w:rPr>
          <w:rFonts w:ascii="Calibri" w:cs="Calibri" w:eastAsia="Calibri" w:hAnsi="Calibri"/>
          <w:b/>
          <w:bCs/>
          <w:color w:val="000000"/>
          <w:sz w:val="24"/>
          <w:szCs w:val="24"/>
        </w:rPr>
        <w:t xml:space="preserve">Recommendation</w:t>
      </w:r>
    </w:p>
    <w:p>
      <w:pPr>
        <w:pStyle w:val="ListParagraph"/>
        <w:numPr>
          <w:ilvl w:val="0"/>
          <w:numId w:val="2"/>
        </w:numPr>
        <w:spacing w:after="60" w:line="280"/>
      </w:pPr>
      <w:r>
        <w:rPr>
          <w:rFonts w:ascii="Calibri" w:cs="Calibri" w:eastAsia="Calibri" w:hAnsi="Calibri"/>
          <w:sz w:val="22"/>
          <w:szCs w:val="22"/>
        </w:rPr>
        <w:t xml:space="preserve">Disable HTTP admin in the router configuration. Enforce HTTPS only.</w:t>
      </w:r>
    </w:p>
    <w:p>
      <w:pPr>
        <w:pStyle w:val="ListParagraph"/>
        <w:numPr>
          <w:ilvl w:val="0"/>
          <w:numId w:val="2"/>
        </w:numPr>
        <w:spacing w:after="60" w:line="280"/>
      </w:pPr>
      <w:r>
        <w:rPr>
          <w:rFonts w:ascii="Calibri" w:cs="Calibri" w:eastAsia="Calibri" w:hAnsi="Calibri"/>
          <w:sz w:val="22"/>
          <w:szCs w:val="22"/>
        </w:rPr>
        <w:t xml:space="preserve">If HTTP cannot be disabled, configure auto-redirect to HTTPS.</w:t>
      </w:r>
    </w:p>
    <w:p>
      <w:pPr>
        <w:pStyle w:val="Heading2"/>
        <w:spacing w:after="120" w:before="240"/>
      </w:pPr>
      <w:r>
        <w:rPr>
          <w:rFonts w:ascii="Calibri" w:cs="Calibri" w:eastAsia="Calibri" w:hAnsi="Calibri"/>
          <w:b/>
          <w:bCs/>
          <w:color w:val="2E75B6"/>
          <w:sz w:val="26"/>
          <w:szCs w:val="26"/>
        </w:rPr>
        <w:t xml:space="preserve">4.6 Finding F-005 — Unidentified Service on TCP/9000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Host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192.168.2.1 (Sagemcom router)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Port / 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TCP/9000 — cslistener (per IANA / Nmap services)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Risk Rating</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bCs/>
                <w:color w:val="5B9BD5"/>
                <w:sz w:val="20"/>
                <w:szCs w:val="20"/>
              </w:rPr>
              <w:t xml:space="preserve">Informational</w:t>
            </w:r>
          </w:p>
        </w:tc>
      </w:tr>
    </w:tbl>
    <w:p>
      <w:pPr>
        <w:pStyle w:val="Heading3"/>
        <w:spacing w:after="100" w:before="180"/>
      </w:pPr>
      <w:r>
        <w:rPr>
          <w:rFonts w:ascii="Calibri" w:cs="Calibri" w:eastAsia="Calibri" w:hAnsi="Calibri"/>
          <w:b/>
          <w:bCs/>
          <w:color w:val="000000"/>
          <w:sz w:val="24"/>
          <w:szCs w:val="24"/>
        </w:rPr>
        <w:t xml:space="preserve">Interpretation</w:t>
      </w:r>
    </w:p>
    <w:p>
      <w:pPr>
        <w:spacing w:after="120" w:line="300"/>
        <w:jc w:val="left"/>
      </w:pPr>
      <w:r>
        <w:rPr>
          <w:rFonts w:ascii="Calibri" w:cs="Calibri" w:eastAsia="Calibri" w:hAnsi="Calibri"/>
          <w:b w:val="false"/>
          <w:bCs w:val="false"/>
          <w:i w:val="false"/>
          <w:iCs w:val="false"/>
          <w:color w:val="000000"/>
          <w:sz w:val="22"/>
          <w:szCs w:val="22"/>
        </w:rPr>
        <w:t xml:space="preserve">`cslistener` is a generic Nmap service-name mapping for TCP/9000. The port is commonly used by SonarQube, Portainer, Php-FPM status, and various vendor management daemons. On a Sagemcom router it is most likely a vendor remote-management or TR-069/CWMP-adjacent service.</w:t>
      </w:r>
    </w:p>
    <w:p>
      <w:pPr>
        <w:pStyle w:val="Heading3"/>
        <w:spacing w:after="100" w:before="180"/>
      </w:pPr>
      <w:r>
        <w:rPr>
          <w:rFonts w:ascii="Calibri" w:cs="Calibri" w:eastAsia="Calibri" w:hAnsi="Calibri"/>
          <w:b/>
          <w:bCs/>
          <w:color w:val="000000"/>
          <w:sz w:val="24"/>
          <w:szCs w:val="24"/>
        </w:rPr>
        <w:t xml:space="preserve">Recommendation</w:t>
      </w:r>
    </w:p>
    <w:p>
      <w:pPr>
        <w:pStyle w:val="ListParagraph"/>
        <w:numPr>
          <w:ilvl w:val="0"/>
          <w:numId w:val="2"/>
        </w:numPr>
        <w:spacing w:after="60" w:line="280"/>
      </w:pPr>
      <w:r>
        <w:rPr>
          <w:rFonts w:ascii="Calibri" w:cs="Calibri" w:eastAsia="Calibri" w:hAnsi="Calibri"/>
          <w:sz w:val="22"/>
          <w:szCs w:val="22"/>
        </w:rPr>
        <w:t xml:space="preserve">Run `nmap -sV -p 9000 192.168.2.1` to retrieve the service banner and confirm the application.</w:t>
      </w:r>
    </w:p>
    <w:p>
      <w:pPr>
        <w:pStyle w:val="ListParagraph"/>
        <w:numPr>
          <w:ilvl w:val="0"/>
          <w:numId w:val="2"/>
        </w:numPr>
        <w:spacing w:after="60" w:line="280"/>
      </w:pPr>
      <w:r>
        <w:rPr>
          <w:rFonts w:ascii="Calibri" w:cs="Calibri" w:eastAsia="Calibri" w:hAnsi="Calibri"/>
          <w:sz w:val="22"/>
          <w:szCs w:val="22"/>
        </w:rPr>
        <w:t xml:space="preserve">If the service is vendor management and not required, disable in the router configuration.</w:t>
      </w:r>
    </w:p>
    <w:p>
      <w:r>
        <w:br w:type="page"/>
      </w:r>
    </w:p>
    <w:p>
      <w:pPr>
        <w:pStyle w:val="Heading1"/>
        <w:spacing w:after="180" w:before="360"/>
      </w:pPr>
      <w:r>
        <w:rPr>
          <w:rFonts w:ascii="Calibri" w:cs="Calibri" w:eastAsia="Calibri" w:hAnsi="Calibri"/>
          <w:b/>
          <w:bCs/>
          <w:color w:val="1F3864"/>
          <w:sz w:val="30"/>
          <w:szCs w:val="30"/>
        </w:rPr>
        <w:t xml:space="preserve">5. Risk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760"/>
        <w:gridCol w:w="20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Asset</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Recommended Action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Router 192.168.2.1</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Disable SMB or restrict to authorized hosts</w:t>
            </w:r>
          </w:p>
        </w:tc>
        <w:tc>
          <w:tcPr>
            <w:tcW w:type="dxa" w:w="20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High</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Workstation 192.168.2.42</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Verify AMT provisioning; patch BIOS/ME firmware</w:t>
            </w:r>
          </w:p>
        </w:tc>
        <w:tc>
          <w:tcPr>
            <w:tcW w:type="dxa" w:w="2000"/>
            <w:tcBorders>
              <w:top w:val="single" w:color="BFBFBF" w:sz="4"/>
              <w:left w:val="single" w:color="BFBFBF" w:sz="4"/>
              <w:bottom w:val="single" w:color="BFBFBF" w:sz="4"/>
              <w:right w:val="single" w:color="BFBFBF" w:sz="4"/>
            </w:tcBorders>
            <w:shd w:fill="FFC000"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Medium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Workstation 192.168.2.42</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Disable NetBIOS over TCP/IP</w:t>
            </w:r>
          </w:p>
        </w:tc>
        <w:tc>
          <w:tcPr>
            <w:tcW w:type="dxa" w:w="2000"/>
            <w:tcBorders>
              <w:top w:val="single" w:color="BFBFBF" w:sz="4"/>
              <w:left w:val="single" w:color="BFBFBF" w:sz="4"/>
              <w:bottom w:val="single" w:color="BFBFBF" w:sz="4"/>
              <w:right w:val="single" w:color="BFBFBF" w:sz="4"/>
            </w:tcBorders>
            <w:shd w:fill="70AD47"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Low</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Router 192.168.2.1</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Disable plaintext HTTP admin; force HTTPS</w:t>
            </w:r>
          </w:p>
        </w:tc>
        <w:tc>
          <w:tcPr>
            <w:tcW w:type="dxa" w:w="2000"/>
            <w:tcBorders>
              <w:top w:val="single" w:color="BFBFBF" w:sz="4"/>
              <w:left w:val="single" w:color="BFBFBF" w:sz="4"/>
              <w:bottom w:val="single" w:color="BFBFBF" w:sz="4"/>
              <w:right w:val="single" w:color="BFBFBF" w:sz="4"/>
            </w:tcBorders>
            <w:shd w:fill="70AD47"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Low</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F-005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Router 192.168.2.1</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Identify TCP/9000 service via banner grab</w:t>
            </w:r>
          </w:p>
        </w:tc>
        <w:tc>
          <w:tcPr>
            <w:tcW w:type="dxa" w:w="2000"/>
            <w:tcBorders>
              <w:top w:val="single" w:color="BFBFBF" w:sz="4"/>
              <w:left w:val="single" w:color="BFBFBF" w:sz="4"/>
              <w:bottom w:val="single" w:color="BFBFBF" w:sz="4"/>
              <w:right w:val="single" w:color="BFBFBF" w:sz="4"/>
            </w:tcBorders>
            <w:shd w:fill="5B9BD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Info</w:t>
            </w:r>
          </w:p>
        </w:tc>
      </w:tr>
    </w:tbl>
    <w:p>
      <w:pPr>
        <w:pStyle w:val="Heading1"/>
        <w:spacing w:after="180" w:before="360"/>
      </w:pPr>
      <w:r>
        <w:rPr>
          <w:rFonts w:ascii="Calibri" w:cs="Calibri" w:eastAsia="Calibri" w:hAnsi="Calibri"/>
          <w:b/>
          <w:bCs/>
          <w:color w:val="1F3864"/>
          <w:sz w:val="30"/>
          <w:szCs w:val="30"/>
        </w:rPr>
        <w:t xml:space="preserve">6. Next Steps</w:t>
      </w:r>
    </w:p>
    <w:p>
      <w:pPr>
        <w:spacing w:after="120" w:line="300"/>
        <w:jc w:val="left"/>
      </w:pPr>
      <w:r>
        <w:rPr>
          <w:rFonts w:ascii="Calibri" w:cs="Calibri" w:eastAsia="Calibri" w:hAnsi="Calibri"/>
          <w:b w:val="false"/>
          <w:bCs w:val="false"/>
          <w:i w:val="false"/>
          <w:iCs w:val="false"/>
          <w:color w:val="000000"/>
          <w:sz w:val="22"/>
          <w:szCs w:val="22"/>
        </w:rPr>
        <w:t xml:space="preserve">The following follow-up activities are scheduled to extend coverage of this baseline assessment:</w:t>
      </w:r>
    </w:p>
    <w:p>
      <w:pPr>
        <w:pStyle w:val="ListParagraph"/>
        <w:numPr>
          <w:ilvl w:val="0"/>
          <w:numId w:val="2"/>
        </w:numPr>
        <w:spacing w:after="60" w:line="280"/>
      </w:pPr>
      <w:r>
        <w:rPr>
          <w:rFonts w:ascii="Calibri" w:cs="Calibri" w:eastAsia="Calibri" w:hAnsi="Calibri"/>
          <w:sz w:val="22"/>
          <w:szCs w:val="22"/>
        </w:rPr>
        <w:t xml:space="preserve">Run `nmap -sV -O -p- 192.168.2.0/24` to obtain service versions, OS fingerprints, and full port coverage.</w:t>
      </w:r>
    </w:p>
    <w:p>
      <w:pPr>
        <w:pStyle w:val="ListParagraph"/>
        <w:numPr>
          <w:ilvl w:val="0"/>
          <w:numId w:val="2"/>
        </w:numPr>
        <w:spacing w:after="60" w:line="280"/>
      </w:pPr>
      <w:r>
        <w:rPr>
          <w:rFonts w:ascii="Calibri" w:cs="Calibri" w:eastAsia="Calibri" w:hAnsi="Calibri"/>
          <w:sz w:val="22"/>
          <w:szCs w:val="22"/>
        </w:rPr>
        <w:t xml:space="preserve">Capture a 5–10 minute Wireshark baseline on the active interface to characterize normal traffic patterns and protocol distribution.</w:t>
      </w:r>
    </w:p>
    <w:p>
      <w:pPr>
        <w:pStyle w:val="ListParagraph"/>
        <w:numPr>
          <w:ilvl w:val="0"/>
          <w:numId w:val="2"/>
        </w:numPr>
        <w:spacing w:after="60" w:line="280"/>
      </w:pPr>
      <w:r>
        <w:rPr>
          <w:rFonts w:ascii="Calibri" w:cs="Calibri" w:eastAsia="Calibri" w:hAnsi="Calibri"/>
          <w:sz w:val="22"/>
          <w:szCs w:val="22"/>
        </w:rPr>
        <w:t xml:space="preserve">Repeat enumeration on the wireless segment if separate SSIDs are present.</w:t>
      </w:r>
    </w:p>
    <w:p>
      <w:pPr>
        <w:pStyle w:val="ListParagraph"/>
        <w:numPr>
          <w:ilvl w:val="0"/>
          <w:numId w:val="2"/>
        </w:numPr>
        <w:spacing w:after="60" w:line="280"/>
      </w:pPr>
      <w:r>
        <w:rPr>
          <w:rFonts w:ascii="Calibri" w:cs="Calibri" w:eastAsia="Calibri" w:hAnsi="Calibri"/>
          <w:sz w:val="22"/>
          <w:szCs w:val="22"/>
        </w:rPr>
        <w:t xml:space="preserve">Ingest scan output into Splunk for correlation with subsequent host-based telemetry (Sysmon, Windows Event Logs).</w:t>
      </w:r>
    </w:p>
    <w:p>
      <w:pPr>
        <w:pStyle w:val="Heading1"/>
        <w:spacing w:after="180" w:before="360"/>
      </w:pPr>
      <w:r>
        <w:rPr>
          <w:rFonts w:ascii="Calibri" w:cs="Calibri" w:eastAsia="Calibri" w:hAnsi="Calibri"/>
          <w:b/>
          <w:bCs/>
          <w:color w:val="1F3864"/>
          <w:sz w:val="30"/>
          <w:szCs w:val="30"/>
        </w:rPr>
        <w:t xml:space="preserve">7. Conclusion</w:t>
      </w:r>
    </w:p>
    <w:p>
      <w:pPr>
        <w:spacing w:after="120" w:line="300"/>
        <w:jc w:val="left"/>
      </w:pPr>
      <w:r>
        <w:rPr>
          <w:rFonts w:ascii="Calibri" w:cs="Calibri" w:eastAsia="Calibri" w:hAnsi="Calibri"/>
          <w:b w:val="false"/>
          <w:bCs w:val="false"/>
          <w:i w:val="false"/>
          <w:iCs w:val="false"/>
          <w:color w:val="000000"/>
          <w:sz w:val="22"/>
          <w:szCs w:val="22"/>
        </w:rPr>
        <w:t xml:space="preserve">The initial discovery scan identified three live hosts and five findings of varying severity. The two material findings — SMB exposure on the router (F-001) and Intel AMT presence on the workstation (F-002) — represent legitimate attack surface and should be remediated before further lab activity is performed against this network.</w:t>
      </w:r>
    </w:p>
    <w:p>
      <w:pPr>
        <w:spacing w:after="120" w:line="300"/>
        <w:jc w:val="left"/>
      </w:pPr>
      <w:r>
        <w:rPr>
          <w:rFonts w:ascii="Calibri" w:cs="Calibri" w:eastAsia="Calibri" w:hAnsi="Calibri"/>
          <w:b w:val="false"/>
          <w:bCs w:val="false"/>
          <w:i w:val="false"/>
          <w:iCs w:val="false"/>
          <w:color w:val="000000"/>
          <w:sz w:val="22"/>
          <w:szCs w:val="22"/>
        </w:rPr>
        <w:t xml:space="preserve">All remaining hosts and services observed are consistent with expected baseline traffic for a residential network. This report establishes the baseline against which future scans and incident detections will be compared.</w:t>
      </w:r>
    </w:p>
    <w:p>
      <w:r>
        <w:br w:type="page"/>
      </w:r>
    </w:p>
    <w:p>
      <w:pPr>
        <w:pStyle w:val="Heading1"/>
        <w:spacing w:after="180" w:before="360"/>
      </w:pPr>
      <w:r>
        <w:rPr>
          <w:rFonts w:ascii="Calibri" w:cs="Calibri" w:eastAsia="Calibri" w:hAnsi="Calibri"/>
          <w:b/>
          <w:bCs/>
          <w:color w:val="1F3864"/>
          <w:sz w:val="30"/>
          <w:szCs w:val="30"/>
        </w:rPr>
        <w:t xml:space="preserve">Appendix A — Raw Nmap Output</w:t>
      </w:r>
    </w:p>
    <w:p>
      <w:pPr>
        <w:shd w:fill="F2F2F2" w:val="clear"/>
        <w:spacing w:after="0" w:line="240"/>
      </w:pPr>
      <w:r>
        <w:rPr>
          <w:rFonts w:ascii="Consolas" w:cs="Consolas" w:eastAsia="Consolas" w:hAnsi="Consolas"/>
          <w:sz w:val="18"/>
          <w:szCs w:val="18"/>
        </w:rPr>
        <w:t xml:space="preserve">C:\Users\DELL&gt;nmap --version</w:t>
      </w:r>
    </w:p>
    <w:p>
      <w:pPr>
        <w:shd w:fill="F2F2F2" w:val="clear"/>
        <w:spacing w:after="0" w:line="240"/>
      </w:pPr>
      <w:r>
        <w:rPr>
          <w:rFonts w:ascii="Consolas" w:cs="Consolas" w:eastAsia="Consolas" w:hAnsi="Consolas"/>
          <w:sz w:val="18"/>
          <w:szCs w:val="18"/>
        </w:rPr>
        <w:t xml:space="preserve">Nmap version 7.99 ( https://nmap.org )</w:t>
      </w:r>
    </w:p>
    <w:p>
      <w:pPr>
        <w:shd w:fill="F2F2F2" w:val="clear"/>
        <w:spacing w:after="0" w:line="240"/>
      </w:pPr>
      <w:r>
        <w:rPr>
          <w:rFonts w:ascii="Consolas" w:cs="Consolas" w:eastAsia="Consolas" w:hAnsi="Consolas"/>
          <w:sz w:val="18"/>
          <w:szCs w:val="18"/>
        </w:rPr>
        <w:t xml:space="preserve">Platform: i686-pc-windows-windows</w:t>
      </w:r>
    </w:p>
    <w:p>
      <w:pPr>
        <w:shd w:fill="F2F2F2" w:val="clear"/>
        <w:spacing w:after="0" w:line="240"/>
      </w:pPr>
      <w:r>
        <w:rPr>
          <w:rFonts w:ascii="Consolas" w:cs="Consolas" w:eastAsia="Consolas" w:hAnsi="Consolas"/>
          <w:sz w:val="18"/>
          <w:szCs w:val="18"/>
        </w:rPr>
        <w:t xml:space="preserve">Compiled with: nmap-liblua-5.4.8 openssl-3.0.16 nmap-libssh2-1.11.1 nmap-libz-1.3.2</w:t>
      </w:r>
    </w:p>
    <w:p>
      <w:pPr>
        <w:shd w:fill="F2F2F2" w:val="clear"/>
        <w:spacing w:after="0" w:line="240"/>
      </w:pPr>
      <w:r>
        <w:rPr>
          <w:rFonts w:ascii="Consolas" w:cs="Consolas" w:eastAsia="Consolas" w:hAnsi="Consolas"/>
          <w:sz w:val="18"/>
          <w:szCs w:val="18"/>
        </w:rPr>
        <w:t xml:space="preserve">               nmap-libpcre2-10.47 Npcap-1.87 nmap-libdnet-1.18.0 ipv6</w:t>
      </w:r>
    </w:p>
    <w:p>
      <w:pPr>
        <w:shd w:fill="F2F2F2" w:val="clear"/>
        <w:spacing w:after="0" w:line="240"/>
      </w:pPr>
      <w:r>
        <w:rPr>
          <w:rFonts w:ascii="Consolas" w:cs="Consolas" w:eastAsia="Consolas" w:hAnsi="Consolas"/>
          <w:sz w:val="18"/>
          <w:szCs w:val="18"/>
        </w:rPr>
        <w:t xml:space="preserve">Available nsock engines: iocp poll select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C:\Users\DELL&gt;nmap 192.168.2.0/24</w:t>
      </w:r>
    </w:p>
    <w:p>
      <w:pPr>
        <w:shd w:fill="F2F2F2" w:val="clear"/>
        <w:spacing w:after="0" w:line="240"/>
      </w:pPr>
      <w:r>
        <w:rPr>
          <w:rFonts w:ascii="Consolas" w:cs="Consolas" w:eastAsia="Consolas" w:hAnsi="Consolas"/>
          <w:sz w:val="18"/>
          <w:szCs w:val="18"/>
        </w:rPr>
        <w:t xml:space="preserve">Starting Nmap 7.99 ( https://nmap.org ) at 2026-04-30 16:14 -0400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Nmap scan report for 192.168.2.1</w:t>
      </w:r>
    </w:p>
    <w:p>
      <w:pPr>
        <w:shd w:fill="F2F2F2" w:val="clear"/>
        <w:spacing w:after="0" w:line="240"/>
      </w:pPr>
      <w:r>
        <w:rPr>
          <w:rFonts w:ascii="Consolas" w:cs="Consolas" w:eastAsia="Consolas" w:hAnsi="Consolas"/>
          <w:sz w:val="18"/>
          <w:szCs w:val="18"/>
        </w:rPr>
        <w:t xml:space="preserve">Host is up (0.0054s latency).</w:t>
      </w:r>
    </w:p>
    <w:p>
      <w:pPr>
        <w:shd w:fill="F2F2F2" w:val="clear"/>
        <w:spacing w:after="0" w:line="240"/>
      </w:pPr>
      <w:r>
        <w:rPr>
          <w:rFonts w:ascii="Consolas" w:cs="Consolas" w:eastAsia="Consolas" w:hAnsi="Consolas"/>
          <w:sz w:val="18"/>
          <w:szCs w:val="18"/>
        </w:rPr>
        <w:t xml:space="preserve">Not shown: 845 closed tcp ports (reset), 149 filtered tcp ports (no-response)</w:t>
      </w:r>
    </w:p>
    <w:p>
      <w:pPr>
        <w:shd w:fill="F2F2F2" w:val="clear"/>
        <w:spacing w:after="0" w:line="240"/>
      </w:pPr>
      <w:r>
        <w:rPr>
          <w:rFonts w:ascii="Consolas" w:cs="Consolas" w:eastAsia="Consolas" w:hAnsi="Consolas"/>
          <w:sz w:val="18"/>
          <w:szCs w:val="18"/>
        </w:rPr>
        <w:t xml:space="preserve">PORT      STATE SERVICE</w:t>
      </w:r>
    </w:p>
    <w:p>
      <w:pPr>
        <w:shd w:fill="F2F2F2" w:val="clear"/>
        <w:spacing w:after="0" w:line="240"/>
      </w:pPr>
      <w:r>
        <w:rPr>
          <w:rFonts w:ascii="Consolas" w:cs="Consolas" w:eastAsia="Consolas" w:hAnsi="Consolas"/>
          <w:sz w:val="18"/>
          <w:szCs w:val="18"/>
        </w:rPr>
        <w:t xml:space="preserve">53/tcp    open  domain</w:t>
      </w:r>
    </w:p>
    <w:p>
      <w:pPr>
        <w:shd w:fill="F2F2F2" w:val="clear"/>
        <w:spacing w:after="0" w:line="240"/>
      </w:pPr>
      <w:r>
        <w:rPr>
          <w:rFonts w:ascii="Consolas" w:cs="Consolas" w:eastAsia="Consolas" w:hAnsi="Consolas"/>
          <w:sz w:val="18"/>
          <w:szCs w:val="18"/>
        </w:rPr>
        <w:t xml:space="preserve">80/tcp    open  http</w:t>
      </w:r>
    </w:p>
    <w:p>
      <w:pPr>
        <w:shd w:fill="F2F2F2" w:val="clear"/>
        <w:spacing w:after="0" w:line="240"/>
      </w:pPr>
      <w:r>
        <w:rPr>
          <w:rFonts w:ascii="Consolas" w:cs="Consolas" w:eastAsia="Consolas" w:hAnsi="Consolas"/>
          <w:sz w:val="18"/>
          <w:szCs w:val="18"/>
        </w:rPr>
        <w:t xml:space="preserve">443/tcp   open  https</w:t>
      </w:r>
    </w:p>
    <w:p>
      <w:pPr>
        <w:shd w:fill="F2F2F2" w:val="clear"/>
        <w:spacing w:after="0" w:line="240"/>
      </w:pPr>
      <w:r>
        <w:rPr>
          <w:rFonts w:ascii="Consolas" w:cs="Consolas" w:eastAsia="Consolas" w:hAnsi="Consolas"/>
          <w:sz w:val="18"/>
          <w:szCs w:val="18"/>
        </w:rPr>
        <w:t xml:space="preserve">445/tcp   open  microsoft-ds</w:t>
      </w:r>
    </w:p>
    <w:p>
      <w:pPr>
        <w:shd w:fill="F2F2F2" w:val="clear"/>
        <w:spacing w:after="0" w:line="240"/>
      </w:pPr>
      <w:r>
        <w:rPr>
          <w:rFonts w:ascii="Consolas" w:cs="Consolas" w:eastAsia="Consolas" w:hAnsi="Consolas"/>
          <w:sz w:val="18"/>
          <w:szCs w:val="18"/>
        </w:rPr>
        <w:t xml:space="preserve">9000/tcp  open  cslistener</w:t>
      </w:r>
    </w:p>
    <w:p>
      <w:pPr>
        <w:shd w:fill="F2F2F2" w:val="clear"/>
        <w:spacing w:after="0" w:line="240"/>
      </w:pPr>
      <w:r>
        <w:rPr>
          <w:rFonts w:ascii="Consolas" w:cs="Consolas" w:eastAsia="Consolas" w:hAnsi="Consolas"/>
          <w:sz w:val="18"/>
          <w:szCs w:val="18"/>
        </w:rPr>
        <w:t xml:space="preserve">49152/tcp open  unknown</w:t>
      </w:r>
    </w:p>
    <w:p>
      <w:pPr>
        <w:shd w:fill="F2F2F2" w:val="clear"/>
        <w:spacing w:after="0" w:line="240"/>
      </w:pPr>
      <w:r>
        <w:rPr>
          <w:rFonts w:ascii="Consolas" w:cs="Consolas" w:eastAsia="Consolas" w:hAnsi="Consolas"/>
          <w:sz w:val="18"/>
          <w:szCs w:val="18"/>
        </w:rPr>
        <w:t xml:space="preserve">MAC Address: 44:D4:54:FB:43:38 (Sagemcom Broadband SAS)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Nmap scan report for 192.168.2.26</w:t>
      </w:r>
    </w:p>
    <w:p>
      <w:pPr>
        <w:shd w:fill="F2F2F2" w:val="clear"/>
        <w:spacing w:after="0" w:line="240"/>
      </w:pPr>
      <w:r>
        <w:rPr>
          <w:rFonts w:ascii="Consolas" w:cs="Consolas" w:eastAsia="Consolas" w:hAnsi="Consolas"/>
          <w:sz w:val="18"/>
          <w:szCs w:val="18"/>
        </w:rPr>
        <w:t xml:space="preserve">Host is up (0.011s latency).</w:t>
      </w:r>
    </w:p>
    <w:p>
      <w:pPr>
        <w:shd w:fill="F2F2F2" w:val="clear"/>
        <w:spacing w:after="0" w:line="240"/>
      </w:pPr>
      <w:r>
        <w:rPr>
          <w:rFonts w:ascii="Consolas" w:cs="Consolas" w:eastAsia="Consolas" w:hAnsi="Consolas"/>
          <w:sz w:val="18"/>
          <w:szCs w:val="18"/>
        </w:rPr>
        <w:t xml:space="preserve">Not shown: 998 closed tcp ports (reset)</w:t>
      </w:r>
    </w:p>
    <w:p>
      <w:pPr>
        <w:shd w:fill="F2F2F2" w:val="clear"/>
        <w:spacing w:after="0" w:line="240"/>
      </w:pPr>
      <w:r>
        <w:rPr>
          <w:rFonts w:ascii="Consolas" w:cs="Consolas" w:eastAsia="Consolas" w:hAnsi="Consolas"/>
          <w:sz w:val="18"/>
          <w:szCs w:val="18"/>
        </w:rPr>
        <w:t xml:space="preserve">PORT      STATE SERVICE</w:t>
      </w:r>
    </w:p>
    <w:p>
      <w:pPr>
        <w:shd w:fill="F2F2F2" w:val="clear"/>
        <w:spacing w:after="0" w:line="240"/>
      </w:pPr>
      <w:r>
        <w:rPr>
          <w:rFonts w:ascii="Consolas" w:cs="Consolas" w:eastAsia="Consolas" w:hAnsi="Consolas"/>
          <w:sz w:val="18"/>
          <w:szCs w:val="18"/>
        </w:rPr>
        <w:t xml:space="preserve">49152/tcp open  unknown</w:t>
      </w:r>
    </w:p>
    <w:p>
      <w:pPr>
        <w:shd w:fill="F2F2F2" w:val="clear"/>
        <w:spacing w:after="0" w:line="240"/>
      </w:pPr>
      <w:r>
        <w:rPr>
          <w:rFonts w:ascii="Consolas" w:cs="Consolas" w:eastAsia="Consolas" w:hAnsi="Consolas"/>
          <w:sz w:val="18"/>
          <w:szCs w:val="18"/>
        </w:rPr>
        <w:t xml:space="preserve">62078/tcp open  iphone-sync</w:t>
      </w:r>
    </w:p>
    <w:p>
      <w:pPr>
        <w:shd w:fill="F2F2F2" w:val="clear"/>
        <w:spacing w:after="0" w:line="240"/>
      </w:pPr>
      <w:r>
        <w:rPr>
          <w:rFonts w:ascii="Consolas" w:cs="Consolas" w:eastAsia="Consolas" w:hAnsi="Consolas"/>
          <w:sz w:val="18"/>
          <w:szCs w:val="18"/>
        </w:rPr>
        <w:t xml:space="preserve">MAC Address: F6:08:A5:81:80:38 (Unknown)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Nmap scan report for 192.168.2.42</w:t>
      </w:r>
    </w:p>
    <w:p>
      <w:pPr>
        <w:shd w:fill="F2F2F2" w:val="clear"/>
        <w:spacing w:after="0" w:line="240"/>
      </w:pPr>
      <w:r>
        <w:rPr>
          <w:rFonts w:ascii="Consolas" w:cs="Consolas" w:eastAsia="Consolas" w:hAnsi="Consolas"/>
          <w:sz w:val="18"/>
          <w:szCs w:val="18"/>
        </w:rPr>
        <w:t xml:space="preserve">Host is up (0.0000030s latency).</w:t>
      </w:r>
    </w:p>
    <w:p>
      <w:pPr>
        <w:shd w:fill="F2F2F2" w:val="clear"/>
        <w:spacing w:after="0" w:line="240"/>
      </w:pPr>
      <w:r>
        <w:rPr>
          <w:rFonts w:ascii="Consolas" w:cs="Consolas" w:eastAsia="Consolas" w:hAnsi="Consolas"/>
          <w:sz w:val="18"/>
          <w:szCs w:val="18"/>
        </w:rPr>
        <w:t xml:space="preserve">Not shown: 996 closed tcp ports (reset)</w:t>
      </w:r>
    </w:p>
    <w:p>
      <w:pPr>
        <w:shd w:fill="F2F2F2" w:val="clear"/>
        <w:spacing w:after="0" w:line="240"/>
      </w:pPr>
      <w:r>
        <w:rPr>
          <w:rFonts w:ascii="Consolas" w:cs="Consolas" w:eastAsia="Consolas" w:hAnsi="Consolas"/>
          <w:sz w:val="18"/>
          <w:szCs w:val="18"/>
        </w:rPr>
        <w:t xml:space="preserve">PORT      STATE SERVICE</w:t>
      </w:r>
    </w:p>
    <w:p>
      <w:pPr>
        <w:shd w:fill="F2F2F2" w:val="clear"/>
        <w:spacing w:after="0" w:line="240"/>
      </w:pPr>
      <w:r>
        <w:rPr>
          <w:rFonts w:ascii="Consolas" w:cs="Consolas" w:eastAsia="Consolas" w:hAnsi="Consolas"/>
          <w:sz w:val="18"/>
          <w:szCs w:val="18"/>
        </w:rPr>
        <w:t xml:space="preserve">135/tcp   open  msrpc</w:t>
      </w:r>
    </w:p>
    <w:p>
      <w:pPr>
        <w:shd w:fill="F2F2F2" w:val="clear"/>
        <w:spacing w:after="0" w:line="240"/>
      </w:pPr>
      <w:r>
        <w:rPr>
          <w:rFonts w:ascii="Consolas" w:cs="Consolas" w:eastAsia="Consolas" w:hAnsi="Consolas"/>
          <w:sz w:val="18"/>
          <w:szCs w:val="18"/>
        </w:rPr>
        <w:t xml:space="preserve">139/tcp   open  netbios-ssn</w:t>
      </w:r>
    </w:p>
    <w:p>
      <w:pPr>
        <w:shd w:fill="F2F2F2" w:val="clear"/>
        <w:spacing w:after="0" w:line="240"/>
      </w:pPr>
      <w:r>
        <w:rPr>
          <w:rFonts w:ascii="Consolas" w:cs="Consolas" w:eastAsia="Consolas" w:hAnsi="Consolas"/>
          <w:sz w:val="18"/>
          <w:szCs w:val="18"/>
        </w:rPr>
        <w:t xml:space="preserve">445/tcp   open  microsoft-ds</w:t>
      </w:r>
    </w:p>
    <w:p>
      <w:pPr>
        <w:shd w:fill="F2F2F2" w:val="clear"/>
        <w:spacing w:after="0" w:line="240"/>
      </w:pPr>
      <w:r>
        <w:rPr>
          <w:rFonts w:ascii="Consolas" w:cs="Consolas" w:eastAsia="Consolas" w:hAnsi="Consolas"/>
          <w:sz w:val="18"/>
          <w:szCs w:val="18"/>
        </w:rPr>
        <w:t xml:space="preserve">16992/tcp open  amt-soap-http</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Nmap done: 256 IP addresses (3 hosts up) scanned in 10.43 seconds</w:t>
      </w:r>
    </w:p>
    <w:p>
      <w:r>
        <w:br w:type="page"/>
      </w:r>
    </w:p>
    <w:p>
      <w:pPr>
        <w:pStyle w:val="Heading1"/>
        <w:spacing w:after="180" w:before="360"/>
      </w:pPr>
      <w:r>
        <w:rPr>
          <w:rFonts w:ascii="Calibri" w:cs="Calibri" w:eastAsia="Calibri" w:hAnsi="Calibri"/>
          <w:b/>
          <w:bCs/>
          <w:color w:val="1F3864"/>
          <w:sz w:val="30"/>
          <w:szCs w:val="30"/>
        </w:rPr>
        <w:t xml:space="preserve">Appendix B — Evidence Chain of Custody</w:t>
      </w:r>
    </w:p>
    <w:p>
      <w:pPr>
        <w:spacing w:after="120" w:line="300"/>
        <w:jc w:val="left"/>
      </w:pPr>
      <w:r>
        <w:rPr>
          <w:rFonts w:ascii="Calibri" w:cs="Calibri" w:eastAsia="Calibri" w:hAnsi="Calibri"/>
          <w:b w:val="false"/>
          <w:bCs w:val="false"/>
          <w:i w:val="false"/>
          <w:iCs w:val="false"/>
          <w:color w:val="000000"/>
          <w:sz w:val="22"/>
          <w:szCs w:val="22"/>
        </w:rPr>
        <w:t xml:space="preserve">The following artifacts were preserved as part of this engagement. Hash values should be computed by the analyst on the original files and entered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Artifact</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Filename</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SHA-256 Hash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Terminal screenshot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18"/>
                <w:szCs w:val="18"/>
              </w:rPr>
              <w:t xml:space="preserve">nmap port scanning .png</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onsolas" w:cs="Consolas" w:eastAsia="Consolas" w:hAnsi="Consolas"/>
                <w:b w:val="false"/>
                <w:bCs w:val="false"/>
                <w:color w:val="000000"/>
                <w:sz w:val="16"/>
                <w:szCs w:val="16"/>
              </w:rPr>
              <w:t xml:space="preserve">29a5f766d04016c7bab8739b5795658d84b71289d46942938faa8f0acb84fef4</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Raw scan output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18"/>
                <w:szCs w:val="18"/>
              </w:rPr>
              <w:t xml:space="preserve">SOC HOME LAB — INITIAL NETWORK SCAN.txt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onsolas" w:cs="Consolas" w:eastAsia="Consolas" w:hAnsi="Consolas"/>
                <w:b w:val="false"/>
                <w:bCs w:val="false"/>
                <w:color w:val="000000"/>
                <w:sz w:val="16"/>
                <w:szCs w:val="16"/>
              </w:rPr>
              <w:t xml:space="preserve">c6ae272dd7a56e62578c6a2af78aa0caecfc0941a4d23a434adaed0f3678b8f3</w:t>
            </w:r>
          </w:p>
        </w:tc>
      </w:tr>
    </w:tbl>
    <w:p>
      <w:pPr>
        <w:spacing w:after="120" w:line="300"/>
        <w:jc w:val="left"/>
      </w:pPr>
      <w:r>
        <w:rPr>
          <w:rFonts w:ascii="Calibri" w:cs="Calibri" w:eastAsia="Calibri" w:hAnsi="Calibri"/>
          <w:b w:val="false"/>
          <w:bCs w:val="false"/>
          <w:i w:val="false"/>
          <w:iCs w:val="false"/>
          <w:color w:val="000000"/>
          <w:sz w:val="22"/>
          <w:szCs w:val="22"/>
        </w:rPr>
        <w:t xml:space="preserve"> </w:t>
      </w:r>
    </w:p>
    <w:p>
      <w:pPr>
        <w:spacing w:after="120" w:line="300"/>
        <w:jc w:val="left"/>
      </w:pPr>
      <w:r>
        <w:rPr>
          <w:rFonts w:ascii="Calibri" w:cs="Calibri" w:eastAsia="Calibri" w:hAnsi="Calibri"/>
          <w:b w:val="false"/>
          <w:bCs w:val="false"/>
          <w:i/>
          <w:iCs/>
          <w:color w:val="000000"/>
          <w:sz w:val="22"/>
          <w:szCs w:val="22"/>
        </w:rPr>
        <w:t xml:space="preserve">Compute hashes on the analyst workstation:</w:t>
      </w:r>
    </w:p>
    <w:p>
      <w:pPr>
        <w:shd w:fill="F2F2F2" w:val="clear"/>
        <w:spacing w:after="0" w:line="240"/>
      </w:pPr>
      <w:r>
        <w:rPr>
          <w:rFonts w:ascii="Consolas" w:cs="Consolas" w:eastAsia="Consolas" w:hAnsi="Consolas"/>
          <w:sz w:val="18"/>
          <w:szCs w:val="18"/>
        </w:rPr>
        <w:t xml:space="preserve">certutil -hashfile "nmap port scanning .png" SHA256</w:t>
      </w:r>
    </w:p>
    <w:p>
      <w:pPr>
        <w:shd w:fill="F2F2F2" w:val="clear"/>
        <w:spacing w:after="0" w:line="240"/>
      </w:pPr>
      <w:r>
        <w:rPr>
          <w:rFonts w:ascii="Consolas" w:cs="Consolas" w:eastAsia="Consolas" w:hAnsi="Consolas"/>
          <w:sz w:val="18"/>
          <w:szCs w:val="18"/>
        </w:rPr>
        <w:t xml:space="preserve">certutil -hashfile "SOC HOME LAB — INITIAL NETWORK SCAN.txt" SHA256</w:t>
      </w:r>
    </w:p>
    <w:p>
      <w:r>
        <w:br w:type="page"/>
      </w:r>
    </w:p>
    <w:p>
      <w:pPr>
        <w:pStyle w:val="Heading1"/>
        <w:spacing w:after="180" w:before="360"/>
      </w:pPr>
      <w:r>
        <w:rPr>
          <w:rFonts w:ascii="Calibri" w:cs="Calibri" w:eastAsia="Calibri" w:hAnsi="Calibri"/>
          <w:b/>
          <w:bCs/>
          <w:color w:val="1F3864"/>
          <w:sz w:val="30"/>
          <w:szCs w:val="30"/>
        </w:rPr>
        <w:t xml:space="preserve">Appendix C — References</w:t>
      </w:r>
    </w:p>
    <w:p>
      <w:pPr>
        <w:pStyle w:val="ListParagraph"/>
        <w:numPr>
          <w:ilvl w:val="0"/>
          <w:numId w:val="2"/>
        </w:numPr>
        <w:spacing w:after="60" w:line="280"/>
      </w:pPr>
      <w:r>
        <w:rPr>
          <w:rFonts w:ascii="Calibri" w:cs="Calibri" w:eastAsia="Calibri" w:hAnsi="Calibri"/>
          <w:sz w:val="22"/>
          <w:szCs w:val="22"/>
        </w:rPr>
        <w:t xml:space="preserve">MITRE ATT&amp;CK — T1021.002 Remote Services: SMB/Windows Admin Shares</w:t>
      </w:r>
    </w:p>
    <w:p>
      <w:pPr>
        <w:pStyle w:val="ListParagraph"/>
        <w:numPr>
          <w:ilvl w:val="0"/>
          <w:numId w:val="2"/>
        </w:numPr>
        <w:spacing w:after="60" w:line="280"/>
      </w:pPr>
      <w:r>
        <w:rPr>
          <w:rFonts w:ascii="Calibri" w:cs="Calibri" w:eastAsia="Calibri" w:hAnsi="Calibri"/>
          <w:sz w:val="22"/>
          <w:szCs w:val="22"/>
        </w:rPr>
        <w:t xml:space="preserve">MITRE ATT&amp;CK — T1046 Network Service Discovery</w:t>
      </w:r>
    </w:p>
    <w:p>
      <w:pPr>
        <w:pStyle w:val="ListParagraph"/>
        <w:numPr>
          <w:ilvl w:val="0"/>
          <w:numId w:val="2"/>
        </w:numPr>
        <w:spacing w:after="60" w:line="280"/>
      </w:pPr>
      <w:r>
        <w:rPr>
          <w:rFonts w:ascii="Calibri" w:cs="Calibri" w:eastAsia="Calibri" w:hAnsi="Calibri"/>
          <w:sz w:val="22"/>
          <w:szCs w:val="22"/>
        </w:rPr>
        <w:t xml:space="preserve">CVE-2017-5689 — Intel AMT Authentication Bypass</w:t>
      </w:r>
    </w:p>
    <w:p>
      <w:pPr>
        <w:pStyle w:val="ListParagraph"/>
        <w:numPr>
          <w:ilvl w:val="0"/>
          <w:numId w:val="2"/>
        </w:numPr>
        <w:spacing w:after="60" w:line="280"/>
      </w:pPr>
      <w:r>
        <w:rPr>
          <w:rFonts w:ascii="Calibri" w:cs="Calibri" w:eastAsia="Calibri" w:hAnsi="Calibri"/>
          <w:sz w:val="22"/>
          <w:szCs w:val="22"/>
        </w:rPr>
        <w:t xml:space="preserve">CVE-2017-0144 — SMBv1 Remote Code Execution (EternalBlue)</w:t>
      </w:r>
    </w:p>
    <w:p>
      <w:pPr>
        <w:pStyle w:val="ListParagraph"/>
        <w:numPr>
          <w:ilvl w:val="0"/>
          <w:numId w:val="2"/>
        </w:numPr>
        <w:spacing w:after="60" w:line="280"/>
      </w:pPr>
      <w:r>
        <w:rPr>
          <w:rFonts w:ascii="Calibri" w:cs="Calibri" w:eastAsia="Calibri" w:hAnsi="Calibri"/>
          <w:sz w:val="22"/>
          <w:szCs w:val="22"/>
        </w:rPr>
        <w:t xml:space="preserve">Nmap Reference Guide — https://nmap.org/book/man.html</w:t>
      </w:r>
    </w:p>
    <w:p>
      <w:pPr>
        <w:pStyle w:val="ListParagraph"/>
        <w:numPr>
          <w:ilvl w:val="0"/>
          <w:numId w:val="2"/>
        </w:numPr>
        <w:spacing w:after="60" w:line="280"/>
      </w:pPr>
      <w:r>
        <w:rPr>
          <w:rFonts w:ascii="Calibri" w:cs="Calibri" w:eastAsia="Calibri" w:hAnsi="Calibri"/>
          <w:sz w:val="22"/>
          <w:szCs w:val="22"/>
        </w:rPr>
        <w:t xml:space="preserve">NIST SP 800-115 — Technical Guide to Information Security Testing and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Sumesh Kumar | SOC Analyst Portfolio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Internal Network Discovery &amp; Risk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e43268251a22c8a56364e6da7ef73cef6b672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Network Discovery &amp; Risk Assessment Report</dc:title>
  <dc:creator>Sumesh Kumar</dc:creator>
  <dc:description>SOC Analyst Portfolio — Week 1 Day 1</dc:description>
  <cp:lastModifiedBy>Un-named</cp:lastModifiedBy>
  <cp:revision>1</cp:revision>
  <dcterms:created xsi:type="dcterms:W3CDTF">2026-04-30T20:29:06.260Z</dcterms:created>
  <dcterms:modified xsi:type="dcterms:W3CDTF">2026-04-30T20:29:06.260Z</dcterms:modified>
</cp:coreProperties>
</file>

<file path=docProps/custom.xml><?xml version="1.0" encoding="utf-8"?>
<Properties xmlns="http://schemas.openxmlformats.org/officeDocument/2006/custom-properties" xmlns:vt="http://schemas.openxmlformats.org/officeDocument/2006/docPropsVTypes"/>
</file>