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color w:val="1F3864"/>
          <w:sz w:val="44"/>
          <w:szCs w:val="44"/>
        </w:rPr>
        <w:t xml:space="preserve">NETWORK TRAFFIC</w:t>
      </w:r>
    </w:p>
    <w:p>
      <w:pPr>
        <w:spacing w:after="600"/>
        <w:jc w:val="center"/>
      </w:pPr>
      <w:r>
        <w:rPr>
          <w:rFonts w:ascii="Calibri" w:cs="Calibri" w:eastAsia="Calibri" w:hAnsi="Calibri"/>
          <w:b/>
          <w:bCs/>
          <w:color w:val="1F3864"/>
          <w:sz w:val="44"/>
          <w:szCs w:val="44"/>
        </w:rPr>
        <w:t xml:space="preserve">BASELINE ANALYSIS REPORT</w:t>
      </w:r>
    </w:p>
    <w:p>
      <w:pPr>
        <w:spacing w:after="200"/>
        <w:jc w:val="center"/>
      </w:pPr>
      <w:r>
        <w:rPr>
          <w:rFonts w:ascii="Calibri" w:cs="Calibri" w:eastAsia="Calibri" w:hAnsi="Calibri"/>
          <w:i/>
          <w:iCs/>
          <w:color w:val="595959"/>
          <w:sz w:val="26"/>
          <w:szCs w:val="26"/>
        </w:rPr>
        <w:t xml:space="preserve">Lab Project — Week 1, Day 2</w:t>
      </w:r>
    </w:p>
    <w:p>
      <w:pPr>
        <w:spacing w:after="1200"/>
        <w:jc w:val="center"/>
      </w:pPr>
      <w:r>
        <w:rPr>
          <w:rFonts w:ascii="Calibri" w:cs="Calibri" w:eastAsia="Calibri" w:hAnsi="Calibri"/>
          <w:color w:val="595959"/>
          <w:sz w:val="22"/>
          <w:szCs w:val="22"/>
        </w:rPr>
        <w:t xml:space="preserve">SOC Analyst Training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Analyst</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Sumesh Kumar</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Report Date</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May 1, 2026</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Engagement Type</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Passive network traffic capture and baseline analysis</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Scope</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Wi-Fi interface, analyst workstation 192.168.2.42</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Capture Tool</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Wireshark / Dumpcap 4.6.5</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Analysis Tool</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tshark 4.2.2 (statistical analysis)</w:t>
            </w:r>
          </w:p>
        </w:tc>
      </w:tr>
      <w:tr>
        <w:tc>
          <w:tcPr>
            <w:tcW w:type="dxa" w:w="2700"/>
            <w:tcBorders>
              <w:top w:val="single" w:color="BFBFBF" w:sz="4"/>
              <w:left w:val="single" w:color="BFBFBF" w:sz="4"/>
              <w:bottom w:val="single" w:color="BFBFBF" w:sz="4"/>
              <w:right w:val="single" w:color="BFBFBF" w:sz="4"/>
            </w:tcBorders>
            <w:shd w:fill="D9E2F3"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Classification</w:t>
            </w:r>
          </w:p>
        </w:tc>
        <w:tc>
          <w:tcPr>
            <w:tcW w:type="dxa" w:w="6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Confidential — Training Use Only</w:t>
            </w:r>
          </w:p>
        </w:tc>
      </w:tr>
    </w:tbl>
    <w:p>
      <w:r>
        <w:br w:type="page"/>
      </w:r>
    </w:p>
    <w:p>
      <w:pPr>
        <w:pStyle w:val="Heading1"/>
        <w:spacing w:after="180" w:before="360"/>
      </w:pPr>
      <w:r>
        <w:rPr>
          <w:rFonts w:ascii="Calibri" w:cs="Calibri" w:eastAsia="Calibri" w:hAnsi="Calibri"/>
          <w:b/>
          <w:bCs/>
          <w:color w:val="1F3864"/>
          <w:sz w:val="30"/>
          <w:szCs w:val="30"/>
        </w:rPr>
        <w:t xml:space="preserve">1. Executive Summary</w:t>
      </w:r>
    </w:p>
    <w:p>
      <w:pPr>
        <w:spacing w:after="120" w:line="300"/>
        <w:jc w:val="left"/>
      </w:pPr>
      <w:r>
        <w:rPr>
          <w:rFonts w:ascii="Calibri" w:cs="Calibri" w:eastAsia="Calibri" w:hAnsi="Calibri"/>
          <w:b w:val="false"/>
          <w:bCs w:val="false"/>
          <w:i w:val="false"/>
          <w:iCs w:val="false"/>
          <w:color w:val="000000"/>
          <w:sz w:val="22"/>
          <w:szCs w:val="22"/>
        </w:rPr>
        <w:t xml:space="preserve">A 5.5-minute passive packet capture was conducted on the analyst workstation's Wi-Fi interface to establish a baseline of normal network behavior. The capture recorded 4,665 packets totaling 2.4 MB of traffic across 334.6 seconds.</w:t>
      </w:r>
    </w:p>
    <w:p>
      <w:pPr>
        <w:spacing w:after="120" w:line="300"/>
        <w:jc w:val="left"/>
      </w:pPr>
      <w:r>
        <w:rPr>
          <w:rFonts w:ascii="Calibri" w:cs="Calibri" w:eastAsia="Calibri" w:hAnsi="Calibri"/>
          <w:b w:val="false"/>
          <w:bCs w:val="false"/>
          <w:i w:val="false"/>
          <w:iCs w:val="false"/>
          <w:color w:val="000000"/>
          <w:sz w:val="22"/>
          <w:szCs w:val="22"/>
        </w:rPr>
        <w:t xml:space="preserve">Traffic is dominated by encrypted TLS to Microsoft 365, Google, and Amazon cloud endpoints, consistent with normal corporate-style usage. Four LAN hosts were observed, including one device (192.168.2.32) not detected by the Day 1 active Nmap scan — a notable example of passive monitoring uncovering assets that active scanning missed.</w:t>
      </w:r>
    </w:p>
    <w:p>
      <w:pPr>
        <w:spacing w:after="120" w:line="300"/>
        <w:jc w:val="left"/>
      </w:pPr>
      <w:r>
        <w:rPr>
          <w:rFonts w:ascii="Calibri" w:cs="Calibri" w:eastAsia="Calibri" w:hAnsi="Calibri"/>
          <w:b w:val="false"/>
          <w:bCs w:val="false"/>
          <w:i w:val="false"/>
          <w:iCs w:val="false"/>
          <w:color w:val="000000"/>
          <w:sz w:val="22"/>
          <w:szCs w:val="22"/>
        </w:rPr>
        <w:t xml:space="preserve">Two findings of operational interest were identified: WPAD/PAC name resolution requests (potential credential-relay vector) and DNS queries transmitted in plaintext to a non-encrypted resolver. No malicious indicators were observed.</w:t>
      </w:r>
    </w:p>
    <w:p>
      <w:pPr>
        <w:pStyle w:val="Heading3"/>
        <w:spacing w:after="100" w:before="180"/>
      </w:pPr>
      <w:r>
        <w:rPr>
          <w:rFonts w:ascii="Calibri" w:cs="Calibri" w:eastAsia="Calibri" w:hAnsi="Calibri"/>
          <w:b/>
          <w:bCs/>
          <w:color w:val="000000"/>
          <w:sz w:val="24"/>
          <w:szCs w:val="24"/>
        </w:rP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960"/>
        <w:gridCol w:w="1500"/>
        <w:gridCol w:w="210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ID</w:t>
            </w:r>
          </w:p>
        </w:tc>
        <w:tc>
          <w:tcPr>
            <w:tcW w:type="dxa" w:w="49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Finding</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Risk</w:t>
            </w:r>
          </w:p>
        </w:tc>
        <w:tc>
          <w:tcPr>
            <w:tcW w:type="dxa" w:w="2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Category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F-006</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WPAD name resolution requests observed (wpad.home)</w:t>
            </w:r>
          </w:p>
        </w:tc>
        <w:tc>
          <w:tcPr>
            <w:tcW w:type="dxa" w:w="1500"/>
            <w:tcBorders>
              <w:top w:val="single" w:color="BFBFBF" w:sz="4"/>
              <w:left w:val="single" w:color="BFBFBF" w:sz="4"/>
              <w:bottom w:val="single" w:color="BFBFBF" w:sz="4"/>
              <w:right w:val="single" w:color="BFBFBF" w:sz="4"/>
            </w:tcBorders>
            <w:shd w:fill="FFC000"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Medium</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Protocol exposure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F-007</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Unknown LAN host 192.168.2.32 not seen in Day 1 active scan</w:t>
            </w:r>
          </w:p>
        </w:tc>
        <w:tc>
          <w:tcPr>
            <w:tcW w:type="dxa" w:w="15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Low</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Asset visibility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F-008</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Plaintext DNS to local resolver (no DoH/DoT in use)</w:t>
            </w:r>
          </w:p>
        </w:tc>
        <w:tc>
          <w:tcPr>
            <w:tcW w:type="dxa" w:w="15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Low</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Privacy / integrity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F-009</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Service-discovery broadcasts (mDNS, SSDP) reveal device inventory</w:t>
            </w:r>
          </w:p>
        </w:tc>
        <w:tc>
          <w:tcPr>
            <w:tcW w:type="dxa" w:w="15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Info</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Information disclosure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B-001</w:t>
            </w:r>
          </w:p>
        </w:tc>
        <w:tc>
          <w:tcPr>
            <w:tcW w:type="dxa" w:w="49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Outbound traffic 99% encrypted (TLS / QUIC) — strong egress posture</w:t>
            </w:r>
          </w:p>
        </w:tc>
        <w:tc>
          <w:tcPr>
            <w:tcW w:type="dxa" w:w="15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Baseline</w:t>
            </w:r>
          </w:p>
        </w:tc>
        <w:tc>
          <w:tcPr>
            <w:tcW w:type="dxa" w:w="2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Positive observation</w:t>
            </w:r>
          </w:p>
        </w:tc>
      </w:tr>
    </w:tbl>
    <w:p>
      <w:pPr>
        <w:pStyle w:val="Heading1"/>
        <w:spacing w:after="180" w:before="360"/>
      </w:pPr>
      <w:r>
        <w:rPr>
          <w:rFonts w:ascii="Calibri" w:cs="Calibri" w:eastAsia="Calibri" w:hAnsi="Calibri"/>
          <w:b/>
          <w:bCs/>
          <w:color w:val="1F3864"/>
          <w:sz w:val="30"/>
          <w:szCs w:val="30"/>
        </w:rPr>
        <w:t xml:space="preserve">2. Capture Methodology</w:t>
      </w:r>
    </w:p>
    <w:p>
      <w:pPr>
        <w:pStyle w:val="Heading2"/>
        <w:spacing w:after="120" w:before="240"/>
      </w:pPr>
      <w:r>
        <w:rPr>
          <w:rFonts w:ascii="Calibri" w:cs="Calibri" w:eastAsia="Calibri" w:hAnsi="Calibri"/>
          <w:b/>
          <w:bCs/>
          <w:color w:val="2E75B6"/>
          <w:sz w:val="26"/>
          <w:szCs w:val="26"/>
        </w:rPr>
        <w:t xml:space="preserve">2.1 Capture Configuration</w:t>
      </w:r>
    </w:p>
    <w:p>
      <w:pPr>
        <w:spacing w:after="80" w:line="280"/>
      </w:pPr>
      <w:r>
        <w:rPr>
          <w:rFonts w:ascii="Calibri" w:cs="Calibri" w:eastAsia="Calibri" w:hAnsi="Calibri"/>
          <w:b/>
          <w:bCs/>
          <w:sz w:val="22"/>
          <w:szCs w:val="22"/>
        </w:rPr>
        <w:t xml:space="preserve">Capture interface: </w:t>
      </w:r>
      <w:r>
        <w:rPr>
          <w:rFonts w:ascii="Calibri" w:cs="Calibri" w:eastAsia="Calibri" w:hAnsi="Calibri"/>
          <w:sz w:val="22"/>
          <w:szCs w:val="22"/>
        </w:rPr>
        <w:t xml:space="preserve">Wi-Fi (Device NPF_{300D7417-BDFC-4930-834A-8AD2B9B82E95})</w:t>
      </w:r>
    </w:p>
    <w:p>
      <w:pPr>
        <w:spacing w:after="80" w:line="280"/>
      </w:pPr>
      <w:r>
        <w:rPr>
          <w:rFonts w:ascii="Calibri" w:cs="Calibri" w:eastAsia="Calibri" w:hAnsi="Calibri"/>
          <w:b/>
          <w:bCs/>
          <w:sz w:val="22"/>
          <w:szCs w:val="22"/>
        </w:rPr>
        <w:t xml:space="preserve">Capture host: </w:t>
      </w:r>
      <w:r>
        <w:rPr>
          <w:rFonts w:ascii="Calibri" w:cs="Calibri" w:eastAsia="Calibri" w:hAnsi="Calibri"/>
          <w:sz w:val="22"/>
          <w:szCs w:val="22"/>
        </w:rPr>
        <w:t xml:space="preserve">Windows 11 build 26200, Intel i7-11850H</w:t>
      </w:r>
    </w:p>
    <w:p>
      <w:pPr>
        <w:spacing w:after="80" w:line="280"/>
      </w:pPr>
      <w:r>
        <w:rPr>
          <w:rFonts w:ascii="Calibri" w:cs="Calibri" w:eastAsia="Calibri" w:hAnsi="Calibri"/>
          <w:b/>
          <w:bCs/>
          <w:sz w:val="22"/>
          <w:szCs w:val="22"/>
        </w:rPr>
        <w:t xml:space="preserve">Capture tool: </w:t>
      </w:r>
      <w:r>
        <w:rPr>
          <w:rFonts w:ascii="Calibri" w:cs="Calibri" w:eastAsia="Calibri" w:hAnsi="Calibri"/>
          <w:sz w:val="22"/>
          <w:szCs w:val="22"/>
        </w:rPr>
        <w:t xml:space="preserve">Wireshark / Dumpcap 4.6.5</w:t>
      </w:r>
    </w:p>
    <w:p>
      <w:pPr>
        <w:spacing w:after="80" w:line="280"/>
      </w:pPr>
      <w:r>
        <w:rPr>
          <w:rFonts w:ascii="Calibri" w:cs="Calibri" w:eastAsia="Calibri" w:hAnsi="Calibri"/>
          <w:b/>
          <w:bCs/>
          <w:sz w:val="22"/>
          <w:szCs w:val="22"/>
        </w:rPr>
        <w:t xml:space="preserve">Capture filter: </w:t>
      </w:r>
      <w:r>
        <w:rPr>
          <w:rFonts w:ascii="Calibri" w:cs="Calibri" w:eastAsia="Calibri" w:hAnsi="Calibri"/>
          <w:sz w:val="22"/>
          <w:szCs w:val="22"/>
        </w:rPr>
        <w:t xml:space="preserve">None (full promiscuous capture on host's interface)</w:t>
      </w:r>
    </w:p>
    <w:p>
      <w:pPr>
        <w:spacing w:after="80" w:line="280"/>
      </w:pPr>
      <w:r>
        <w:rPr>
          <w:rFonts w:ascii="Calibri" w:cs="Calibri" w:eastAsia="Calibri" w:hAnsi="Calibri"/>
          <w:b/>
          <w:bCs/>
          <w:sz w:val="22"/>
          <w:szCs w:val="22"/>
        </w:rPr>
        <w:t xml:space="preserve">Capture window: </w:t>
      </w:r>
      <w:r>
        <w:rPr>
          <w:rFonts w:ascii="Calibri" w:cs="Calibri" w:eastAsia="Calibri" w:hAnsi="Calibri"/>
          <w:sz w:val="22"/>
          <w:szCs w:val="22"/>
        </w:rPr>
        <w:t xml:space="preserve">May 1, 2026 — 09:20:35 to 09:26:09 UTC (334.6 s)</w:t>
      </w:r>
    </w:p>
    <w:p>
      <w:pPr>
        <w:spacing w:after="80" w:line="280"/>
      </w:pPr>
      <w:r>
        <w:rPr>
          <w:rFonts w:ascii="Calibri" w:cs="Calibri" w:eastAsia="Calibri" w:hAnsi="Calibri"/>
          <w:b/>
          <w:bCs/>
          <w:sz w:val="22"/>
          <w:szCs w:val="22"/>
        </w:rPr>
        <w:t xml:space="preserve">Snaplen: </w:t>
      </w:r>
      <w:r>
        <w:rPr>
          <w:rFonts w:ascii="Calibri" w:cs="Calibri" w:eastAsia="Calibri" w:hAnsi="Calibri"/>
          <w:sz w:val="22"/>
          <w:szCs w:val="22"/>
        </w:rPr>
        <w:t xml:space="preserve">262,144 bytes (full packet)</w:t>
      </w:r>
    </w:p>
    <w:p>
      <w:pPr>
        <w:spacing w:after="80" w:line="280"/>
      </w:pPr>
      <w:r>
        <w:rPr>
          <w:rFonts w:ascii="Calibri" w:cs="Calibri" w:eastAsia="Calibri" w:hAnsi="Calibri"/>
          <w:b/>
          <w:bCs/>
          <w:sz w:val="22"/>
          <w:szCs w:val="22"/>
        </w:rPr>
        <w:t xml:space="preserve">File format: </w:t>
      </w:r>
      <w:r>
        <w:rPr>
          <w:rFonts w:ascii="Calibri" w:cs="Calibri" w:eastAsia="Calibri" w:hAnsi="Calibri"/>
          <w:sz w:val="22"/>
          <w:szCs w:val="22"/>
        </w:rPr>
        <w:t xml:space="preserve">pcapng v1.0 with nanosecond timestamps</w:t>
      </w:r>
    </w:p>
    <w:p>
      <w:pPr>
        <w:pStyle w:val="Heading2"/>
        <w:spacing w:after="120" w:before="240"/>
      </w:pPr>
      <w:r>
        <w:rPr>
          <w:rFonts w:ascii="Calibri" w:cs="Calibri" w:eastAsia="Calibri" w:hAnsi="Calibri"/>
          <w:b/>
          <w:bCs/>
          <w:color w:val="2E75B6"/>
          <w:sz w:val="26"/>
          <w:szCs w:val="26"/>
        </w:rPr>
        <w:t xml:space="preserve">2.2 Capture Statistics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Total packets</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4,665</w:t>
            </w:r>
          </w:p>
        </w:tc>
      </w:tr>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Total bytes captured</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2,408,437 (2.4 MB)</w:t>
            </w:r>
          </w:p>
        </w:tc>
      </w:tr>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Average packet size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516.28 bytes</w:t>
            </w:r>
          </w:p>
        </w:tc>
      </w:tr>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Average packet rate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13 packets/sec</w:t>
            </w:r>
          </w:p>
        </w:tc>
      </w:tr>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Average data rate</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57 kbps</w:t>
            </w:r>
          </w:p>
        </w:tc>
      </w:tr>
      <w:tr>
        <w:tc>
          <w:tcPr>
            <w:tcW w:type="dxa" w:w="468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Capture duration</w:t>
            </w:r>
          </w:p>
        </w:tc>
        <w:tc>
          <w:tcPr>
            <w:tcW w:type="dxa" w:w="468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334.6 seconds (~5.5 minutes)</w:t>
            </w:r>
          </w:p>
        </w:tc>
      </w:tr>
    </w:tbl>
    <w:p>
      <w:pPr>
        <w:pStyle w:val="Heading2"/>
        <w:spacing w:after="120" w:before="240"/>
      </w:pPr>
      <w:r>
        <w:rPr>
          <w:rFonts w:ascii="Calibri" w:cs="Calibri" w:eastAsia="Calibri" w:hAnsi="Calibri"/>
          <w:b/>
          <w:bCs/>
          <w:color w:val="2E75B6"/>
          <w:sz w:val="26"/>
          <w:szCs w:val="26"/>
        </w:rPr>
        <w:t xml:space="preserve">2.3 Analysis Approach</w:t>
      </w:r>
    </w:p>
    <w:p>
      <w:pPr>
        <w:spacing w:after="120" w:line="300"/>
        <w:jc w:val="left"/>
      </w:pPr>
      <w:r>
        <w:rPr>
          <w:rFonts w:ascii="Calibri" w:cs="Calibri" w:eastAsia="Calibri" w:hAnsi="Calibri"/>
          <w:b w:val="false"/>
          <w:bCs w:val="false"/>
          <w:i w:val="false"/>
          <w:iCs w:val="false"/>
          <w:color w:val="000000"/>
          <w:sz w:val="22"/>
          <w:szCs w:val="22"/>
        </w:rPr>
        <w:t xml:space="preserve">Post-capture statistical analysis was performed using tshark with the following queries: protocol hierarchy (-z io,phs), IP conversations (-z conv,ip), endpoints (-z endpoints,ip), DNS query enumeration, and TLS Server Name Indication (SNI) extraction. Reference commands are listed in Appendix C.</w:t>
      </w:r>
    </w:p>
    <w:p>
      <w:r>
        <w:br w:type="page"/>
      </w:r>
    </w:p>
    <w:p>
      <w:pPr>
        <w:pStyle w:val="Heading1"/>
        <w:spacing w:after="180" w:before="360"/>
      </w:pPr>
      <w:r>
        <w:rPr>
          <w:rFonts w:ascii="Calibri" w:cs="Calibri" w:eastAsia="Calibri" w:hAnsi="Calibri"/>
          <w:b/>
          <w:bCs/>
          <w:color w:val="1F3864"/>
          <w:sz w:val="30"/>
          <w:szCs w:val="30"/>
        </w:rPr>
        <w:t xml:space="preserve">3. Protocol Hierarchy Analysis</w:t>
      </w:r>
    </w:p>
    <w:p>
      <w:pPr>
        <w:spacing w:after="120" w:line="300"/>
        <w:jc w:val="left"/>
      </w:pPr>
      <w:r>
        <w:rPr>
          <w:rFonts w:ascii="Calibri" w:cs="Calibri" w:eastAsia="Calibri" w:hAnsi="Calibri"/>
          <w:b w:val="false"/>
          <w:bCs w:val="false"/>
          <w:i w:val="false"/>
          <w:iCs w:val="false"/>
          <w:color w:val="000000"/>
          <w:sz w:val="22"/>
          <w:szCs w:val="22"/>
        </w:rPr>
        <w:t xml:space="preserve">The protocol breakdown reveals the application mix on the capture interface.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3260"/>
      </w:tblGrid>
      <w:tr>
        <w:trPr>
          <w:tblHeader/>
        </w:trPr>
        <w:tc>
          <w:tcPr>
            <w:tcW w:type="dxa" w:w="31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Protocol</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Frames</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 of Total</w:t>
            </w:r>
          </w:p>
        </w:tc>
        <w:tc>
          <w:tcPr>
            <w:tcW w:type="dxa" w:w="32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Interpretation</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TCP (IPv4 + IPv6)</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2,569</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55.1%</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Reliable transport — web/cloud apps</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TLS (encrypted application data)</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674</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14.4%</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HTTPS / encrypted services</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UDP (IPv4 + IPv6)</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1,741</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37.3%</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Connectionless — DNS, QUIC, mDNS</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QUIC (HTTP/3)</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1,270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27.2%</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Modern encrypted transport (Google/MS)</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DNS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238</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5.1%</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Name resolution — plaintext UDP/53</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ARP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215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4.6%</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LAN MAC resolution — normal</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mDNS</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155</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3.3%</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Apple Bonjour / device discovery</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SSDP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110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2.4%</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UPnP discovery on multicast</w:t>
            </w:r>
          </w:p>
        </w:tc>
      </w:tr>
      <w:tr>
        <w:tc>
          <w:tcPr>
            <w:tcW w:type="dxa" w:w="31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ICMPv6 / IGMP</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30</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0.6%</w:t>
            </w:r>
          </w:p>
        </w:tc>
        <w:tc>
          <w:tcPr>
            <w:tcW w:type="dxa" w:w="32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Multicast group management — normal</w:t>
            </w:r>
          </w:p>
        </w:tc>
      </w:tr>
    </w:tbl>
    <w:p>
      <w:pPr>
        <w:spacing w:after="120" w:line="300"/>
        <w:jc w:val="left"/>
      </w:pPr>
      <w:r>
        <w:rPr>
          <w:rFonts w:ascii="Calibri" w:cs="Calibri" w:eastAsia="Calibri" w:hAnsi="Calibri"/>
          <w:b w:val="false"/>
          <w:bCs w:val="false"/>
          <w:i/>
          <w:iCs/>
          <w:color w:val="595959"/>
          <w:sz w:val="18"/>
          <w:szCs w:val="18"/>
        </w:rPr>
        <w:t xml:space="preserve">Note: percentages overlap because protocols are nested (e.g., TLS rides on TCP). The total exceeds 100% by design.</w:t>
      </w:r>
    </w:p>
    <w:p>
      <w:pPr>
        <w:pStyle w:val="Heading1"/>
        <w:spacing w:after="180" w:before="360"/>
      </w:pPr>
      <w:r>
        <w:rPr>
          <w:rFonts w:ascii="Calibri" w:cs="Calibri" w:eastAsia="Calibri" w:hAnsi="Calibri"/>
          <w:b/>
          <w:bCs/>
          <w:color w:val="1F3864"/>
          <w:sz w:val="30"/>
          <w:szCs w:val="30"/>
        </w:rPr>
        <w:t xml:space="preserve">4. LAN Endpoint Inventory</w:t>
      </w:r>
    </w:p>
    <w:p>
      <w:pPr>
        <w:spacing w:after="120" w:line="300"/>
        <w:jc w:val="left"/>
      </w:pPr>
      <w:r>
        <w:rPr>
          <w:rFonts w:ascii="Calibri" w:cs="Calibri" w:eastAsia="Calibri" w:hAnsi="Calibri"/>
          <w:b w:val="false"/>
          <w:bCs w:val="false"/>
          <w:i w:val="false"/>
          <w:iCs w:val="false"/>
          <w:color w:val="000000"/>
          <w:sz w:val="22"/>
          <w:szCs w:val="22"/>
        </w:rPr>
        <w:t xml:space="preserve">Four hosts on the local subnet generated traffic during the capture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45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IP Address</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TX Packets</w:t>
            </w:r>
          </w:p>
        </w:tc>
        <w:tc>
          <w:tcPr>
            <w:tcW w:type="dxa" w:w="15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Day 1 Scan?</w:t>
            </w:r>
          </w:p>
        </w:tc>
        <w:tc>
          <w:tcPr>
            <w:tcW w:type="dxa" w:w="45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Identification</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192.168.2.42</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494</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bCs/>
                <w:color w:val="70AD47"/>
                <w:sz w:val="20"/>
                <w:szCs w:val="20"/>
              </w:rPr>
              <w:t xml:space="preserve">Yes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Analyst workstation (capture host) — Windows 11</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192.168.2.1</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104</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bCs/>
                <w:color w:val="70AD47"/>
                <w:sz w:val="20"/>
                <w:szCs w:val="20"/>
              </w:rPr>
              <w:t xml:space="preserve">Yes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Sagemcom router/gateway (mDNS, SSDP advertisements)</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192.168.2.32</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37</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bCs/>
                <w:color w:val="C00000"/>
                <w:sz w:val="20"/>
                <w:szCs w:val="20"/>
              </w:rPr>
              <w:t xml:space="preserve">No</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Apple device (HomeKit, Bonjour) — newly discovered</w:t>
            </w:r>
          </w:p>
        </w:tc>
      </w:tr>
      <w:tr>
        <w:tc>
          <w:tcPr>
            <w:tcW w:type="dxa" w:w="1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192.168.2.26</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34</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bCs/>
                <w:color w:val="70AD47"/>
                <w:sz w:val="20"/>
                <w:szCs w:val="20"/>
              </w:rPr>
              <w:t xml:space="preserve">Yes</w:t>
            </w:r>
          </w:p>
        </w:tc>
        <w:tc>
          <w:tcPr>
            <w:tcW w:type="dxa" w:w="45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iPhone (mDNS — companion-link, AirDrop)</w:t>
            </w:r>
          </w:p>
        </w:tc>
      </w:tr>
    </w:tbl>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val="false"/>
          <w:bCs w:val="false"/>
          <w:i w:val="false"/>
          <w:iCs w:val="false"/>
          <w:color w:val="000000"/>
          <w:sz w:val="22"/>
          <w:szCs w:val="22"/>
        </w:rPr>
        <w:t xml:space="preserve">Forensic note: Host 192.168.2.32 did not appear in the active Nmap scan from Day 1. This host announced itself via mDNS PTR records for _homekit._tcp.local and _companion-link._tcp.local — typical of an Apple HomeKit accessory or sleeping device that does not respond to TCP probes but does broadcast on multicast. This demonstrates a key SOC principle: passive monitoring captures assets that active scanning misses.</w:t>
      </w:r>
    </w:p>
    <w:p>
      <w:r>
        <w:br w:type="page"/>
      </w:r>
    </w:p>
    <w:p>
      <w:pPr>
        <w:pStyle w:val="Heading1"/>
        <w:spacing w:after="180" w:before="360"/>
      </w:pPr>
      <w:r>
        <w:rPr>
          <w:rFonts w:ascii="Calibri" w:cs="Calibri" w:eastAsia="Calibri" w:hAnsi="Calibri"/>
          <w:b/>
          <w:bCs/>
          <w:color w:val="1F3864"/>
          <w:sz w:val="30"/>
          <w:szCs w:val="30"/>
        </w:rPr>
        <w:t xml:space="preserve">5. Top External Destinations</w:t>
      </w:r>
    </w:p>
    <w:p>
      <w:pPr>
        <w:spacing w:after="120" w:line="300"/>
        <w:jc w:val="left"/>
      </w:pPr>
      <w:r>
        <w:rPr>
          <w:rFonts w:ascii="Calibri" w:cs="Calibri" w:eastAsia="Calibri" w:hAnsi="Calibri"/>
          <w:b w:val="false"/>
          <w:bCs w:val="false"/>
          <w:i w:val="false"/>
          <w:iCs w:val="false"/>
          <w:color w:val="000000"/>
          <w:sz w:val="22"/>
          <w:szCs w:val="22"/>
        </w:rPr>
        <w:t xml:space="preserve">The analyst workstation initiated TLS sessions to 28 unique external SNI hostnames during the capture. The top 10 by volume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660"/>
        <w:gridCol w:w="1900"/>
        <w:gridCol w:w="2000"/>
      </w:tblGrid>
      <w:tr>
        <w:trPr>
          <w:tblHeader/>
        </w:trPr>
        <w:tc>
          <w:tcPr>
            <w:tcW w:type="dxa" w:w="8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w:t>
            </w:r>
          </w:p>
        </w:tc>
        <w:tc>
          <w:tcPr>
            <w:tcW w:type="dxa" w:w="46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SNI Hostname (TLS handshake)</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Sessions</w:t>
            </w:r>
          </w:p>
        </w:tc>
        <w:tc>
          <w:tcPr>
            <w:tcW w:type="dxa" w:w="2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Owner / Service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substrate.office.com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11</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365</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mobile.events.data.microsoft.com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telemetry</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3</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loki.delve.office.com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Delve</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can.loki.delve.office.com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(Canada)</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5</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admin.microsoft.com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365 Admin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6</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www.bing.com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Bing</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7</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graph.microsoft.com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MS Graph API</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8</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accounts.google.com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Google authentication</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9</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catalog.gamepass.com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Microsoft Xbox</w:t>
            </w:r>
          </w:p>
        </w:tc>
      </w:tr>
      <w:tr>
        <w:tc>
          <w:tcPr>
            <w:tcW w:type="dxa" w:w="8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10</w:t>
            </w:r>
          </w:p>
        </w:tc>
        <w:tc>
          <w:tcPr>
            <w:tcW w:type="dxa" w:w="46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gnar.grammarly.com</w:t>
            </w:r>
          </w:p>
        </w:tc>
        <w:tc>
          <w:tcPr>
            <w:tcW w:type="dxa" w:w="19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Grammarly extension</w:t>
            </w:r>
          </w:p>
        </w:tc>
      </w:tr>
    </w:tbl>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val="false"/>
          <w:bCs w:val="false"/>
          <w:i w:val="false"/>
          <w:iCs w:val="false"/>
          <w:color w:val="000000"/>
          <w:sz w:val="22"/>
          <w:szCs w:val="22"/>
        </w:rPr>
        <w:t xml:space="preserve">Interpretation: traffic profile is dominated by Microsoft 365 productivity services, Google authentication, and Grammarly browser extension activity. No connections to known-malicious infrastructure, anonymizers (Tor), or high-risk dynamic DNS providers were observed.</w:t>
      </w:r>
    </w:p>
    <w:p>
      <w:r>
        <w:br w:type="page"/>
      </w:r>
    </w:p>
    <w:p>
      <w:pPr>
        <w:pStyle w:val="Heading1"/>
        <w:spacing w:after="180" w:before="360"/>
      </w:pPr>
      <w:r>
        <w:rPr>
          <w:rFonts w:ascii="Calibri" w:cs="Calibri" w:eastAsia="Calibri" w:hAnsi="Calibri"/>
          <w:b/>
          <w:bCs/>
          <w:color w:val="1F3864"/>
          <w:sz w:val="30"/>
          <w:szCs w:val="30"/>
        </w:rPr>
        <w:t xml:space="preserve">6. Detailed Findings</w:t>
      </w:r>
    </w:p>
    <w:p>
      <w:pPr>
        <w:pStyle w:val="Heading2"/>
        <w:spacing w:after="120" w:before="240"/>
      </w:pPr>
      <w:r>
        <w:rPr>
          <w:rFonts w:ascii="Calibri" w:cs="Calibri" w:eastAsia="Calibri" w:hAnsi="Calibri"/>
          <w:b/>
          <w:bCs/>
          <w:color w:val="2E75B6"/>
          <w:sz w:val="26"/>
          <w:szCs w:val="26"/>
        </w:rPr>
        <w:t xml:space="preserve">6.1 Finding F-006 — WPAD Name Resolution Requests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Source Host</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192.168.2.42 (analyst workstation)</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Query</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DNS A query for wpad.home (8 occurrences)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Risk Rating</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bCs/>
                <w:color w:val="FFC000"/>
                <w:sz w:val="20"/>
                <w:szCs w:val="20"/>
              </w:rPr>
              <w:t xml:space="preserve">Medium</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ATT&amp;CK Technique</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T1557.001 — Adversary-in-the-Middle: LLMNR/NBT-NS Poisoning and SMB Relay</w:t>
            </w:r>
          </w:p>
        </w:tc>
      </w:tr>
    </w:tbl>
    <w:p>
      <w:pPr>
        <w:pStyle w:val="Heading3"/>
        <w:spacing w:after="100" w:before="180"/>
      </w:pPr>
      <w:r>
        <w:rPr>
          <w:rFonts w:ascii="Calibri" w:cs="Calibri" w:eastAsia="Calibri" w:hAnsi="Calibri"/>
          <w:b/>
          <w:bCs/>
          <w:color w:val="000000"/>
          <w:sz w:val="24"/>
          <w:szCs w:val="24"/>
        </w:rPr>
        <w:t xml:space="preserve">Evidence</w:t>
      </w:r>
    </w:p>
    <w:p>
      <w:pPr>
        <w:shd w:fill="F2F2F2" w:val="clear"/>
        <w:spacing w:after="0" w:line="240"/>
      </w:pPr>
      <w:r>
        <w:rPr>
          <w:rFonts w:ascii="Consolas" w:cs="Consolas" w:eastAsia="Consolas" w:hAnsi="Consolas"/>
          <w:sz w:val="18"/>
          <w:szCs w:val="18"/>
        </w:rPr>
        <w:t xml:space="preserve">Filter: dns.qry.name == "wpad.home"</w:t>
      </w:r>
    </w:p>
    <w:p>
      <w:pPr>
        <w:shd w:fill="F2F2F2" w:val="clear"/>
        <w:spacing w:after="0" w:line="240"/>
      </w:pPr>
      <w:r>
        <w:rPr>
          <w:rFonts w:ascii="Consolas" w:cs="Consolas" w:eastAsia="Consolas" w:hAnsi="Consolas"/>
          <w:sz w:val="18"/>
          <w:szCs w:val="18"/>
        </w:rPr>
        <w:t xml:space="preserve">May  1, 2026 09:22:03.320826  192.168.2.42 → DNS query for wpad.home</w:t>
      </w:r>
    </w:p>
    <w:p>
      <w:pPr>
        <w:shd w:fill="F2F2F2" w:val="clear"/>
        <w:spacing w:after="0" w:line="240"/>
      </w:pPr>
      <w:r>
        <w:rPr>
          <w:rFonts w:ascii="Consolas" w:cs="Consolas" w:eastAsia="Consolas" w:hAnsi="Consolas"/>
          <w:sz w:val="18"/>
          <w:szCs w:val="18"/>
        </w:rPr>
        <w:t xml:space="preserve">(repeated 8 times during the capture window)</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Interpretation</w:t>
      </w:r>
    </w:p>
    <w:p>
      <w:pPr>
        <w:spacing w:after="120" w:line="300"/>
        <w:jc w:val="left"/>
      </w:pPr>
      <w:r>
        <w:rPr>
          <w:rFonts w:ascii="Calibri" w:cs="Calibri" w:eastAsia="Calibri" w:hAnsi="Calibri"/>
          <w:b w:val="false"/>
          <w:bCs w:val="false"/>
          <w:i w:val="false"/>
          <w:iCs w:val="false"/>
          <w:color w:val="000000"/>
          <w:sz w:val="22"/>
          <w:szCs w:val="22"/>
        </w:rPr>
        <w:t xml:space="preserve">WPAD (Web Proxy Auto-Discovery) is a Windows mechanism that searches for a proxy auto-configuration (PAC) file via DNS, DHCP, and LLMNR/NBT-NS. If no legitimate WPAD server exists on the network, an attacker on the same LAN can respond with a malicious PAC file and route the victim's traffic through an attacker-controlled proxy.</w:t>
      </w:r>
    </w:p>
    <w:p>
      <w:pPr>
        <w:spacing w:after="120" w:line="300"/>
        <w:jc w:val="left"/>
      </w:pPr>
      <w:r>
        <w:rPr>
          <w:rFonts w:ascii="Calibri" w:cs="Calibri" w:eastAsia="Calibri" w:hAnsi="Calibri"/>
          <w:b w:val="false"/>
          <w:bCs w:val="false"/>
          <w:i w:val="false"/>
          <w:iCs w:val="false"/>
          <w:color w:val="000000"/>
          <w:sz w:val="22"/>
          <w:szCs w:val="22"/>
        </w:rPr>
        <w:t xml:space="preserve">The presence of these queries indicates WPAD is enabled on the workstation. While no malicious response was observed in this capture, the request pattern is the precondition for WPAD-based MITM and credential-relay attacks (e.g., via tools like Responder).</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On a hostile network (public Wi-Fi, compromised corporate LAN), this query is sufficient to enable session hijacking and NTLM credential relay.</w:t>
      </w:r>
    </w:p>
    <w:p>
      <w:pPr>
        <w:pStyle w:val="Heading3"/>
        <w:spacing w:after="100" w:before="180"/>
      </w:pPr>
      <w:r>
        <w:rPr>
          <w:rFonts w:ascii="Calibri" w:cs="Calibri" w:eastAsia="Calibri" w:hAnsi="Calibri"/>
          <w:b/>
          <w:bCs/>
          <w:color w:val="000000"/>
          <w:sz w:val="24"/>
          <w:szCs w:val="24"/>
        </w:rPr>
        <w:t xml:space="preserve">Recommendation</w:t>
      </w:r>
    </w:p>
    <w:p>
      <w:pPr>
        <w:pStyle w:val="ListParagraph"/>
        <w:numPr>
          <w:ilvl w:val="0"/>
          <w:numId w:val="2"/>
        </w:numPr>
        <w:spacing w:after="60" w:line="280"/>
      </w:pPr>
      <w:r>
        <w:rPr>
          <w:rFonts w:ascii="Calibri" w:cs="Calibri" w:eastAsia="Calibri" w:hAnsi="Calibri"/>
          <w:sz w:val="22"/>
          <w:szCs w:val="22"/>
        </w:rPr>
        <w:t xml:space="preserve">Disable WPAD: Internet Options → Connections → LAN settings → uncheck "Automatically detect settings".</w:t>
      </w:r>
    </w:p>
    <w:p>
      <w:pPr>
        <w:pStyle w:val="ListParagraph"/>
        <w:numPr>
          <w:ilvl w:val="0"/>
          <w:numId w:val="2"/>
        </w:numPr>
        <w:spacing w:after="60" w:line="280"/>
      </w:pPr>
      <w:r>
        <w:rPr>
          <w:rFonts w:ascii="Calibri" w:cs="Calibri" w:eastAsia="Calibri" w:hAnsi="Calibri"/>
          <w:sz w:val="22"/>
          <w:szCs w:val="22"/>
        </w:rPr>
        <w:t xml:space="preserve">Disable the WinHTTP Web Proxy Auto-Discovery Service (WinHttpAutoProxySvc) if no PAC is required.</w:t>
      </w:r>
    </w:p>
    <w:p>
      <w:pPr>
        <w:pStyle w:val="ListParagraph"/>
        <w:numPr>
          <w:ilvl w:val="0"/>
          <w:numId w:val="2"/>
        </w:numPr>
        <w:spacing w:after="60" w:line="280"/>
      </w:pPr>
      <w:r>
        <w:rPr>
          <w:rFonts w:ascii="Calibri" w:cs="Calibri" w:eastAsia="Calibri" w:hAnsi="Calibri"/>
          <w:sz w:val="22"/>
          <w:szCs w:val="22"/>
        </w:rPr>
        <w:t xml:space="preserve">If WPAD is required, host the PAC file at a defined URL via DHCP option 252 instead of relying on name resolution.</w:t>
      </w:r>
    </w:p>
    <w:p>
      <w:pPr>
        <w:pStyle w:val="Heading2"/>
        <w:spacing w:after="120" w:before="240"/>
      </w:pPr>
      <w:r>
        <w:rPr>
          <w:rFonts w:ascii="Calibri" w:cs="Calibri" w:eastAsia="Calibri" w:hAnsi="Calibri"/>
          <w:b/>
          <w:bCs/>
          <w:color w:val="2E75B6"/>
          <w:sz w:val="26"/>
          <w:szCs w:val="26"/>
        </w:rPr>
        <w:t xml:space="preserve">6.2 Finding F-007 — Previously Undiscovered LAN Host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Host</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192.168.2.32</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Risk Rating</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bCs/>
                <w:color w:val="70AD47"/>
                <w:sz w:val="20"/>
                <w:szCs w:val="20"/>
              </w:rPr>
              <w:t xml:space="preserve">Low</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Discovery Method</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Passive — mDNS broadcast traffic</w:t>
            </w:r>
          </w:p>
        </w:tc>
      </w:tr>
    </w:tbl>
    <w:p>
      <w:pPr>
        <w:pStyle w:val="Heading3"/>
        <w:spacing w:after="100" w:before="180"/>
      </w:pPr>
      <w:r>
        <w:rPr>
          <w:rFonts w:ascii="Calibri" w:cs="Calibri" w:eastAsia="Calibri" w:hAnsi="Calibri"/>
          <w:b/>
          <w:bCs/>
          <w:color w:val="000000"/>
          <w:sz w:val="24"/>
          <w:szCs w:val="24"/>
        </w:rPr>
        <w:t xml:space="preserve">Evidence</w:t>
      </w:r>
    </w:p>
    <w:p>
      <w:pPr>
        <w:shd w:fill="F2F2F2" w:val="clear"/>
        <w:spacing w:after="0" w:line="240"/>
      </w:pPr>
      <w:r>
        <w:rPr>
          <w:rFonts w:ascii="Consolas" w:cs="Consolas" w:eastAsia="Consolas" w:hAnsi="Consolas"/>
          <w:sz w:val="18"/>
          <w:szCs w:val="18"/>
        </w:rPr>
        <w:t xml:space="preserve">192.168.2.32 → 224.0.0.251 (mDNS)</w:t>
      </w:r>
    </w:p>
    <w:p>
      <w:pPr>
        <w:shd w:fill="F2F2F2" w:val="clear"/>
        <w:spacing w:after="0" w:line="240"/>
      </w:pPr>
      <w:r>
        <w:rPr>
          <w:rFonts w:ascii="Consolas" w:cs="Consolas" w:eastAsia="Consolas" w:hAnsi="Consolas"/>
          <w:sz w:val="18"/>
          <w:szCs w:val="18"/>
        </w:rPr>
        <w:t xml:space="preserve">Query: PTR _homekit._tcp.local</w:t>
      </w:r>
    </w:p>
    <w:p>
      <w:pPr>
        <w:shd w:fill="F2F2F2" w:val="clear"/>
        <w:spacing w:after="0" w:line="240"/>
      </w:pPr>
      <w:r>
        <w:rPr>
          <w:rFonts w:ascii="Consolas" w:cs="Consolas" w:eastAsia="Consolas" w:hAnsi="Consolas"/>
          <w:sz w:val="18"/>
          <w:szCs w:val="18"/>
        </w:rPr>
        <w:t xml:space="preserve">Query: PTR _companion-link._tcp.local</w:t>
      </w:r>
    </w:p>
    <w:p>
      <w:pPr>
        <w:shd w:fill="F2F2F2" w:val="clear"/>
        <w:spacing w:after="0" w:line="240"/>
      </w:pPr>
      <w:r>
        <w:rPr>
          <w:rFonts w:ascii="Consolas" w:cs="Consolas" w:eastAsia="Consolas" w:hAnsi="Consolas"/>
          <w:sz w:val="18"/>
          <w:szCs w:val="18"/>
        </w:rPr>
        <w:t xml:space="preserve">Query: PTR _rdlink._tcp.local</w:t>
      </w:r>
    </w:p>
    <w:p>
      <w:pPr>
        <w:spacing w:after="120" w:line="300"/>
        <w:jc w:val="left"/>
      </w:pPr>
      <w:r>
        <w:rPr>
          <w:rFonts w:ascii="Calibri" w:cs="Calibri" w:eastAsia="Calibri" w:hAnsi="Calibri"/>
          <w:b w:val="false"/>
          <w:bCs w:val="false"/>
          <w:i w:val="false"/>
          <w:iCs w:val="false"/>
          <w:color w:val="000000"/>
          <w:sz w:val="22"/>
          <w:szCs w:val="22"/>
        </w:rPr>
        <w:t xml:space="preserve"> </w:t>
      </w:r>
    </w:p>
    <w:p>
      <w:pPr>
        <w:pStyle w:val="Heading3"/>
        <w:spacing w:after="100" w:before="180"/>
      </w:pPr>
      <w:r>
        <w:rPr>
          <w:rFonts w:ascii="Calibri" w:cs="Calibri" w:eastAsia="Calibri" w:hAnsi="Calibri"/>
          <w:b/>
          <w:bCs/>
          <w:color w:val="000000"/>
          <w:sz w:val="24"/>
          <w:szCs w:val="24"/>
        </w:rPr>
        <w:t xml:space="preserve">Interpretation</w:t>
      </w:r>
    </w:p>
    <w:p>
      <w:pPr>
        <w:spacing w:after="120" w:line="300"/>
        <w:jc w:val="left"/>
      </w:pPr>
      <w:r>
        <w:rPr>
          <w:rFonts w:ascii="Calibri" w:cs="Calibri" w:eastAsia="Calibri" w:hAnsi="Calibri"/>
          <w:b w:val="false"/>
          <w:bCs w:val="false"/>
          <w:i w:val="false"/>
          <w:iCs w:val="false"/>
          <w:color w:val="000000"/>
          <w:sz w:val="22"/>
          <w:szCs w:val="22"/>
        </w:rPr>
        <w:t xml:space="preserve">This host was not enumerated in the Day 1 active TCP scan (192.168.2.0/24) but is clearly active on the LAN. Its mDNS service announcements identify it as an Apple device with HomeKit accessory protocol enabled. The most likely cause for the Day 1 miss is that the device sleeps its TCP stack and only wakes for multicast traffic — a common power-saving behavior on Apple devices.</w:t>
      </w:r>
    </w:p>
    <w:p>
      <w:pPr>
        <w:pStyle w:val="Heading3"/>
        <w:spacing w:after="100" w:before="180"/>
      </w:pPr>
      <w:r>
        <w:rPr>
          <w:rFonts w:ascii="Calibri" w:cs="Calibri" w:eastAsia="Calibri" w:hAnsi="Calibri"/>
          <w:b/>
          <w:bCs/>
          <w:color w:val="000000"/>
          <w:sz w:val="24"/>
          <w:szCs w:val="24"/>
        </w:rPr>
        <w:t xml:space="preserve">Forensic Implication</w:t>
      </w:r>
    </w:p>
    <w:p>
      <w:pPr>
        <w:spacing w:after="120" w:line="300"/>
        <w:jc w:val="left"/>
      </w:pPr>
      <w:r>
        <w:rPr>
          <w:rFonts w:ascii="Calibri" w:cs="Calibri" w:eastAsia="Calibri" w:hAnsi="Calibri"/>
          <w:b w:val="false"/>
          <w:bCs w:val="false"/>
          <w:i w:val="false"/>
          <w:iCs w:val="false"/>
          <w:color w:val="000000"/>
          <w:sz w:val="22"/>
          <w:szCs w:val="22"/>
        </w:rPr>
        <w:t xml:space="preserve">Asset inventory built from active scans alone will be incomplete on networks with mobile and IoT devices. SOC tooling must combine active scanning, passive monitoring, and authenticated polling to maintain accurate visibility.</w:t>
      </w:r>
    </w:p>
    <w:p>
      <w:pPr>
        <w:pStyle w:val="Heading3"/>
        <w:spacing w:after="100" w:before="180"/>
      </w:pPr>
      <w:r>
        <w:rPr>
          <w:rFonts w:ascii="Calibri" w:cs="Calibri" w:eastAsia="Calibri" w:hAnsi="Calibri"/>
          <w:b/>
          <w:bCs/>
          <w:color w:val="000000"/>
          <w:sz w:val="24"/>
          <w:szCs w:val="24"/>
        </w:rPr>
        <w:t xml:space="preserve">Recommendation</w:t>
      </w:r>
    </w:p>
    <w:p>
      <w:pPr>
        <w:pStyle w:val="ListParagraph"/>
        <w:numPr>
          <w:ilvl w:val="0"/>
          <w:numId w:val="2"/>
        </w:numPr>
        <w:spacing w:after="60" w:line="280"/>
      </w:pPr>
      <w:r>
        <w:rPr>
          <w:rFonts w:ascii="Calibri" w:cs="Calibri" w:eastAsia="Calibri" w:hAnsi="Calibri"/>
          <w:sz w:val="22"/>
          <w:szCs w:val="22"/>
        </w:rPr>
        <w:t xml:space="preserve">Re-scan with `nmap -sn -PR 192.168.2.32` (ARP ping) for confirmation, and `nmap -sU -p 5353 192.168.2.32` to fingerprint the mDNS responder.</w:t>
      </w:r>
    </w:p>
    <w:p>
      <w:pPr>
        <w:pStyle w:val="ListParagraph"/>
        <w:numPr>
          <w:ilvl w:val="0"/>
          <w:numId w:val="2"/>
        </w:numPr>
        <w:spacing w:after="60" w:line="280"/>
      </w:pPr>
      <w:r>
        <w:rPr>
          <w:rFonts w:ascii="Calibri" w:cs="Calibri" w:eastAsia="Calibri" w:hAnsi="Calibri"/>
          <w:sz w:val="22"/>
          <w:szCs w:val="22"/>
        </w:rPr>
        <w:t xml:space="preserve">Update home asset inventory to include this device.</w:t>
      </w:r>
    </w:p>
    <w:p>
      <w:pPr>
        <w:pStyle w:val="Heading2"/>
        <w:spacing w:after="120" w:before="240"/>
      </w:pPr>
      <w:r>
        <w:rPr>
          <w:rFonts w:ascii="Calibri" w:cs="Calibri" w:eastAsia="Calibri" w:hAnsi="Calibri"/>
          <w:b/>
          <w:bCs/>
          <w:color w:val="2E75B6"/>
          <w:sz w:val="26"/>
          <w:szCs w:val="26"/>
        </w:rPr>
        <w:t xml:space="preserve">6.3 Finding F-008 — Plaintext DNS 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Source Host</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192.168.2.42</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Observation</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All DNS queries (238 frames) sent over UDP/53 unencrypted</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Risk Rating</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bCs/>
                <w:color w:val="70AD47"/>
                <w:sz w:val="20"/>
                <w:szCs w:val="20"/>
              </w:rPr>
              <w:t xml:space="preserve">Low</w:t>
            </w:r>
          </w:p>
        </w:tc>
      </w:tr>
    </w:tbl>
    <w:p>
      <w:pPr>
        <w:pStyle w:val="Heading3"/>
        <w:spacing w:after="100" w:before="180"/>
      </w:pPr>
      <w:r>
        <w:rPr>
          <w:rFonts w:ascii="Calibri" w:cs="Calibri" w:eastAsia="Calibri" w:hAnsi="Calibri"/>
          <w:b/>
          <w:bCs/>
          <w:color w:val="000000"/>
          <w:sz w:val="24"/>
          <w:szCs w:val="24"/>
        </w:rPr>
        <w:t xml:space="preserve">Interpretation</w:t>
      </w:r>
    </w:p>
    <w:p>
      <w:pPr>
        <w:spacing w:after="120" w:line="300"/>
        <w:jc w:val="left"/>
      </w:pPr>
      <w:r>
        <w:rPr>
          <w:rFonts w:ascii="Calibri" w:cs="Calibri" w:eastAsia="Calibri" w:hAnsi="Calibri"/>
          <w:b w:val="false"/>
          <w:bCs w:val="false"/>
          <w:i w:val="false"/>
          <w:iCs w:val="false"/>
          <w:color w:val="000000"/>
          <w:sz w:val="22"/>
          <w:szCs w:val="22"/>
        </w:rPr>
        <w:t xml:space="preserve">DNS queries reveal the full list of services the user is interacting with — Microsoft 365, Bing, Google accounts, Grammarly, Steam, etc. With plaintext DNS, any on-path observer (ISP, public Wi-Fi attacker, compromised router) can read this query stream and build a behavioral profile.</w:t>
      </w:r>
    </w:p>
    <w:p>
      <w:pPr>
        <w:pStyle w:val="Heading3"/>
        <w:spacing w:after="100" w:before="180"/>
      </w:pPr>
      <w:r>
        <w:rPr>
          <w:rFonts w:ascii="Calibri" w:cs="Calibri" w:eastAsia="Calibri" w:hAnsi="Calibri"/>
          <w:b/>
          <w:bCs/>
          <w:color w:val="000000"/>
          <w:sz w:val="24"/>
          <w:szCs w:val="24"/>
        </w:rPr>
        <w:t xml:space="preserve">Recommendation</w:t>
      </w:r>
    </w:p>
    <w:p>
      <w:pPr>
        <w:pStyle w:val="ListParagraph"/>
        <w:numPr>
          <w:ilvl w:val="0"/>
          <w:numId w:val="2"/>
        </w:numPr>
        <w:spacing w:after="60" w:line="280"/>
      </w:pPr>
      <w:r>
        <w:rPr>
          <w:rFonts w:ascii="Calibri" w:cs="Calibri" w:eastAsia="Calibri" w:hAnsi="Calibri"/>
          <w:sz w:val="22"/>
          <w:szCs w:val="22"/>
        </w:rPr>
        <w:t xml:space="preserve">Enable DNS over HTTPS (DoH) in browser settings (Edge, Chrome, Firefox all support this).</w:t>
      </w:r>
    </w:p>
    <w:p>
      <w:pPr>
        <w:pStyle w:val="ListParagraph"/>
        <w:numPr>
          <w:ilvl w:val="0"/>
          <w:numId w:val="2"/>
        </w:numPr>
        <w:spacing w:after="60" w:line="280"/>
      </w:pPr>
      <w:r>
        <w:rPr>
          <w:rFonts w:ascii="Calibri" w:cs="Calibri" w:eastAsia="Calibri" w:hAnsi="Calibri"/>
          <w:sz w:val="22"/>
          <w:szCs w:val="22"/>
        </w:rPr>
        <w:t xml:space="preserve">On Windows 11, configure system-wide DoH: Settings → Network → Wi-Fi → Hardware properties → DNS server assignment → Encryption: "Encrypted only (DNS over HTTPS)".</w:t>
      </w:r>
    </w:p>
    <w:p>
      <w:pPr>
        <w:pStyle w:val="Heading2"/>
        <w:spacing w:after="120" w:before="240"/>
      </w:pPr>
      <w:r>
        <w:rPr>
          <w:rFonts w:ascii="Calibri" w:cs="Calibri" w:eastAsia="Calibri" w:hAnsi="Calibri"/>
          <w:b/>
          <w:bCs/>
          <w:color w:val="2E75B6"/>
          <w:sz w:val="26"/>
          <w:szCs w:val="26"/>
        </w:rPr>
        <w:t xml:space="preserve">6.4 Finding F-009 — Service Discovery Information Disclosure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Protocols</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mDNS (155 frames), SSDP (110 frames)</w:t>
            </w:r>
          </w:p>
        </w:tc>
      </w:tr>
      <w:tr>
        <w:tc>
          <w:tcPr>
            <w:tcW w:type="dxa" w:w="2200"/>
            <w:tcBorders>
              <w:top w:val="single" w:color="BFBFBF" w:sz="4"/>
              <w:left w:val="single" w:color="BFBFBF" w:sz="4"/>
              <w:bottom w:val="single" w:color="BFBFBF" w:sz="4"/>
              <w:right w:val="single" w:color="BFBFBF" w:sz="4"/>
            </w:tcBorders>
            <w:shd w:fill="F2F2F2" w:val="clear"/>
            <w:tcMar>
              <w:top w:type="dxa" w:w="100"/>
              <w:left w:type="dxa" w:w="140"/>
              <w:bottom w:type="dxa" w:w="100"/>
              <w:right w:type="dxa" w:w="140"/>
            </w:tcMar>
          </w:tcPr>
          <w:p>
            <w:pPr>
              <w:jc w:val="left"/>
            </w:pPr>
            <w:r>
              <w:rPr>
                <w:rFonts w:ascii="Calibri" w:cs="Calibri" w:eastAsia="Calibri" w:hAnsi="Calibri"/>
                <w:b/>
                <w:bCs/>
                <w:color w:val="000000"/>
                <w:sz w:val="20"/>
                <w:szCs w:val="20"/>
              </w:rPr>
              <w:t xml:space="preserve">Risk Rating</w:t>
            </w:r>
          </w:p>
        </w:tc>
        <w:tc>
          <w:tcPr>
            <w:tcW w:type="dxa" w:w="71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bCs/>
                <w:color w:val="5B9BD5"/>
                <w:sz w:val="20"/>
                <w:szCs w:val="20"/>
              </w:rPr>
              <w:t xml:space="preserve">Informational</w:t>
            </w:r>
          </w:p>
        </w:tc>
      </w:tr>
    </w:tbl>
    <w:p>
      <w:pPr>
        <w:pStyle w:val="Heading3"/>
        <w:spacing w:after="100" w:before="180"/>
      </w:pPr>
      <w:r>
        <w:rPr>
          <w:rFonts w:ascii="Calibri" w:cs="Calibri" w:eastAsia="Calibri" w:hAnsi="Calibri"/>
          <w:b/>
          <w:bCs/>
          <w:color w:val="000000"/>
          <w:sz w:val="24"/>
          <w:szCs w:val="24"/>
        </w:rPr>
        <w:t xml:space="preserve">Interpretation</w:t>
      </w:r>
    </w:p>
    <w:p>
      <w:pPr>
        <w:spacing w:after="120" w:line="300"/>
        <w:jc w:val="left"/>
      </w:pPr>
      <w:r>
        <w:rPr>
          <w:rFonts w:ascii="Calibri" w:cs="Calibri" w:eastAsia="Calibri" w:hAnsi="Calibri"/>
          <w:b w:val="false"/>
          <w:bCs w:val="false"/>
          <w:i w:val="false"/>
          <w:iCs w:val="false"/>
          <w:color w:val="000000"/>
          <w:sz w:val="22"/>
          <w:szCs w:val="22"/>
        </w:rPr>
        <w:t xml:space="preserve">Multicast service-discovery protocols broadcast device capabilities (HomeKit, AirPlay, Chromecast, UPnP) to the entire LAN. On a residential network this is expected; on a corporate network it expands the reconnaissance surface for any compromised endpoint. The capture confirms three Apple-ecosystem devices (.26, .32, and the router) and the gateway acting as an mDNS reflector.</w:t>
      </w:r>
    </w:p>
    <w:p>
      <w:pPr>
        <w:pStyle w:val="Heading3"/>
        <w:spacing w:after="100" w:before="180"/>
      </w:pPr>
      <w:r>
        <w:rPr>
          <w:rFonts w:ascii="Calibri" w:cs="Calibri" w:eastAsia="Calibri" w:hAnsi="Calibri"/>
          <w:b/>
          <w:bCs/>
          <w:color w:val="000000"/>
          <w:sz w:val="24"/>
          <w:szCs w:val="24"/>
        </w:rPr>
        <w:t xml:space="preserve">Recommendation</w:t>
      </w:r>
    </w:p>
    <w:p>
      <w:pPr>
        <w:pStyle w:val="ListParagraph"/>
        <w:numPr>
          <w:ilvl w:val="0"/>
          <w:numId w:val="2"/>
        </w:numPr>
        <w:spacing w:after="60" w:line="280"/>
      </w:pPr>
      <w:r>
        <w:rPr>
          <w:rFonts w:ascii="Calibri" w:cs="Calibri" w:eastAsia="Calibri" w:hAnsi="Calibri"/>
          <w:sz w:val="22"/>
          <w:szCs w:val="22"/>
        </w:rPr>
        <w:t xml:space="preserve">On corporate or untrusted networks, disable mDNS (Bonjour) and UPnP/SSDP at the host level.</w:t>
      </w:r>
    </w:p>
    <w:p>
      <w:pPr>
        <w:pStyle w:val="ListParagraph"/>
        <w:numPr>
          <w:ilvl w:val="0"/>
          <w:numId w:val="2"/>
        </w:numPr>
        <w:spacing w:after="60" w:line="280"/>
      </w:pPr>
      <w:r>
        <w:rPr>
          <w:rFonts w:ascii="Calibri" w:cs="Calibri" w:eastAsia="Calibri" w:hAnsi="Calibri"/>
          <w:sz w:val="22"/>
          <w:szCs w:val="22"/>
        </w:rPr>
        <w:t xml:space="preserve">Segment IoT devices to a separate VLAN to contain discovery broadcasts.</w:t>
      </w:r>
    </w:p>
    <w:p>
      <w:pPr>
        <w:pStyle w:val="Heading2"/>
        <w:spacing w:after="120" w:before="240"/>
      </w:pPr>
      <w:r>
        <w:rPr>
          <w:rFonts w:ascii="Calibri" w:cs="Calibri" w:eastAsia="Calibri" w:hAnsi="Calibri"/>
          <w:b/>
          <w:bCs/>
          <w:color w:val="2E75B6"/>
          <w:sz w:val="26"/>
          <w:szCs w:val="26"/>
        </w:rPr>
        <w:t xml:space="preserve">6.5 Baseline Observation B-001 — Strong Egress Encryption Posture</w:t>
      </w:r>
    </w:p>
    <w:p>
      <w:pPr>
        <w:spacing w:after="120" w:line="300"/>
        <w:jc w:val="left"/>
      </w:pPr>
      <w:r>
        <w:rPr>
          <w:rFonts w:ascii="Calibri" w:cs="Calibri" w:eastAsia="Calibri" w:hAnsi="Calibri"/>
          <w:b w:val="false"/>
          <w:bCs w:val="false"/>
          <w:i w:val="false"/>
          <w:iCs w:val="false"/>
          <w:color w:val="000000"/>
          <w:sz w:val="22"/>
          <w:szCs w:val="22"/>
        </w:rPr>
        <w:t xml:space="preserve">Approximately 99% of outbound external traffic was encrypted (TLS 1.2/1.3 over TCP, or QUIC/HTTP/3 over UDP). Only one plaintext HTTP request was observed: an OCSP certificate-revocation lookup to ocsp.digicert.com, which by RFC design uses HTTP and is not a security concern.</w:t>
      </w:r>
    </w:p>
    <w:p>
      <w:pPr>
        <w:spacing w:after="120" w:line="300"/>
        <w:jc w:val="left"/>
      </w:pPr>
      <w:r>
        <w:rPr>
          <w:rFonts w:ascii="Calibri" w:cs="Calibri" w:eastAsia="Calibri" w:hAnsi="Calibri"/>
          <w:b w:val="false"/>
          <w:bCs w:val="false"/>
          <w:i w:val="false"/>
          <w:iCs w:val="false"/>
          <w:color w:val="000000"/>
          <w:sz w:val="22"/>
          <w:szCs w:val="22"/>
        </w:rPr>
        <w:t xml:space="preserve">This is a strong positive baseline — modern application traffic should be near-100% encrypted in transit. Future captures should be compared against this benchmark to detect regression.</w:t>
      </w:r>
    </w:p>
    <w:p>
      <w:r>
        <w:br w:type="page"/>
      </w:r>
    </w:p>
    <w:p>
      <w:pPr>
        <w:pStyle w:val="Heading1"/>
        <w:spacing w:after="180" w:before="360"/>
      </w:pPr>
      <w:r>
        <w:rPr>
          <w:rFonts w:ascii="Calibri" w:cs="Calibri" w:eastAsia="Calibri" w:hAnsi="Calibri"/>
          <w:b/>
          <w:bCs/>
          <w:color w:val="1F3864"/>
          <w:sz w:val="30"/>
          <w:szCs w:val="30"/>
        </w:rPr>
        <w:t xml:space="preserve">7. Risk Summary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760"/>
        <w:gridCol w:w="1700"/>
        <w:gridCol w:w="1900"/>
      </w:tblGrid>
      <w:tr>
        <w:trPr>
          <w:tblHeader/>
        </w:trPr>
        <w:tc>
          <w:tcPr>
            <w:tcW w:type="dxa" w:w="10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ID</w:t>
            </w:r>
          </w:p>
        </w:tc>
        <w:tc>
          <w:tcPr>
            <w:tcW w:type="dxa" w:w="4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Recommended Action</w:t>
            </w:r>
          </w:p>
        </w:tc>
        <w:tc>
          <w:tcPr>
            <w:tcW w:type="dxa" w:w="17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Owner</w:t>
            </w:r>
          </w:p>
        </w:tc>
        <w:tc>
          <w:tcPr>
            <w:tcW w:type="dxa" w:w="19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Priority</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F-006</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Disable WPAD on workstation</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Workstation</w:t>
            </w:r>
          </w:p>
        </w:tc>
        <w:tc>
          <w:tcPr>
            <w:tcW w:type="dxa" w:w="1900"/>
            <w:tcBorders>
              <w:top w:val="single" w:color="BFBFBF" w:sz="4"/>
              <w:left w:val="single" w:color="BFBFBF" w:sz="4"/>
              <w:bottom w:val="single" w:color="BFBFBF" w:sz="4"/>
              <w:right w:val="single" w:color="BFBFBF" w:sz="4"/>
            </w:tcBorders>
            <w:shd w:fill="FFC000"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Medium</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F-007</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Add 192.168.2.32 to asset inventory; fingerprint</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Network ops</w:t>
            </w:r>
          </w:p>
        </w:tc>
        <w:tc>
          <w:tcPr>
            <w:tcW w:type="dxa" w:w="19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F-008</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Enable DNS over HTTPS</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Workstation</w:t>
            </w:r>
          </w:p>
        </w:tc>
        <w:tc>
          <w:tcPr>
            <w:tcW w:type="dxa" w:w="1900"/>
            <w:tcBorders>
              <w:top w:val="single" w:color="BFBFBF" w:sz="4"/>
              <w:left w:val="single" w:color="BFBFBF" w:sz="4"/>
              <w:bottom w:val="single" w:color="BFBFBF" w:sz="4"/>
              <w:right w:val="single" w:color="BFBFBF" w:sz="4"/>
            </w:tcBorders>
            <w:shd w:fill="70AD47"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Low</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F-009</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Document broadcast traffic baseline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Analyst</w:t>
            </w:r>
          </w:p>
        </w:tc>
        <w:tc>
          <w:tcPr>
            <w:tcW w:type="dxa" w:w="19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Info</w:t>
            </w:r>
          </w:p>
        </w:tc>
      </w:tr>
      <w:tr>
        <w:tc>
          <w:tcPr>
            <w:tcW w:type="dxa" w:w="10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center"/>
            </w:pPr>
            <w:r>
              <w:rPr>
                <w:rFonts w:ascii="Calibri" w:cs="Calibri" w:eastAsia="Calibri" w:hAnsi="Calibri"/>
                <w:b w:val="false"/>
                <w:bCs w:val="false"/>
                <w:color w:val="000000"/>
                <w:sz w:val="20"/>
                <w:szCs w:val="20"/>
              </w:rPr>
              <w:t xml:space="preserve">B-001</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Maintain — re-baseline monthly</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Analyst</w:t>
            </w:r>
          </w:p>
        </w:tc>
        <w:tc>
          <w:tcPr>
            <w:tcW w:type="dxa" w:w="1900"/>
            <w:tcBorders>
              <w:top w:val="single" w:color="BFBFBF" w:sz="4"/>
              <w:left w:val="single" w:color="BFBFBF" w:sz="4"/>
              <w:bottom w:val="single" w:color="BFBFBF" w:sz="4"/>
              <w:right w:val="single" w:color="BFBFBF" w:sz="4"/>
            </w:tcBorders>
            <w:shd w:fill="5B9BD5" w:val="clear"/>
            <w:tcMar>
              <w:top w:type="dxa" w:w="100"/>
              <w:left w:type="dxa" w:w="140"/>
              <w:bottom w:type="dxa" w:w="100"/>
              <w:right w:type="dxa" w:w="140"/>
            </w:tcMar>
          </w:tcPr>
          <w:p>
            <w:pPr>
              <w:jc w:val="center"/>
            </w:pPr>
            <w:r>
              <w:rPr>
                <w:rFonts w:ascii="Calibri" w:cs="Calibri" w:eastAsia="Calibri" w:hAnsi="Calibri"/>
                <w:b/>
                <w:bCs/>
                <w:color w:val="FFFFFF"/>
                <w:sz w:val="20"/>
                <w:szCs w:val="20"/>
              </w:rPr>
              <w:t xml:space="preserve">Baseline</w:t>
            </w:r>
          </w:p>
        </w:tc>
      </w:tr>
    </w:tbl>
    <w:p>
      <w:pPr>
        <w:pStyle w:val="Heading1"/>
        <w:spacing w:after="180" w:before="360"/>
      </w:pPr>
      <w:r>
        <w:rPr>
          <w:rFonts w:ascii="Calibri" w:cs="Calibri" w:eastAsia="Calibri" w:hAnsi="Calibri"/>
          <w:b/>
          <w:bCs/>
          <w:color w:val="1F3864"/>
          <w:sz w:val="30"/>
          <w:szCs w:val="30"/>
        </w:rPr>
        <w:t xml:space="preserve">8. Next Steps</w:t>
      </w:r>
    </w:p>
    <w:p>
      <w:pPr>
        <w:pStyle w:val="ListParagraph"/>
        <w:numPr>
          <w:ilvl w:val="0"/>
          <w:numId w:val="2"/>
        </w:numPr>
        <w:spacing w:after="60" w:line="280"/>
      </w:pPr>
      <w:r>
        <w:rPr>
          <w:rFonts w:ascii="Calibri" w:cs="Calibri" w:eastAsia="Calibri" w:hAnsi="Calibri"/>
          <w:sz w:val="22"/>
          <w:szCs w:val="22"/>
        </w:rPr>
        <w:t xml:space="preserve">Capture during a known event (browser visit to a specific site) to practice targeted filtering and follow-stream analysis.</w:t>
      </w:r>
    </w:p>
    <w:p>
      <w:pPr>
        <w:pStyle w:val="ListParagraph"/>
        <w:numPr>
          <w:ilvl w:val="0"/>
          <w:numId w:val="2"/>
        </w:numPr>
        <w:spacing w:after="60" w:line="280"/>
      </w:pPr>
      <w:r>
        <w:rPr>
          <w:rFonts w:ascii="Calibri" w:cs="Calibri" w:eastAsia="Calibri" w:hAnsi="Calibri"/>
          <w:sz w:val="22"/>
          <w:szCs w:val="22"/>
        </w:rPr>
        <w:t xml:space="preserve">Download a sample malicious PCAP from malware-traffic-analysis.net for adversarial-traffic recognition practice.</w:t>
      </w:r>
    </w:p>
    <w:p>
      <w:pPr>
        <w:pStyle w:val="ListParagraph"/>
        <w:numPr>
          <w:ilvl w:val="0"/>
          <w:numId w:val="2"/>
        </w:numPr>
        <w:spacing w:after="60" w:line="280"/>
      </w:pPr>
      <w:r>
        <w:rPr>
          <w:rFonts w:ascii="Calibri" w:cs="Calibri" w:eastAsia="Calibri" w:hAnsi="Calibri"/>
          <w:sz w:val="22"/>
          <w:szCs w:val="22"/>
        </w:rPr>
        <w:t xml:space="preserve">Ingest this baseline into Splunk to begin building host-based anomaly detection (Week 2).</w:t>
      </w:r>
    </w:p>
    <w:p>
      <w:pPr>
        <w:pStyle w:val="ListParagraph"/>
        <w:numPr>
          <w:ilvl w:val="0"/>
          <w:numId w:val="2"/>
        </w:numPr>
        <w:spacing w:after="60" w:line="280"/>
      </w:pPr>
      <w:r>
        <w:rPr>
          <w:rFonts w:ascii="Calibri" w:cs="Calibri" w:eastAsia="Calibri" w:hAnsi="Calibri"/>
          <w:sz w:val="22"/>
          <w:szCs w:val="22"/>
        </w:rPr>
        <w:t xml:space="preserve">Re-run capture after applying remediation for F-006 and F-008 to confirm WPAD queries cease and DNS migrates to encrypted resolution.</w:t>
      </w:r>
    </w:p>
    <w:p>
      <w:pPr>
        <w:pStyle w:val="Heading1"/>
        <w:spacing w:after="180" w:before="360"/>
      </w:pPr>
      <w:r>
        <w:rPr>
          <w:rFonts w:ascii="Calibri" w:cs="Calibri" w:eastAsia="Calibri" w:hAnsi="Calibri"/>
          <w:b/>
          <w:bCs/>
          <w:color w:val="1F3864"/>
          <w:sz w:val="30"/>
          <w:szCs w:val="30"/>
        </w:rPr>
        <w:t xml:space="preserve">9. Conclusion</w:t>
      </w:r>
    </w:p>
    <w:p>
      <w:pPr>
        <w:spacing w:after="120" w:line="300"/>
        <w:jc w:val="left"/>
      </w:pPr>
      <w:r>
        <w:rPr>
          <w:rFonts w:ascii="Calibri" w:cs="Calibri" w:eastAsia="Calibri" w:hAnsi="Calibri"/>
          <w:b w:val="false"/>
          <w:bCs w:val="false"/>
          <w:i w:val="false"/>
          <w:iCs w:val="false"/>
          <w:color w:val="000000"/>
          <w:sz w:val="22"/>
          <w:szCs w:val="22"/>
        </w:rPr>
        <w:t xml:space="preserve">The capture established a normal-state baseline for the analyst's network. Traffic is consistent with single-user Microsoft 365 productivity workloads, with strong TLS encryption hygiene and no observed indicators of compromise.</w:t>
      </w:r>
    </w:p>
    <w:p>
      <w:pPr>
        <w:spacing w:after="120" w:line="300"/>
        <w:jc w:val="left"/>
      </w:pPr>
      <w:r>
        <w:rPr>
          <w:rFonts w:ascii="Calibri" w:cs="Calibri" w:eastAsia="Calibri" w:hAnsi="Calibri"/>
          <w:b w:val="false"/>
          <w:bCs w:val="false"/>
          <w:i w:val="false"/>
          <w:iCs w:val="false"/>
          <w:color w:val="000000"/>
          <w:sz w:val="22"/>
          <w:szCs w:val="22"/>
        </w:rPr>
        <w:t xml:space="preserve">The most material finding — WPAD queries (F-006) — is a configuration artifact rather than active compromise, but should be remediated before connecting the workstation to any untrusted network. The discovery of host 192.168.2.32 via passive mDNS observation confirms the operational value of combining active and passive discovery in any SOC asset inventory workflow.</w:t>
      </w:r>
    </w:p>
    <w:p>
      <w:r>
        <w:br w:type="page"/>
      </w:r>
    </w:p>
    <w:p>
      <w:pPr>
        <w:pStyle w:val="Heading1"/>
        <w:spacing w:after="180" w:before="360"/>
      </w:pPr>
      <w:r>
        <w:rPr>
          <w:rFonts w:ascii="Calibri" w:cs="Calibri" w:eastAsia="Calibri" w:hAnsi="Calibri"/>
          <w:b/>
          <w:bCs/>
          <w:color w:val="1F3864"/>
          <w:sz w:val="30"/>
          <w:szCs w:val="30"/>
        </w:rPr>
        <w:t xml:space="preserve">Appendix A — Capture File Metadata</w:t>
      </w:r>
    </w:p>
    <w:p>
      <w:pPr>
        <w:shd w:fill="F2F2F2" w:val="clear"/>
        <w:spacing w:after="0" w:line="240"/>
      </w:pPr>
      <w:r>
        <w:rPr>
          <w:rFonts w:ascii="Consolas" w:cs="Consolas" w:eastAsia="Consolas" w:hAnsi="Consolas"/>
          <w:sz w:val="18"/>
          <w:szCs w:val="18"/>
        </w:rPr>
        <w:t xml:space="preserve">File name:           wireshark.pcapng</w:t>
      </w:r>
    </w:p>
    <w:p>
      <w:pPr>
        <w:shd w:fill="F2F2F2" w:val="clear"/>
        <w:spacing w:after="0" w:line="240"/>
      </w:pPr>
      <w:r>
        <w:rPr>
          <w:rFonts w:ascii="Consolas" w:cs="Consolas" w:eastAsia="Consolas" w:hAnsi="Consolas"/>
          <w:sz w:val="18"/>
          <w:szCs w:val="18"/>
        </w:rPr>
        <w:t xml:space="preserve">File type:           Wireshark/... - pcapng</w:t>
      </w:r>
    </w:p>
    <w:p>
      <w:pPr>
        <w:shd w:fill="F2F2F2" w:val="clear"/>
        <w:spacing w:after="0" w:line="240"/>
      </w:pPr>
      <w:r>
        <w:rPr>
          <w:rFonts w:ascii="Consolas" w:cs="Consolas" w:eastAsia="Consolas" w:hAnsi="Consolas"/>
          <w:sz w:val="18"/>
          <w:szCs w:val="18"/>
        </w:rPr>
        <w:t xml:space="preserve">File encapsulation:  Ethernet</w:t>
      </w:r>
    </w:p>
    <w:p>
      <w:pPr>
        <w:shd w:fill="F2F2F2" w:val="clear"/>
        <w:spacing w:after="0" w:line="240"/>
      </w:pPr>
      <w:r>
        <w:rPr>
          <w:rFonts w:ascii="Consolas" w:cs="Consolas" w:eastAsia="Consolas" w:hAnsi="Consolas"/>
          <w:sz w:val="18"/>
          <w:szCs w:val="18"/>
        </w:rPr>
        <w:t xml:space="preserve">File size:           2,564 kB</w:t>
      </w:r>
    </w:p>
    <w:p>
      <w:pPr>
        <w:shd w:fill="F2F2F2" w:val="clear"/>
        <w:spacing w:after="0" w:line="240"/>
      </w:pPr>
      <w:r>
        <w:rPr>
          <w:rFonts w:ascii="Consolas" w:cs="Consolas" w:eastAsia="Consolas" w:hAnsi="Consolas"/>
          <w:sz w:val="18"/>
          <w:szCs w:val="18"/>
        </w:rPr>
        <w:t xml:space="preserve">Number of packets:   4,665</w:t>
      </w:r>
    </w:p>
    <w:p>
      <w:pPr>
        <w:shd w:fill="F2F2F2" w:val="clear"/>
        <w:spacing w:after="0" w:line="240"/>
      </w:pPr>
      <w:r>
        <w:rPr>
          <w:rFonts w:ascii="Consolas" w:cs="Consolas" w:eastAsia="Consolas" w:hAnsi="Consolas"/>
          <w:sz w:val="18"/>
          <w:szCs w:val="18"/>
        </w:rPr>
        <w:t xml:space="preserve">Capture duration:    334.646797700 seconds</w:t>
      </w:r>
    </w:p>
    <w:p>
      <w:pPr>
        <w:shd w:fill="F2F2F2" w:val="clear"/>
        <w:spacing w:after="0" w:line="240"/>
      </w:pPr>
      <w:r>
        <w:rPr>
          <w:rFonts w:ascii="Consolas" w:cs="Consolas" w:eastAsia="Consolas" w:hAnsi="Consolas"/>
          <w:sz w:val="18"/>
          <w:szCs w:val="18"/>
        </w:rPr>
        <w:t xml:space="preserve">First packet time:   2026-05-01 09:20:35.099765800 UTC</w:t>
      </w:r>
    </w:p>
    <w:p>
      <w:pPr>
        <w:shd w:fill="F2F2F2" w:val="clear"/>
        <w:spacing w:after="0" w:line="240"/>
      </w:pPr>
      <w:r>
        <w:rPr>
          <w:rFonts w:ascii="Consolas" w:cs="Consolas" w:eastAsia="Consolas" w:hAnsi="Consolas"/>
          <w:sz w:val="18"/>
          <w:szCs w:val="18"/>
        </w:rPr>
        <w:t xml:space="preserve">Last packet time:    2026-05-01 09:26:09.746563500 UTC</w:t>
      </w:r>
    </w:p>
    <w:p>
      <w:pPr>
        <w:shd w:fill="F2F2F2" w:val="clear"/>
        <w:spacing w:after="0" w:line="240"/>
      </w:pPr>
      <w:r>
        <w:rPr>
          <w:rFonts w:ascii="Consolas" w:cs="Consolas" w:eastAsia="Consolas" w:hAnsi="Consolas"/>
          <w:sz w:val="18"/>
          <w:szCs w:val="18"/>
        </w:rPr>
        <w:t xml:space="preserve">Average packet size: 516.28 bytes</w:t>
      </w:r>
    </w:p>
    <w:p>
      <w:pPr>
        <w:shd w:fill="F2F2F2" w:val="clear"/>
        <w:spacing w:after="0" w:line="240"/>
      </w:pPr>
      <w:r>
        <w:rPr>
          <w:rFonts w:ascii="Consolas" w:cs="Consolas" w:eastAsia="Consolas" w:hAnsi="Consolas"/>
          <w:sz w:val="18"/>
          <w:szCs w:val="18"/>
        </w:rPr>
        <w:t xml:space="preserve">Average packet rate: 13 packets/s</w:t>
      </w:r>
    </w:p>
    <w:p>
      <w:pPr>
        <w:shd w:fill="F2F2F2" w:val="clear"/>
        <w:spacing w:after="0" w:line="240"/>
      </w:pPr>
      <w:r>
        <w:rPr>
          <w:rFonts w:ascii="Consolas" w:cs="Consolas" w:eastAsia="Consolas" w:hAnsi="Consolas"/>
          <w:sz w:val="18"/>
          <w:szCs w:val="18"/>
        </w:rPr>
        <w:t xml:space="preserve">Average data rate:   57 kbps</w:t>
      </w:r>
    </w:p>
    <w:p>
      <w:pPr>
        <w:shd w:fill="F2F2F2" w:val="clear"/>
        <w:spacing w:after="0" w:line="240"/>
      </w:pPr>
      <w:r>
        <w:rPr>
          <w:rFonts w:ascii="Consolas" w:cs="Consolas" w:eastAsia="Consolas" w:hAnsi="Consolas"/>
          <w:sz w:val="18"/>
          <w:szCs w:val="18"/>
        </w:rPr>
        <w:t xml:space="preserve">Capture hardware:    Intel i7-11850H @ 2.50GHz</w:t>
      </w:r>
    </w:p>
    <w:p>
      <w:pPr>
        <w:shd w:fill="F2F2F2" w:val="clear"/>
        <w:spacing w:after="0" w:line="240"/>
      </w:pPr>
      <w:r>
        <w:rPr>
          <w:rFonts w:ascii="Consolas" w:cs="Consolas" w:eastAsia="Consolas" w:hAnsi="Consolas"/>
          <w:sz w:val="18"/>
          <w:szCs w:val="18"/>
        </w:rPr>
        <w:t xml:space="preserve">Capture OS:          Windows 11 25H2 build 26200</w:t>
      </w:r>
    </w:p>
    <w:p>
      <w:pPr>
        <w:shd w:fill="F2F2F2" w:val="clear"/>
        <w:spacing w:after="0" w:line="240"/>
      </w:pPr>
      <w:r>
        <w:rPr>
          <w:rFonts w:ascii="Consolas" w:cs="Consolas" w:eastAsia="Consolas" w:hAnsi="Consolas"/>
          <w:sz w:val="18"/>
          <w:szCs w:val="18"/>
        </w:rPr>
        <w:t xml:space="preserve">Capture app:         Dumpcap (Wireshark) 4.6.5</w:t>
      </w:r>
    </w:p>
    <w:p>
      <w:pPr>
        <w:shd w:fill="F2F2F2" w:val="clear"/>
        <w:spacing w:after="0" w:line="240"/>
      </w:pPr>
      <w:r>
        <w:rPr>
          <w:rFonts w:ascii="Consolas" w:cs="Consolas" w:eastAsia="Consolas" w:hAnsi="Consolas"/>
          <w:sz w:val="18"/>
          <w:szCs w:val="18"/>
        </w:rPr>
        <w:t xml:space="preserve">Interface name:      \Device\NPF_{300D7417-BDFC-4930-834A-8AD2B9B82E95}</w:t>
      </w:r>
    </w:p>
    <w:p>
      <w:pPr>
        <w:shd w:fill="F2F2F2" w:val="clear"/>
        <w:spacing w:after="0" w:line="240"/>
      </w:pPr>
      <w:r>
        <w:rPr>
          <w:rFonts w:ascii="Consolas" w:cs="Consolas" w:eastAsia="Consolas" w:hAnsi="Consolas"/>
          <w:sz w:val="18"/>
          <w:szCs w:val="18"/>
        </w:rPr>
        <w:t xml:space="preserve">Interface desc:      Wi-Fi</w:t>
      </w:r>
    </w:p>
    <w:p>
      <w:r>
        <w:br w:type="page"/>
      </w:r>
    </w:p>
    <w:p>
      <w:pPr>
        <w:pStyle w:val="Heading1"/>
        <w:spacing w:after="180" w:before="360"/>
      </w:pPr>
      <w:r>
        <w:rPr>
          <w:rFonts w:ascii="Calibri" w:cs="Calibri" w:eastAsia="Calibri" w:hAnsi="Calibri"/>
          <w:b/>
          <w:bCs/>
          <w:color w:val="1F3864"/>
          <w:sz w:val="30"/>
          <w:szCs w:val="30"/>
        </w:rPr>
        <w:t xml:space="preserve">Appendix B — Evidence Chain of Custody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Artifact</w:t>
            </w:r>
          </w:p>
        </w:tc>
        <w:tc>
          <w:tcPr>
            <w:tcW w:type="dxa" w:w="240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Filename</w:t>
            </w:r>
          </w:p>
        </w:tc>
        <w:tc>
          <w:tcPr>
            <w:tcW w:type="dxa" w:w="4760"/>
            <w:tcBorders>
              <w:top w:val="single" w:color="BFBFBF" w:sz="4"/>
              <w:left w:val="single" w:color="BFBFBF" w:sz="4"/>
              <w:bottom w:val="single" w:color="BFBFBF" w:sz="4"/>
              <w:right w:val="single" w:color="BFBFBF" w:sz="4"/>
            </w:tcBorders>
            <w:shd w:fill="1F3864" w:val="clear"/>
            <w:tcMar>
              <w:top w:type="dxa" w:w="100"/>
              <w:left w:type="dxa" w:w="140"/>
              <w:bottom w:type="dxa" w:w="100"/>
              <w:right w:type="dxa" w:w="140"/>
            </w:tcMar>
          </w:tcPr>
          <w:p>
            <w:pPr>
              <w:jc w:val="left"/>
            </w:pPr>
            <w:r>
              <w:rPr>
                <w:rFonts w:ascii="Calibri" w:cs="Calibri" w:eastAsia="Calibri" w:hAnsi="Calibri"/>
                <w:b/>
                <w:bCs/>
                <w:color w:val="FFFFFF"/>
                <w:sz w:val="20"/>
                <w:szCs w:val="20"/>
              </w:rPr>
              <w:t xml:space="preserve">SHA-256 Hash</w:t>
            </w:r>
          </w:p>
        </w:tc>
      </w:tr>
      <w:tr>
        <w:tc>
          <w:tcPr>
            <w:tcW w:type="dxa" w:w="2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alibri" w:cs="Calibri" w:eastAsia="Calibri" w:hAnsi="Calibri"/>
                <w:b w:val="false"/>
                <w:bCs w:val="false"/>
                <w:color w:val="000000"/>
                <w:sz w:val="20"/>
                <w:szCs w:val="20"/>
              </w:rPr>
              <w:t xml:space="preserve">Packet capture</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8"/>
                <w:szCs w:val="18"/>
              </w:rPr>
              <w:t xml:space="preserve">wireshark.pcapng</w:t>
            </w:r>
          </w:p>
        </w:tc>
        <w:tc>
          <w:tcPr>
            <w:tcW w:type="dxa" w:w="47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jc w:val="left"/>
            </w:pPr>
            <w:r>
              <w:rPr>
                <w:rFonts w:ascii="Consolas" w:cs="Consolas" w:eastAsia="Consolas" w:hAnsi="Consolas"/>
                <w:b w:val="false"/>
                <w:bCs w:val="false"/>
                <w:color w:val="000000"/>
                <w:sz w:val="16"/>
                <w:szCs w:val="16"/>
              </w:rPr>
              <w:t xml:space="preserve">509ecb19532e05622e29929548e1cf00fcacfd232016342e4cb934381e1aba29</w:t>
            </w:r>
          </w:p>
        </w:tc>
      </w:tr>
    </w:tbl>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val="false"/>
          <w:bCs w:val="false"/>
          <w:i/>
          <w:iCs/>
          <w:color w:val="000000"/>
          <w:sz w:val="22"/>
          <w:szCs w:val="22"/>
        </w:rPr>
        <w:t xml:space="preserve">Verify hash on the analyst workstation:</w:t>
      </w:r>
    </w:p>
    <w:p>
      <w:pPr>
        <w:shd w:fill="F2F2F2" w:val="clear"/>
        <w:spacing w:after="0" w:line="240"/>
      </w:pPr>
      <w:r>
        <w:rPr>
          <w:rFonts w:ascii="Consolas" w:cs="Consolas" w:eastAsia="Consolas" w:hAnsi="Consolas"/>
          <w:sz w:val="18"/>
          <w:szCs w:val="18"/>
        </w:rPr>
        <w:t xml:space="preserve">certutil -hashfile wireshark.pcapng SHA256</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val="false"/>
          <w:bCs w:val="false"/>
          <w:i w:val="false"/>
          <w:iCs w:val="false"/>
          <w:color w:val="000000"/>
          <w:sz w:val="22"/>
          <w:szCs w:val="22"/>
        </w:rPr>
        <w:t xml:space="preserve">Note: pcapng files embed a SHA-256 of capture data inside the file header. The hash above is computed across the entire file (header + data), which is the correct integrity hash for chain-of-custody purposes.</w:t>
      </w:r>
    </w:p>
    <w:p>
      <w:r>
        <w:br w:type="page"/>
      </w:r>
    </w:p>
    <w:p>
      <w:pPr>
        <w:pStyle w:val="Heading1"/>
        <w:spacing w:after="180" w:before="360"/>
      </w:pPr>
      <w:r>
        <w:rPr>
          <w:rFonts w:ascii="Calibri" w:cs="Calibri" w:eastAsia="Calibri" w:hAnsi="Calibri"/>
          <w:b/>
          <w:bCs/>
          <w:color w:val="1F3864"/>
          <w:sz w:val="30"/>
          <w:szCs w:val="30"/>
        </w:rPr>
        <w:t xml:space="preserve">Appendix C — Analysis Commands Used</w:t>
      </w:r>
    </w:p>
    <w:p>
      <w:pPr>
        <w:spacing w:after="120" w:line="300"/>
        <w:jc w:val="left"/>
      </w:pPr>
      <w:r>
        <w:rPr>
          <w:rFonts w:ascii="Calibri" w:cs="Calibri" w:eastAsia="Calibri" w:hAnsi="Calibri"/>
          <w:b w:val="false"/>
          <w:bCs w:val="false"/>
          <w:i w:val="false"/>
          <w:iCs w:val="false"/>
          <w:color w:val="000000"/>
          <w:sz w:val="22"/>
          <w:szCs w:val="22"/>
        </w:rPr>
        <w:t xml:space="preserve">All statistics and findings in this report are reproducible by running the following tshark commands against the original wireshark.pcapng file:</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Capture file metadata:</w:t>
      </w:r>
    </w:p>
    <w:p>
      <w:pPr>
        <w:shd w:fill="F2F2F2" w:val="clear"/>
        <w:spacing w:after="0" w:line="240"/>
      </w:pPr>
      <w:r>
        <w:rPr>
          <w:rFonts w:ascii="Consolas" w:cs="Consolas" w:eastAsia="Consolas" w:hAnsi="Consolas"/>
          <w:sz w:val="18"/>
          <w:szCs w:val="18"/>
        </w:rPr>
        <w:t xml:space="preserve">capinfos wireshark.pcapng</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Protocol hierarchy:</w:t>
      </w:r>
    </w:p>
    <w:p>
      <w:pPr>
        <w:shd w:fill="F2F2F2" w:val="clear"/>
        <w:spacing w:after="0" w:line="240"/>
      </w:pPr>
      <w:r>
        <w:rPr>
          <w:rFonts w:ascii="Consolas" w:cs="Consolas" w:eastAsia="Consolas" w:hAnsi="Consolas"/>
          <w:sz w:val="18"/>
          <w:szCs w:val="18"/>
        </w:rPr>
        <w:t xml:space="preserve">tshark -r wireshark.pcapng -q -z io,phs</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IP conversations sorted by volume:</w:t>
      </w:r>
    </w:p>
    <w:p>
      <w:pPr>
        <w:shd w:fill="F2F2F2" w:val="clear"/>
        <w:spacing w:after="0" w:line="240"/>
      </w:pPr>
      <w:r>
        <w:rPr>
          <w:rFonts w:ascii="Consolas" w:cs="Consolas" w:eastAsia="Consolas" w:hAnsi="Consolas"/>
          <w:sz w:val="18"/>
          <w:szCs w:val="18"/>
        </w:rPr>
        <w:t xml:space="preserve">tshark -r wireshark.pcapng -q -z conv,ip</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IP endpoints (per-host stats):</w:t>
      </w:r>
    </w:p>
    <w:p>
      <w:pPr>
        <w:shd w:fill="F2F2F2" w:val="clear"/>
        <w:spacing w:after="0" w:line="240"/>
      </w:pPr>
      <w:r>
        <w:rPr>
          <w:rFonts w:ascii="Consolas" w:cs="Consolas" w:eastAsia="Consolas" w:hAnsi="Consolas"/>
          <w:sz w:val="18"/>
          <w:szCs w:val="18"/>
        </w:rPr>
        <w:t xml:space="preserve">tshark -r wireshark.pcapng -q -z endpoints,ip</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DNS query enumeration:</w:t>
      </w:r>
    </w:p>
    <w:p>
      <w:pPr>
        <w:shd w:fill="F2F2F2" w:val="clear"/>
        <w:spacing w:after="0" w:line="240"/>
      </w:pPr>
      <w:r>
        <w:rPr>
          <w:rFonts w:ascii="Consolas" w:cs="Consolas" w:eastAsia="Consolas" w:hAnsi="Consolas"/>
          <w:sz w:val="18"/>
          <w:szCs w:val="18"/>
        </w:rPr>
        <w:t xml:space="preserve">tshark -r wireshark.pcapng -Y "dns" -T fields -e dns.qry.name | sort | uniq -c | sort -rn</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TLS Server Name Indication (top external HTTPS destinations):</w:t>
      </w:r>
    </w:p>
    <w:p>
      <w:pPr>
        <w:shd w:fill="F2F2F2" w:val="clear"/>
        <w:spacing w:after="0" w:line="240"/>
      </w:pPr>
      <w:r>
        <w:rPr>
          <w:rFonts w:ascii="Consolas" w:cs="Consolas" w:eastAsia="Consolas" w:hAnsi="Consolas"/>
          <w:sz w:val="18"/>
          <w:szCs w:val="18"/>
        </w:rPr>
        <w:t xml:space="preserve">tshark -r wireshark.pcapng -Y "tls.handshake.type==1" -T fields -e tls.handshake.extensions_server_name | sort | uniq -c | sort -rn</w:t>
      </w:r>
    </w:p>
    <w:p>
      <w:pPr>
        <w:spacing w:after="120" w:line="300"/>
        <w:jc w:val="left"/>
      </w:pPr>
      <w:r>
        <w:rPr>
          <w:rFonts w:ascii="Calibri" w:cs="Calibri" w:eastAsia="Calibri" w:hAnsi="Calibri"/>
          <w:b w:val="false"/>
          <w:bCs w:val="false"/>
          <w:i w:val="false"/>
          <w:iCs w:val="false"/>
          <w:color w:val="000000"/>
          <w:sz w:val="22"/>
          <w:szCs w:val="22"/>
        </w:rPr>
        <w:t xml:space="preserve"> </w:t>
      </w:r>
    </w:p>
    <w:p>
      <w:pPr>
        <w:spacing w:after="120" w:line="300"/>
        <w:jc w:val="left"/>
      </w:pPr>
      <w:r>
        <w:rPr>
          <w:rFonts w:ascii="Calibri" w:cs="Calibri" w:eastAsia="Calibri" w:hAnsi="Calibri"/>
          <w:b/>
          <w:bCs/>
          <w:i w:val="false"/>
          <w:iCs w:val="false"/>
          <w:color w:val="000000"/>
          <w:sz w:val="22"/>
          <w:szCs w:val="22"/>
        </w:rPr>
        <w:t xml:space="preserve">WPAD-specific filter:</w:t>
      </w:r>
    </w:p>
    <w:p>
      <w:pPr>
        <w:shd w:fill="F2F2F2" w:val="clear"/>
        <w:spacing w:after="0" w:line="240"/>
      </w:pPr>
      <w:r>
        <w:rPr>
          <w:rFonts w:ascii="Consolas" w:cs="Consolas" w:eastAsia="Consolas" w:hAnsi="Consolas"/>
          <w:sz w:val="18"/>
          <w:szCs w:val="18"/>
        </w:rPr>
        <w:t xml:space="preserve">tshark -r wireshark.pcapng -Y "dns.qry.name == \"wpad.home\""</w:t>
      </w:r>
    </w:p>
    <w:p>
      <w:r>
        <w:br w:type="page"/>
      </w:r>
    </w:p>
    <w:p>
      <w:pPr>
        <w:pStyle w:val="Heading1"/>
        <w:spacing w:after="180" w:before="360"/>
      </w:pPr>
      <w:r>
        <w:rPr>
          <w:rFonts w:ascii="Calibri" w:cs="Calibri" w:eastAsia="Calibri" w:hAnsi="Calibri"/>
          <w:b/>
          <w:bCs/>
          <w:color w:val="1F3864"/>
          <w:sz w:val="30"/>
          <w:szCs w:val="30"/>
        </w:rPr>
        <w:t xml:space="preserve">Appendix D — References</w:t>
      </w:r>
    </w:p>
    <w:p>
      <w:pPr>
        <w:pStyle w:val="ListParagraph"/>
        <w:numPr>
          <w:ilvl w:val="0"/>
          <w:numId w:val="2"/>
        </w:numPr>
        <w:spacing w:after="60" w:line="280"/>
      </w:pPr>
      <w:r>
        <w:rPr>
          <w:rFonts w:ascii="Calibri" w:cs="Calibri" w:eastAsia="Calibri" w:hAnsi="Calibri"/>
          <w:sz w:val="22"/>
          <w:szCs w:val="22"/>
        </w:rPr>
        <w:t xml:space="preserve">MITRE ATT&amp;CK — T1557.001 Adversary-in-the-Middle: LLMNR/NBT-NS Poisoning and SMB Relay</w:t>
      </w:r>
    </w:p>
    <w:p>
      <w:pPr>
        <w:pStyle w:val="ListParagraph"/>
        <w:numPr>
          <w:ilvl w:val="0"/>
          <w:numId w:val="2"/>
        </w:numPr>
        <w:spacing w:after="60" w:line="280"/>
      </w:pPr>
      <w:r>
        <w:rPr>
          <w:rFonts w:ascii="Calibri" w:cs="Calibri" w:eastAsia="Calibri" w:hAnsi="Calibri"/>
          <w:sz w:val="22"/>
          <w:szCs w:val="22"/>
        </w:rPr>
        <w:t xml:space="preserve">MITRE ATT&amp;CK — T1040 Network Sniffing</w:t>
      </w:r>
    </w:p>
    <w:p>
      <w:pPr>
        <w:pStyle w:val="ListParagraph"/>
        <w:numPr>
          <w:ilvl w:val="0"/>
          <w:numId w:val="2"/>
        </w:numPr>
        <w:spacing w:after="60" w:line="280"/>
      </w:pPr>
      <w:r>
        <w:rPr>
          <w:rFonts w:ascii="Calibri" w:cs="Calibri" w:eastAsia="Calibri" w:hAnsi="Calibri"/>
          <w:sz w:val="22"/>
          <w:szCs w:val="22"/>
        </w:rPr>
        <w:t xml:space="preserve">MITRE ATT&amp;CK — T1046 Network Service Discovery</w:t>
      </w:r>
    </w:p>
    <w:p>
      <w:pPr>
        <w:pStyle w:val="ListParagraph"/>
        <w:numPr>
          <w:ilvl w:val="0"/>
          <w:numId w:val="2"/>
        </w:numPr>
        <w:spacing w:after="60" w:line="280"/>
      </w:pPr>
      <w:r>
        <w:rPr>
          <w:rFonts w:ascii="Calibri" w:cs="Calibri" w:eastAsia="Calibri" w:hAnsi="Calibri"/>
          <w:sz w:val="22"/>
          <w:szCs w:val="22"/>
        </w:rPr>
        <w:t xml:space="preserve">US-CERT TA16-144A — WPAD Name Collision Vulnerability</w:t>
      </w:r>
    </w:p>
    <w:p>
      <w:pPr>
        <w:pStyle w:val="ListParagraph"/>
        <w:numPr>
          <w:ilvl w:val="0"/>
          <w:numId w:val="2"/>
        </w:numPr>
        <w:spacing w:after="60" w:line="280"/>
      </w:pPr>
      <w:r>
        <w:rPr>
          <w:rFonts w:ascii="Calibri" w:cs="Calibri" w:eastAsia="Calibri" w:hAnsi="Calibri"/>
          <w:sz w:val="22"/>
          <w:szCs w:val="22"/>
        </w:rPr>
        <w:t xml:space="preserve">RFC 8484 — DNS Queries over HTTPS (DoH)</w:t>
      </w:r>
    </w:p>
    <w:p>
      <w:pPr>
        <w:pStyle w:val="ListParagraph"/>
        <w:numPr>
          <w:ilvl w:val="0"/>
          <w:numId w:val="2"/>
        </w:numPr>
        <w:spacing w:after="60" w:line="280"/>
      </w:pPr>
      <w:r>
        <w:rPr>
          <w:rFonts w:ascii="Calibri" w:cs="Calibri" w:eastAsia="Calibri" w:hAnsi="Calibri"/>
          <w:sz w:val="22"/>
          <w:szCs w:val="22"/>
        </w:rPr>
        <w:t xml:space="preserve">RFC 6762 — Multicast DNS</w:t>
      </w:r>
    </w:p>
    <w:p>
      <w:pPr>
        <w:pStyle w:val="ListParagraph"/>
        <w:numPr>
          <w:ilvl w:val="0"/>
          <w:numId w:val="2"/>
        </w:numPr>
        <w:spacing w:after="60" w:line="280"/>
      </w:pPr>
      <w:r>
        <w:rPr>
          <w:rFonts w:ascii="Calibri" w:cs="Calibri" w:eastAsia="Calibri" w:hAnsi="Calibri"/>
          <w:sz w:val="22"/>
          <w:szCs w:val="22"/>
        </w:rPr>
        <w:t xml:space="preserve">Wireshark User's Guide — https://www.wireshark.org/docs/wsug_html_chunked/</w:t>
      </w:r>
    </w:p>
    <w:p>
      <w:pPr>
        <w:pStyle w:val="ListParagraph"/>
        <w:numPr>
          <w:ilvl w:val="0"/>
          <w:numId w:val="2"/>
        </w:numPr>
        <w:spacing w:after="60" w:line="280"/>
      </w:pPr>
      <w:r>
        <w:rPr>
          <w:rFonts w:ascii="Calibri" w:cs="Calibri" w:eastAsia="Calibri" w:hAnsi="Calibri"/>
          <w:sz w:val="22"/>
          <w:szCs w:val="22"/>
        </w:rPr>
        <w:t xml:space="preserve">NIST SP 800-94 — Guide to Intrusion Detection and Prevention Systems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t xml:space="preserve">Sumesh Kumar | SOC Analyst Portfolio | Page </w:t>
    </w: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8"/>
        <w:szCs w:val="18"/>
      </w:rPr>
      <w:t xml:space="preserve">Network Traffic Baseline Analysis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Traffic Baseline Analysis Report</dc:title>
  <dc:creator>Sumesh Kumar</dc:creator>
  <dc:description>SOC Analyst Portfolio — Week 1 Day 2</dc:description>
  <cp:lastModifiedBy>Un-named</cp:lastModifiedBy>
  <cp:revision>1</cp:revision>
  <dcterms:created xsi:type="dcterms:W3CDTF">2026-05-01T09:37:13.685Z</dcterms:created>
  <dcterms:modified xsi:type="dcterms:W3CDTF">2026-05-01T09:37:13.702Z</dcterms:modified>
</cp:coreProperties>
</file>

<file path=docProps/custom.xml><?xml version="1.0" encoding="utf-8"?>
<Properties xmlns="http://schemas.openxmlformats.org/officeDocument/2006/custom-properties" xmlns:vt="http://schemas.openxmlformats.org/officeDocument/2006/docPropsVTypes"/>
</file>