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2B2B"/>
          <w:sz w:val="52"/>
        </w:rPr>
        <w:t>WearWise Product Roadmap</w:t>
      </w:r>
    </w:p>
    <w:p>
      <w:r>
        <w:rPr>
          <w:i/>
          <w:color w:val="6B4E5B"/>
          <w:sz w:val="24"/>
        </w:rPr>
        <w:t>From MVP to a ₹100 Crore product — 18-month execution plan | July 2026</w:t>
      </w:r>
    </w:p>
    <w:p>
      <w:pPr>
        <w:pStyle w:val="Heading1"/>
      </w:pPr>
      <w:r>
        <w:t>1. Strategy in One Paragraph</w:t>
      </w:r>
    </w:p>
    <w:p>
      <w:r>
        <w:t>WearWise wins by owning one moment: the 30 seconds every morning when a woman decides what to wear. Phase 1 makes that moment effortless daily (habit). Phase 2 makes every outfit shareable (free growth). Phase 3 monetizes India's occasion economy — weddings, festivals, travel (revenue). Phase 4 adds commerce and B2B (scale). Every feature below passes the operating rule: it must help users decide faster, reduce stress, improve retention, or increase willingness to pay.</w:t>
      </w:r>
    </w:p>
    <w:p>
      <w:pPr>
        <w:pStyle w:val="Heading1"/>
      </w:pPr>
      <w:r>
        <w:t>2. Phase 0 — MVP Beta (Live Now)</w:t>
      </w:r>
    </w:p>
    <w:p>
      <w:r>
        <w:t>Already built: signup, 10-item upload with auto-tagging and manual correction, occasion selection, 3 AI outfit ideas with validation, save look, last-worn tracking, feedback, basic premium unlock. Goal of this phase: prove users generate a first outfit within 5 minutes and return within 7 days.</w:t>
      </w:r>
    </w:p>
    <w:p>
      <w:pPr>
        <w:pStyle w:val="Heading1"/>
      </w:pPr>
      <w:r>
        <w:t>3. Phase 1 — Daily Habit Engine (Months 1–3)</w:t>
      </w:r>
    </w:p>
    <w:p>
      <w:r>
        <w:t>Make WearWise the first app opened every morning. Target: 30% D7 retention, 3 sessions/week.</w:t>
      </w:r>
    </w:p>
    <w:p>
      <w:pPr>
        <w:pStyle w:val="ListBullet"/>
      </w:pPr>
      <w:r>
        <w:rPr>
          <w:b/>
        </w:rPr>
        <w:t xml:space="preserve">Weather-aware suggestions: </w:t>
      </w:r>
      <w:r>
        <w:t>auto-adjust for monsoon, heat, winter via city weather API</w:t>
      </w:r>
    </w:p>
    <w:p>
      <w:pPr>
        <w:pStyle w:val="ListBullet"/>
      </w:pPr>
      <w:r>
        <w:rPr>
          <w:b/>
        </w:rPr>
        <w:t xml:space="preserve">Morning notification: </w:t>
      </w:r>
      <w:r>
        <w:t>outfit ready at 7 AM via push/WhatsApp — the habit trigger</w:t>
      </w:r>
    </w:p>
    <w:p>
      <w:pPr>
        <w:pStyle w:val="ListBullet"/>
      </w:pPr>
      <w:r>
        <w:rPr>
          <w:b/>
        </w:rPr>
        <w:t xml:space="preserve">Repeat-safe indicator: </w:t>
      </w:r>
      <w:r>
        <w:t>warns if outfit was worn recently or in front of the same group</w:t>
      </w:r>
    </w:p>
    <w:p>
      <w:pPr>
        <w:pStyle w:val="ListBullet"/>
      </w:pPr>
      <w:r>
        <w:rPr>
          <w:b/>
        </w:rPr>
        <w:t xml:space="preserve">Calendar sync: </w:t>
      </w:r>
      <w:r>
        <w:t>reads tomorrow's events, suggests the night before</w:t>
      </w:r>
    </w:p>
    <w:p>
      <w:pPr>
        <w:pStyle w:val="ListBullet"/>
      </w:pPr>
      <w:r>
        <w:rPr>
          <w:b/>
        </w:rPr>
        <w:t xml:space="preserve">Laundry tracker: </w:t>
      </w:r>
      <w:r>
        <w:t>items in wash are excluded from suggestions</w:t>
      </w:r>
    </w:p>
    <w:p>
      <w:pPr>
        <w:pStyle w:val="ListBullet"/>
      </w:pPr>
      <w:r>
        <w:rPr>
          <w:b/>
        </w:rPr>
        <w:t xml:space="preserve">'Why this works' one-liner: </w:t>
      </w:r>
      <w:r>
        <w:t>builds trust in every outfit card</w:t>
      </w:r>
    </w:p>
    <w:p>
      <w:pPr>
        <w:pStyle w:val="ListBullet"/>
      </w:pPr>
      <w:r>
        <w:rPr>
          <w:b/>
        </w:rPr>
        <w:t xml:space="preserve">Shuffle one item: </w:t>
      </w:r>
      <w:r>
        <w:t>swap just the top/bottom instead of regenerating</w:t>
      </w:r>
    </w:p>
    <w:p>
      <w:pPr>
        <w:pStyle w:val="ListBullet"/>
      </w:pPr>
      <w:r>
        <w:rPr>
          <w:b/>
        </w:rPr>
        <w:t xml:space="preserve">'Wore it' confirmation: </w:t>
      </w:r>
      <w:r>
        <w:t>one tap updates last-worn and trains the model</w:t>
      </w:r>
    </w:p>
    <w:p>
      <w:pPr>
        <w:pStyle w:val="Heading1"/>
      </w:pPr>
      <w:r>
        <w:t>4. Phase 2 — Growth Engine (Months 3–6)</w:t>
      </w:r>
    </w:p>
    <w:p>
      <w:r>
        <w:t>Every user becomes a marketing channel. Target: viral coefficient 0.4+, CAC near zero.</w:t>
      </w:r>
    </w:p>
    <w:p>
      <w:pPr>
        <w:pStyle w:val="ListBullet"/>
      </w:pPr>
      <w:r>
        <w:rPr>
          <w:b/>
        </w:rPr>
        <w:t xml:space="preserve">Shareable outfit cards: </w:t>
      </w:r>
      <w:r>
        <w:t>beautiful branded cards for Instagram stories and WhatsApp status</w:t>
      </w:r>
    </w:p>
    <w:p>
      <w:pPr>
        <w:pStyle w:val="ListBullet"/>
      </w:pPr>
      <w:r>
        <w:rPr>
          <w:b/>
        </w:rPr>
        <w:t xml:space="preserve">Friend vote links: </w:t>
      </w:r>
      <w:r>
        <w:t>non-users vote on 2–3 outfit options, then get a signup prompt</w:t>
      </w:r>
    </w:p>
    <w:p>
      <w:pPr>
        <w:pStyle w:val="ListBullet"/>
      </w:pPr>
      <w:r>
        <w:rPr>
          <w:b/>
        </w:rPr>
        <w:t xml:space="preserve">Rate-my-outfit AI: </w:t>
      </w:r>
      <w:r>
        <w:t>upload any mirror selfie, get a score and tips — standalone viral hook</w:t>
      </w:r>
    </w:p>
    <w:p>
      <w:pPr>
        <w:pStyle w:val="ListBullet"/>
      </w:pPr>
      <w:r>
        <w:rPr>
          <w:b/>
        </w:rPr>
        <w:t xml:space="preserve">WhatsApp bulk upload: </w:t>
      </w:r>
      <w:r>
        <w:t>send wardrobe photos to a number; wardrobe builds itself</w:t>
      </w:r>
    </w:p>
    <w:p>
      <w:pPr>
        <w:pStyle w:val="ListBullet"/>
      </w:pPr>
      <w:r>
        <w:rPr>
          <w:b/>
        </w:rPr>
        <w:t xml:space="preserve">Referral program: </w:t>
      </w:r>
      <w:r>
        <w:t>both sides get one month of premium</w:t>
      </w:r>
    </w:p>
    <w:p>
      <w:pPr>
        <w:pStyle w:val="Heading1"/>
      </w:pPr>
      <w:r>
        <w:t>5. Phase 3 — Monetization (Months 6–9)</w:t>
      </w:r>
    </w:p>
    <w:p>
      <w:r>
        <w:t>Monetize occasions, not just subscriptions. Target: 3% paid conversion, ₹8–10 lakh MRR by month 9.</w:t>
      </w:r>
    </w:p>
    <w:p>
      <w:pPr>
        <w:pStyle w:val="ListBullet"/>
      </w:pPr>
      <w:r>
        <w:rPr>
          <w:b/>
        </w:rPr>
        <w:t xml:space="preserve">Premium tiers: </w:t>
      </w:r>
      <w:r>
        <w:t>Free → Plus ₹99/mo (unlimited wardrobe, calendar, packing) → Pro ₹199/mo (stylist review, color analysis)</w:t>
      </w:r>
    </w:p>
    <w:p>
      <w:pPr>
        <w:pStyle w:val="ListBullet"/>
      </w:pPr>
      <w:r>
        <w:rPr>
          <w:b/>
        </w:rPr>
        <w:t xml:space="preserve">Occasion packs: </w:t>
      </w:r>
      <w:r>
        <w:t>Wedding Guest ₹149, Travel ₹99, Festive ₹129 — one-time purchases Indians happily make</w:t>
      </w:r>
    </w:p>
    <w:p>
      <w:pPr>
        <w:pStyle w:val="ListBullet"/>
      </w:pPr>
      <w:r>
        <w:rPr>
          <w:b/>
        </w:rPr>
        <w:t xml:space="preserve">Packing lists: </w:t>
      </w:r>
      <w:r>
        <w:t>'5 days in Jaipur, wedding + sightseeing' → day-wise outfits from your own wardrobe</w:t>
      </w:r>
    </w:p>
    <w:p>
      <w:pPr>
        <w:pStyle w:val="ListBullet"/>
      </w:pPr>
      <w:r>
        <w:rPr>
          <w:b/>
        </w:rPr>
        <w:t xml:space="preserve">Color analysis: </w:t>
      </w:r>
      <w:r>
        <w:t>which of your clothes suit your skin tone</w:t>
      </w:r>
    </w:p>
    <w:p>
      <w:pPr>
        <w:pStyle w:val="ListBullet"/>
      </w:pPr>
      <w:r>
        <w:rPr>
          <w:b/>
        </w:rPr>
        <w:t xml:space="preserve">Festive capsule: </w:t>
      </w:r>
      <w:r>
        <w:t>Diwali/Navratri week planned in advance</w:t>
      </w:r>
    </w:p>
    <w:p>
      <w:pPr>
        <w:pStyle w:val="ListBullet"/>
      </w:pPr>
      <w:r>
        <w:rPr>
          <w:b/>
        </w:rPr>
        <w:t xml:space="preserve">Human stylist review: </w:t>
      </w:r>
      <w:r>
        <w:t>paid manual wardrobe analysis — uses existing human-in-the-loop pipeline</w:t>
      </w:r>
    </w:p>
    <w:p>
      <w:pPr>
        <w:pStyle w:val="ListBullet"/>
      </w:pPr>
      <w:r>
        <w:rPr>
          <w:b/>
        </w:rPr>
        <w:t xml:space="preserve">Gifting: </w:t>
      </w:r>
      <w:r>
        <w:t>gift premium before wedding season</w:t>
      </w:r>
    </w:p>
    <w:p>
      <w:pPr>
        <w:pStyle w:val="Heading1"/>
      </w:pPr>
      <w:r>
        <w:t>6. Phase 4 — Scale &amp; Moat (Months 9–18)</w:t>
      </w:r>
    </w:p>
    <w:p>
      <w:r>
        <w:t>Commerce and network effects. Target: affiliate revenue = 30% of total, 1M+ MAU trajectory.</w:t>
      </w:r>
    </w:p>
    <w:p>
      <w:pPr>
        <w:pStyle w:val="ListBullet"/>
      </w:pPr>
      <w:r>
        <w:rPr>
          <w:b/>
        </w:rPr>
        <w:t xml:space="preserve">Affiliate gap shopping: </w:t>
      </w:r>
      <w:r>
        <w:t>'a white kurta unlocks 12 new outfits' → Myntra/Ajio/Nykaa links, 5–10% commission</w:t>
      </w:r>
    </w:p>
    <w:p>
      <w:pPr>
        <w:pStyle w:val="ListBullet"/>
      </w:pPr>
      <w:r>
        <w:rPr>
          <w:b/>
        </w:rPr>
        <w:t xml:space="preserve">Wedding group mode: </w:t>
      </w:r>
      <w:r>
        <w:t>bridesmaids and family plan an event together; one user pulls in ten</w:t>
      </w:r>
    </w:p>
    <w:p>
      <w:pPr>
        <w:pStyle w:val="ListBullet"/>
      </w:pPr>
      <w:r>
        <w:rPr>
          <w:b/>
        </w:rPr>
        <w:t xml:space="preserve">Wardrobe Wrapped: </w:t>
      </w:r>
      <w:r>
        <w:t>monthly/yearly recap — Spotify Wrapped for your closet, highly shareable</w:t>
      </w:r>
    </w:p>
    <w:p>
      <w:pPr>
        <w:pStyle w:val="ListBullet"/>
      </w:pPr>
      <w:r>
        <w:rPr>
          <w:b/>
        </w:rPr>
        <w:t xml:space="preserve">Cost-per-wear tracker: </w:t>
      </w:r>
      <w:r>
        <w:t>makes users feel smart about clothes they own</w:t>
      </w:r>
    </w:p>
    <w:p>
      <w:pPr>
        <w:pStyle w:val="ListBullet"/>
      </w:pPr>
      <w:r>
        <w:rPr>
          <w:b/>
        </w:rPr>
        <w:t xml:space="preserve">Regional languages: </w:t>
      </w:r>
      <w:r>
        <w:t>Hindi, Marathi, Tamil, Telugu, Bengali</w:t>
      </w:r>
    </w:p>
    <w:p>
      <w:pPr>
        <w:pStyle w:val="ListBullet"/>
      </w:pPr>
      <w:r>
        <w:rPr>
          <w:b/>
        </w:rPr>
        <w:t xml:space="preserve">Stylist marketplace: </w:t>
      </w:r>
      <w:r>
        <w:t>book video consults ₹499+, WearWise takes 30%</w:t>
      </w:r>
    </w:p>
    <w:p>
      <w:pPr>
        <w:pStyle w:val="ListBullet"/>
      </w:pPr>
      <w:r>
        <w:rPr>
          <w:b/>
        </w:rPr>
        <w:t xml:space="preserve">B2B white-label: </w:t>
      </w:r>
      <w:r>
        <w:t>boutiques and personal stylists manage client wardrobes</w:t>
      </w:r>
    </w:p>
    <w:p>
      <w:pPr>
        <w:pStyle w:val="Heading1"/>
      </w:pPr>
      <w:r>
        <w:t>7. Success Metrics by Phase</w:t>
      </w:r>
    </w:p>
    <w:tbl>
      <w:tblPr>
        <w:tblStyle w:val="TableGrid"/>
        <w:tblW w:type="auto" w:w="0"/>
        <w:jc w:val="center"/>
        <w:tblLook w:firstColumn="1" w:firstRow="1" w:lastColumn="0" w:lastRow="0" w:noHBand="0" w:noVBand="1" w:val="04A0"/>
      </w:tblPr>
      <w:tblGrid>
        <w:gridCol w:w="2880"/>
        <w:gridCol w:w="2880"/>
        <w:gridCol w:w="2880"/>
      </w:tblGrid>
      <w:tr>
        <w:tc>
          <w:tcPr>
            <w:tcW w:type="dxa" w:w="2304"/>
          </w:tcPr>
          <w:p>
            <w:r/>
            <w:r>
              <w:rPr>
                <w:b/>
              </w:rPr>
              <w:t>Phase</w:t>
            </w:r>
          </w:p>
        </w:tc>
        <w:tc>
          <w:tcPr>
            <w:tcW w:type="dxa" w:w="4896"/>
          </w:tcPr>
          <w:p>
            <w:r/>
            <w:r>
              <w:rPr>
                <w:b/>
              </w:rPr>
              <w:t>North-star metric</w:t>
            </w:r>
          </w:p>
        </w:tc>
        <w:tc>
          <w:tcPr>
            <w:tcW w:type="dxa" w:w="2592"/>
          </w:tcPr>
          <w:p>
            <w:r/>
            <w:r>
              <w:rPr>
                <w:b/>
              </w:rPr>
              <w:t>Target</w:t>
            </w:r>
          </w:p>
        </w:tc>
      </w:tr>
      <w:tr>
        <w:tc>
          <w:tcPr>
            <w:tcW w:type="dxa" w:w="2304"/>
          </w:tcPr>
          <w:p>
            <w:r>
              <w:t>Phase 0 (MVP)</w:t>
            </w:r>
          </w:p>
        </w:tc>
        <w:tc>
          <w:tcPr>
            <w:tcW w:type="dxa" w:w="4896"/>
          </w:tcPr>
          <w:p>
            <w:r>
              <w:t>First outfit within 5 min of signup</w:t>
            </w:r>
          </w:p>
        </w:tc>
        <w:tc>
          <w:tcPr>
            <w:tcW w:type="dxa" w:w="2592"/>
          </w:tcPr>
          <w:p>
            <w:r>
              <w:t>70% of signups</w:t>
            </w:r>
          </w:p>
        </w:tc>
      </w:tr>
      <w:tr>
        <w:tc>
          <w:tcPr>
            <w:tcW w:type="dxa" w:w="2304"/>
          </w:tcPr>
          <w:p>
            <w:r>
              <w:t>Phase 1 (Habit)</w:t>
            </w:r>
          </w:p>
        </w:tc>
        <w:tc>
          <w:tcPr>
            <w:tcW w:type="dxa" w:w="4896"/>
          </w:tcPr>
          <w:p>
            <w:r>
              <w:t>Weekly active / monthly active ratio</w:t>
            </w:r>
          </w:p>
        </w:tc>
        <w:tc>
          <w:tcPr>
            <w:tcW w:type="dxa" w:w="2592"/>
          </w:tcPr>
          <w:p>
            <w:r>
              <w:t>45%+</w:t>
            </w:r>
          </w:p>
        </w:tc>
      </w:tr>
      <w:tr>
        <w:tc>
          <w:tcPr>
            <w:tcW w:type="dxa" w:w="2304"/>
          </w:tcPr>
          <w:p>
            <w:r>
              <w:t>Phase 2 (Growth)</w:t>
            </w:r>
          </w:p>
        </w:tc>
        <w:tc>
          <w:tcPr>
            <w:tcW w:type="dxa" w:w="4896"/>
          </w:tcPr>
          <w:p>
            <w:r>
              <w:t>Shares per active user per month</w:t>
            </w:r>
          </w:p>
        </w:tc>
        <w:tc>
          <w:tcPr>
            <w:tcW w:type="dxa" w:w="2592"/>
          </w:tcPr>
          <w:p>
            <w:r>
              <w:t>2+</w:t>
            </w:r>
          </w:p>
        </w:tc>
      </w:tr>
      <w:tr>
        <w:tc>
          <w:tcPr>
            <w:tcW w:type="dxa" w:w="2304"/>
          </w:tcPr>
          <w:p>
            <w:r>
              <w:t>Phase 3 (Revenue)</w:t>
            </w:r>
          </w:p>
        </w:tc>
        <w:tc>
          <w:tcPr>
            <w:tcW w:type="dxa" w:w="4896"/>
          </w:tcPr>
          <w:p>
            <w:r>
              <w:t>Paid conversion of MAU</w:t>
            </w:r>
          </w:p>
        </w:tc>
        <w:tc>
          <w:tcPr>
            <w:tcW w:type="dxa" w:w="2592"/>
          </w:tcPr>
          <w:p>
            <w:r>
              <w:t>3–4%</w:t>
            </w:r>
          </w:p>
        </w:tc>
      </w:tr>
      <w:tr>
        <w:tc>
          <w:tcPr>
            <w:tcW w:type="dxa" w:w="2304"/>
          </w:tcPr>
          <w:p>
            <w:r>
              <w:t>Phase 4 (Scale)</w:t>
            </w:r>
          </w:p>
        </w:tc>
        <w:tc>
          <w:tcPr>
            <w:tcW w:type="dxa" w:w="4896"/>
          </w:tcPr>
          <w:p>
            <w:r>
              <w:t>Revenue per MAU per month</w:t>
            </w:r>
          </w:p>
        </w:tc>
        <w:tc>
          <w:tcPr>
            <w:tcW w:type="dxa" w:w="2592"/>
          </w:tcPr>
          <w:p>
            <w:r>
              <w:t>₹9+</w:t>
            </w:r>
          </w:p>
        </w:tc>
      </w:tr>
    </w:tbl>
    <w:p>
      <w:pPr>
        <w:pStyle w:val="Heading1"/>
      </w:pPr>
      <w:r>
        <w:t>8. What We Still Do NOT Build</w:t>
      </w:r>
    </w:p>
    <w:p>
      <w:r>
        <w:t>Virtual try-on, 3D avatars, AR mirrors, full e-commerce inventory, social feeds, and body measurement remain out of scope for these 18 months. They burn capital without improving the core decision moment. Affiliate linking gives commerce revenue without inventory risk.</w:t>
      </w:r>
    </w:p>
    <w:p>
      <w:pPr>
        <w:pStyle w:val="Heading1"/>
      </w:pPr>
      <w:r>
        <w:t>9. Financial Model</w:t>
      </w:r>
    </w:p>
    <w:p>
      <w:r>
        <w:t>See WearWise_Revenue_Model.xlsx (same folder). Base case reaches ~₹3 Cr annual revenue and ~₹30 Cr implied valuation by Year 3; the ₹100 Cr path requires ~1.2M MAU or higher per-user monetization — both levers are editable in the Assumptions sheet.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B2B2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6B4E5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6B4E5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