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2B7F" w14:textId="17DBECC8" w:rsidR="009650B2" w:rsidRDefault="00191B74" w:rsidP="00191B74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6B1760A3" w14:textId="7AE33EF4" w:rsidR="00191B74" w:rsidRDefault="00191B74" w:rsidP="00191B74">
      <w:pPr>
        <w:rPr>
          <w:lang w:val="en-US"/>
        </w:rPr>
      </w:pPr>
    </w:p>
    <w:p w14:paraId="7AF30CA6" w14:textId="50F1EA4E" w:rsidR="00191B74" w:rsidRDefault="006B0C22" w:rsidP="00191B74">
      <w:pPr>
        <w:rPr>
          <w:lang w:val="en-US"/>
        </w:rPr>
      </w:pPr>
      <w:r>
        <w:rPr>
          <w:lang w:val="en-US"/>
        </w:rPr>
        <w:t>Given a set of users who want to contribute towards task published by a crowd sensing platform, use quality of data to enhance the data collection process while minimizing the cost to platform.</w:t>
      </w:r>
    </w:p>
    <w:p w14:paraId="6BB6A0A1" w14:textId="583D28B6" w:rsidR="009F599B" w:rsidRDefault="009F599B" w:rsidP="00191B74">
      <w:pPr>
        <w:rPr>
          <w:lang w:val="en-US"/>
        </w:rPr>
      </w:pPr>
    </w:p>
    <w:p w14:paraId="3D4FC16F" w14:textId="2E27D2F1" w:rsidR="009F599B" w:rsidRDefault="009F599B" w:rsidP="009F599B">
      <w:pPr>
        <w:pStyle w:val="Heading1"/>
        <w:rPr>
          <w:lang w:val="en-US"/>
        </w:rPr>
      </w:pPr>
      <w:r>
        <w:rPr>
          <w:lang w:val="en-US"/>
        </w:rPr>
        <w:t>Data Set Used</w:t>
      </w:r>
    </w:p>
    <w:p w14:paraId="48D4248B" w14:textId="0D8ABCCB" w:rsidR="009F599B" w:rsidRDefault="009F599B" w:rsidP="009F599B">
      <w:pPr>
        <w:rPr>
          <w:lang w:val="en-US"/>
        </w:rPr>
      </w:pPr>
    </w:p>
    <w:p w14:paraId="1E79787D" w14:textId="030639E3" w:rsidR="009F599B" w:rsidRDefault="000F4C6D" w:rsidP="009F599B">
      <w:pPr>
        <w:rPr>
          <w:lang w:val="en-US"/>
        </w:rPr>
      </w:pPr>
      <w:r>
        <w:rPr>
          <w:lang w:val="en-US"/>
        </w:rPr>
        <w:t xml:space="preserve">This data set contains the air quality of Madrid city neighborhoods. If contains 18 years (2001 - 20018) of hourly data, captured by different stations in </w:t>
      </w:r>
      <w:r>
        <w:rPr>
          <w:lang w:val="en-US"/>
        </w:rPr>
        <w:t xml:space="preserve">Madrid </w:t>
      </w:r>
      <w:r>
        <w:rPr>
          <w:lang w:val="en-US"/>
        </w:rPr>
        <w:t xml:space="preserve">city </w:t>
      </w:r>
      <w:r>
        <w:rPr>
          <w:lang w:val="en-US"/>
        </w:rPr>
        <w:t>neighborhood</w:t>
      </w:r>
      <w:r>
        <w:rPr>
          <w:lang w:val="en-US"/>
        </w:rPr>
        <w:t>.</w:t>
      </w:r>
    </w:p>
    <w:p w14:paraId="2B29FEA0" w14:textId="051A18EB" w:rsidR="002A3E30" w:rsidRDefault="002A3E30" w:rsidP="009F599B">
      <w:pPr>
        <w:rPr>
          <w:lang w:val="en-US"/>
        </w:rPr>
      </w:pPr>
    </w:p>
    <w:p w14:paraId="033C3658" w14:textId="7FB8454B" w:rsidR="002A3E30" w:rsidRDefault="002A3E30" w:rsidP="002A3E30">
      <w:r>
        <w:rPr>
          <w:lang w:val="en-US"/>
        </w:rPr>
        <w:t>T</w:t>
      </w:r>
      <w:r w:rsidRPr="002A3E30">
        <w:t>he complete list of possible measurements and their explanations are:</w:t>
      </w:r>
    </w:p>
    <w:p w14:paraId="5B474A07" w14:textId="58EFCB14" w:rsidR="002A3E30" w:rsidRDefault="002A3E30" w:rsidP="002A3E30"/>
    <w:p w14:paraId="09A5CDF1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SO_2: sulphur dioxide level measured in </w:t>
      </w:r>
      <w:proofErr w:type="spellStart"/>
      <w:r w:rsidRPr="002A3E30">
        <w:t>μg</w:t>
      </w:r>
      <w:proofErr w:type="spellEnd"/>
      <w:r w:rsidRPr="002A3E30">
        <w:t>/m³. High levels of sulphur dioxide can produce irritation in the skin and membranes, and worsen asthma or heart diseases in sensitive groups.</w:t>
      </w:r>
    </w:p>
    <w:p w14:paraId="38DA5C29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>CO: carbon monoxide level measured in mg/m³. Carbon monoxide poisoning involves headaches, dizziness and confusion in short exposures and can result in loss of consciousness, arrhythmias, seizures or even death in the long term.</w:t>
      </w:r>
    </w:p>
    <w:p w14:paraId="2C0E60EB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NO: nitric oxide level measured in </w:t>
      </w:r>
      <w:proofErr w:type="spellStart"/>
      <w:r w:rsidRPr="002A3E30">
        <w:t>μg</w:t>
      </w:r>
      <w:proofErr w:type="spellEnd"/>
      <w:r w:rsidRPr="002A3E30">
        <w:t>/m³. This is a highly corrosive gas generated among others by motor vehicles and fuel burning processes.</w:t>
      </w:r>
    </w:p>
    <w:p w14:paraId="3EA8F0E9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NO_2: nitrogen dioxide level measured in </w:t>
      </w:r>
      <w:proofErr w:type="spellStart"/>
      <w:r w:rsidRPr="002A3E30">
        <w:t>μg</w:t>
      </w:r>
      <w:proofErr w:type="spellEnd"/>
      <w:r w:rsidRPr="002A3E30">
        <w:t>/m³. Long-term exposure is a cause of chronic lung diseases, and are harmful for the vegetation.</w:t>
      </w:r>
    </w:p>
    <w:p w14:paraId="722EF6CE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PM25: particles smaller than 2.5 </w:t>
      </w:r>
      <w:proofErr w:type="spellStart"/>
      <w:r w:rsidRPr="002A3E30">
        <w:t>μm</w:t>
      </w:r>
      <w:proofErr w:type="spellEnd"/>
      <w:r w:rsidRPr="002A3E30">
        <w:t xml:space="preserve"> level measured in </w:t>
      </w:r>
      <w:proofErr w:type="spellStart"/>
      <w:r w:rsidRPr="002A3E30">
        <w:t>μg</w:t>
      </w:r>
      <w:proofErr w:type="spellEnd"/>
      <w:r w:rsidRPr="002A3E30">
        <w:t xml:space="preserve">/m³. The size of these particles allow them to penetrate into the gas exchange regions of the lungs (alveolus) and even enter the arteries. Long-term exposure is proven to be related to low birth weight and high blood pressure in </w:t>
      </w:r>
      <w:proofErr w:type="spellStart"/>
      <w:r w:rsidRPr="002A3E30">
        <w:t>newborn</w:t>
      </w:r>
      <w:proofErr w:type="spellEnd"/>
      <w:r w:rsidRPr="002A3E30">
        <w:t xml:space="preserve"> babies.</w:t>
      </w:r>
    </w:p>
    <w:p w14:paraId="0EBF26B7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PM10: particles smaller than 10 </w:t>
      </w:r>
      <w:proofErr w:type="spellStart"/>
      <w:r w:rsidRPr="002A3E30">
        <w:t>μm</w:t>
      </w:r>
      <w:proofErr w:type="spellEnd"/>
      <w:r w:rsidRPr="002A3E30">
        <w:t>. Even though the cannot penetrate the alveolus, they can still penetrate through the lungs and affect other organs. Long term exposure can result in lung cancer and cardiovascular complications.</w:t>
      </w:r>
    </w:p>
    <w:p w14:paraId="563CE0EB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NOx: nitrous oxides level measured in </w:t>
      </w:r>
      <w:proofErr w:type="spellStart"/>
      <w:r w:rsidRPr="002A3E30">
        <w:t>μg</w:t>
      </w:r>
      <w:proofErr w:type="spellEnd"/>
      <w:r w:rsidRPr="002A3E30">
        <w:t xml:space="preserve">/m³. Affect the human respiratory system worsening asthma or other diseases, and are responsible of the yellowish-brown </w:t>
      </w:r>
      <w:proofErr w:type="spellStart"/>
      <w:r w:rsidRPr="002A3E30">
        <w:t>color</w:t>
      </w:r>
      <w:proofErr w:type="spellEnd"/>
      <w:r w:rsidRPr="002A3E30">
        <w:t xml:space="preserve"> of photochemical smog.</w:t>
      </w:r>
    </w:p>
    <w:p w14:paraId="788D782D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O_3: ozone level measured in </w:t>
      </w:r>
      <w:proofErr w:type="spellStart"/>
      <w:r w:rsidRPr="002A3E30">
        <w:t>μg</w:t>
      </w:r>
      <w:proofErr w:type="spellEnd"/>
      <w:r w:rsidRPr="002A3E30">
        <w:t xml:space="preserve">/m³. High levels can produce asthma, </w:t>
      </w:r>
      <w:proofErr w:type="spellStart"/>
      <w:r w:rsidRPr="002A3E30">
        <w:t>bronchytis</w:t>
      </w:r>
      <w:proofErr w:type="spellEnd"/>
      <w:r w:rsidRPr="002A3E30">
        <w:t xml:space="preserve"> or other chronic pulmonary diseases in sensitive groups or outdoor workers.</w:t>
      </w:r>
    </w:p>
    <w:p w14:paraId="66484A42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TOL: toluene (methylbenzene) level measured in </w:t>
      </w:r>
      <w:proofErr w:type="spellStart"/>
      <w:r w:rsidRPr="002A3E30">
        <w:t>μg</w:t>
      </w:r>
      <w:proofErr w:type="spellEnd"/>
      <w:r w:rsidRPr="002A3E30">
        <w:t xml:space="preserve">/m³. Long-term exposure to this substance (present in tobacco </w:t>
      </w:r>
      <w:proofErr w:type="spellStart"/>
      <w:r w:rsidRPr="002A3E30">
        <w:t>smkoke</w:t>
      </w:r>
      <w:proofErr w:type="spellEnd"/>
      <w:r w:rsidRPr="002A3E30">
        <w:t xml:space="preserve"> as well) can result in kidney complications or permanent brain damage.</w:t>
      </w:r>
    </w:p>
    <w:p w14:paraId="7E55C62D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BEN: benzene level measured in </w:t>
      </w:r>
      <w:proofErr w:type="spellStart"/>
      <w:r w:rsidRPr="002A3E30">
        <w:t>μg</w:t>
      </w:r>
      <w:proofErr w:type="spellEnd"/>
      <w:r w:rsidRPr="002A3E30">
        <w:t xml:space="preserve">/m³. Benzene is </w:t>
      </w:r>
      <w:proofErr w:type="spellStart"/>
      <w:r w:rsidRPr="002A3E30">
        <w:t>a</w:t>
      </w:r>
      <w:proofErr w:type="spellEnd"/>
      <w:r w:rsidRPr="002A3E30">
        <w:t xml:space="preserve"> eye and skin irritant, and long exposures may result in several types of cancer, leukaemia and anaemias. Benzene is considered a group 1 carcinogenic to humans by the IARC.</w:t>
      </w:r>
    </w:p>
    <w:p w14:paraId="3BA0A462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EBE: ethylbenzene level measured in </w:t>
      </w:r>
      <w:proofErr w:type="spellStart"/>
      <w:r w:rsidRPr="002A3E30">
        <w:t>μg</w:t>
      </w:r>
      <w:proofErr w:type="spellEnd"/>
      <w:r w:rsidRPr="002A3E30">
        <w:t>/m³. Long term exposure can cause hearing or kidney problems and the IARC has concluded that long-term exposure can produce cancer.</w:t>
      </w:r>
    </w:p>
    <w:p w14:paraId="1CCF1D25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lastRenderedPageBreak/>
        <w:t>MXY: </w:t>
      </w:r>
      <w:r w:rsidRPr="002A3E30">
        <w:rPr>
          <w:i/>
          <w:iCs/>
        </w:rPr>
        <w:t>m</w:t>
      </w:r>
      <w:r w:rsidRPr="002A3E30">
        <w:t xml:space="preserve">-xylene level measured in </w:t>
      </w:r>
      <w:proofErr w:type="spellStart"/>
      <w:r w:rsidRPr="002A3E30">
        <w:t>μg</w:t>
      </w:r>
      <w:proofErr w:type="spellEnd"/>
      <w:r w:rsidRPr="002A3E30">
        <w:t>/m³. Xylenes can affect not only air but also water and soil, and a long exposure to high levels of xylenes can result in diseases affecting the liver, kidney and nervous system (especially memory and affected stimulus reaction).</w:t>
      </w:r>
    </w:p>
    <w:p w14:paraId="509DCA3D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>PXY: </w:t>
      </w:r>
      <w:r w:rsidRPr="002A3E30">
        <w:rPr>
          <w:i/>
          <w:iCs/>
        </w:rPr>
        <w:t>p</w:t>
      </w:r>
      <w:r w:rsidRPr="002A3E30">
        <w:t xml:space="preserve">-xylene level measured in </w:t>
      </w:r>
      <w:proofErr w:type="spellStart"/>
      <w:r w:rsidRPr="002A3E30">
        <w:t>μg</w:t>
      </w:r>
      <w:proofErr w:type="spellEnd"/>
      <w:r w:rsidRPr="002A3E30">
        <w:t>/m³. See MXY for xylene exposure effects on health.</w:t>
      </w:r>
    </w:p>
    <w:p w14:paraId="50647008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>OXY: </w:t>
      </w:r>
      <w:r w:rsidRPr="002A3E30">
        <w:rPr>
          <w:i/>
          <w:iCs/>
        </w:rPr>
        <w:t>o</w:t>
      </w:r>
      <w:r w:rsidRPr="002A3E30">
        <w:t xml:space="preserve">-xylene level measured in </w:t>
      </w:r>
      <w:proofErr w:type="spellStart"/>
      <w:r w:rsidRPr="002A3E30">
        <w:t>μg</w:t>
      </w:r>
      <w:proofErr w:type="spellEnd"/>
      <w:r w:rsidRPr="002A3E30">
        <w:t>/m³. See MXY for xylene exposure effects on health.</w:t>
      </w:r>
    </w:p>
    <w:p w14:paraId="382AD5FF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>TCH: total hydrocarbons level measured in mg/m³. This group of substances can be responsible of different blood, immune system, liver, spleen, kidneys or lung diseases.</w:t>
      </w:r>
    </w:p>
    <w:p w14:paraId="5E607179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 xml:space="preserve">CH4: methane level measured in mg/m³. This gas is an asphyxiant, which displaces the oxygen animals need to breath. Displaced oxygen can result in </w:t>
      </w:r>
      <w:proofErr w:type="spellStart"/>
      <w:r w:rsidRPr="002A3E30">
        <w:t>dizzinnes</w:t>
      </w:r>
      <w:proofErr w:type="spellEnd"/>
      <w:r w:rsidRPr="002A3E30">
        <w:t>, weakness, nausea and loss of coordination.</w:t>
      </w:r>
    </w:p>
    <w:p w14:paraId="34EE26FE" w14:textId="77777777" w:rsidR="002A3E30" w:rsidRPr="002A3E30" w:rsidRDefault="002A3E30" w:rsidP="002A3E30">
      <w:pPr>
        <w:numPr>
          <w:ilvl w:val="0"/>
          <w:numId w:val="1"/>
        </w:numPr>
      </w:pPr>
      <w:r w:rsidRPr="002A3E30">
        <w:t>NMHC: non-methane hydrocarbons (volatile organic compounds) level measured in mg/m³. Long exposure to some of these substances can result in damage to the liver, kidney, and central nervous system. Some of them are suspected to cause cancer in humans.</w:t>
      </w:r>
    </w:p>
    <w:p w14:paraId="024EA49F" w14:textId="5981F116" w:rsidR="002A3E30" w:rsidRDefault="002A3E30" w:rsidP="002A3E30"/>
    <w:p w14:paraId="690AB514" w14:textId="5AD1A32B" w:rsidR="00C24E44" w:rsidRDefault="00C24E44" w:rsidP="002A3E30"/>
    <w:p w14:paraId="553AAC36" w14:textId="2D659692" w:rsidR="002A3E30" w:rsidRDefault="004F7613" w:rsidP="004F7613">
      <w:pPr>
        <w:pStyle w:val="Heading1"/>
      </w:pPr>
      <w:r>
        <w:t>Simulation</w:t>
      </w:r>
    </w:p>
    <w:p w14:paraId="2D4E1836" w14:textId="280399CC" w:rsidR="004F7613" w:rsidRDefault="004F7613" w:rsidP="004F7613"/>
    <w:p w14:paraId="2D2FFA35" w14:textId="77777777" w:rsidR="004F7613" w:rsidRPr="004F7613" w:rsidRDefault="004F7613" w:rsidP="004F7613"/>
    <w:sectPr w:rsidR="004F7613" w:rsidRPr="004F7613" w:rsidSect="00401F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343ED"/>
    <w:multiLevelType w:val="multilevel"/>
    <w:tmpl w:val="280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74"/>
    <w:rsid w:val="000F4C6D"/>
    <w:rsid w:val="00191B74"/>
    <w:rsid w:val="002A3E30"/>
    <w:rsid w:val="00401FAE"/>
    <w:rsid w:val="004F7613"/>
    <w:rsid w:val="006B0C22"/>
    <w:rsid w:val="009650B2"/>
    <w:rsid w:val="009F599B"/>
    <w:rsid w:val="00C24E44"/>
    <w:rsid w:val="00E5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0353C"/>
  <w15:chartTrackingRefBased/>
  <w15:docId w15:val="{1046EAAF-B080-2543-A20B-0E190C19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3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2021-04-04T06:11:00Z</dcterms:created>
  <dcterms:modified xsi:type="dcterms:W3CDTF">2021-04-04T06:25:00Z</dcterms:modified>
</cp:coreProperties>
</file>