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A4D"/>
          <w:sz w:val="32"/>
          <w:szCs w:val="32"/>
        </w:rPr>
        <w:t xml:space="preserve">Halo Collar ML — Status Report</w:t>
      </w:r>
    </w:p>
    <w:p>
      <w:pPr>
        <w:pBdr>
          <w:bottom w:val="single" w:color="2E7D78" w:sz="8" w:space="2"/>
        </w:pBd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Halo × Edge Impulse × Softeq   ·   Joint status template   · 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700"/>
        <w:gridCol w:w="2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from – to 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name, party 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Halo / Edge Impulse / Softeq leads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Attendees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Vitaly, Chris, Timour, Eigor (Halo); Patrick, Ashvin (EI); Dinko, Adrian (Softeq) 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YYYY-MM-DD 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 Headline</w:t>
      </w:r>
    </w:p>
    <w:p>
      <w:r>
        <w:rPr>
          <w:color w:val="6B7280"/>
          <w:sz w:val="18"/>
          <w:szCs w:val="18"/>
        </w:rPr>
        <w:t xml:space="preserve">Two-sentence summary: where we are vs. last update, and the single most important thing the team needs to know.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[ e.g. 2-class activity model is enabled on-device and ready for client trial; two-model integration is the remaining blocker for a combined v1. ]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 Progress vs.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2050"/>
        <w:gridCol w:w="2050"/>
        <w:gridCol w:w="2000"/>
      </w:tblGrid>
      <w:tr>
        <w:trPr>
          <w:tblHeader/>
        </w:trP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GPS — on-device accuracy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~90% (manual)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~95% objective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Activity — on-device accuracy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yet measured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Objective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Real-world accuracy (both)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 lab, unmeasured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80–85% (v1)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 add metric ]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… ]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…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status 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 Status by workstream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7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since last report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Activity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2D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 to deploy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Ashvin (EI)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2-class model enabled on collar; awaiting client trial.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GPS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Ashvin (EI)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Runs on collar ~90%; moving to objective batch testing.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Two-model on device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Ashvin (EI)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SDK can't run both at once; branches ready to merge.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Validation &amp; DoD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Needs definition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Patrick (EI)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agreed method yet; video ground-truth pilot proposed.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collection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Adrian (Softeq)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Activity ~7–10h of ~20–40h target; GPS US coverage thin.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 Work &amp; experiment log</w:t>
      </w:r>
    </w:p>
    <w:p>
      <w:r>
        <w:rPr>
          <w:color w:val="6B7280"/>
          <w:sz w:val="18"/>
          <w:szCs w:val="18"/>
        </w:rPr>
        <w:t xml:space="preserve">What was tried since the last update and what it showed. Keep it factual — this is how we make iteration progress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 / activity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/ learning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date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e.g. replay labelled GPS batch on collar 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e.g. ~90%; firmware smooths state changes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date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… 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date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… 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… 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 Blockers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1700"/>
        <w:gridCol w:w="19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 /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/ decider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Needed by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Two models can't run on device together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Ashvin (EI) + Eigor (Halo)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date 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Agree definition of 'done' + validation 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Patrick (EI) + Halo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date 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Confirm v1 goal &amp; per-class business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Vitaly (Halo)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date 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Parallel vs merged two-model 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 + Halo firmware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date 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 add item 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… 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… 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status 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 Halo-side inputs tracker</w:t>
      </w:r>
    </w:p>
    <w:p>
      <w:r>
        <w:rPr>
          <w:color w:val="6B7280"/>
          <w:sz w:val="18"/>
          <w:szCs w:val="18"/>
        </w:rPr>
        <w:t xml:space="preserve">The commitments the engagement depends on. Surfacing these keeps timely inputs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1900"/>
        <w:gridCol w:w="19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/ cadence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Engineering &amp; firmware access (Eigor)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Representative US field data / recordings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Halo + Adrian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 goal &amp; success-criteria sign-off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Vitaly (Halo)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date 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 prototypes for on-device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 Next steps</w:t>
      </w:r>
    </w:p>
    <w:p>
      <w:r>
        <w:rPr>
          <w:b/>
          <w:bCs/>
          <w:color w:val="1F3A4D"/>
          <w:sz w:val="20"/>
          <w:szCs w:val="20"/>
        </w:rPr>
        <w:t xml:space="preserve">NOW (this week)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[ Halo confirms v1 goal &amp; success criteria 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[ Agree definition of done + validation method 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[ EI enables 2-class model + progresses two-model build ]</w:t>
      </w:r>
    </w:p>
    <w:p>
      <w:pPr>
        <w:spacing w:before="120"/>
      </w:pPr>
      <w:r>
        <w:rPr>
          <w:b/>
          <w:bCs/>
          <w:color w:val="1F3A4D"/>
          <w:sz w:val="20"/>
          <w:szCs w:val="20"/>
        </w:rPr>
        <w:t xml:space="preserve">NEXT (this month)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[ Objective on-device accuracy via labelled batches ]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[ Roll v1 models to a small user group and measure ]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[ Continue data collection toward targets 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Halo × Edge Impulse × Softeq  ·  Confidential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F3A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2026-06-23T19:30:05.679Z</dcterms:created>
  <dcterms:modified xsi:type="dcterms:W3CDTF">2026-06-23T19:30:05.679Z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