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2D" w:rsidRPr="0048402D" w:rsidRDefault="0048402D" w:rsidP="0048402D">
      <w:pPr>
        <w:pStyle w:val="NoSpacing"/>
        <w:rPr>
          <w:rFonts w:cstheme="minorHAnsi"/>
          <w:b/>
          <w:sz w:val="28"/>
        </w:rPr>
      </w:pPr>
      <w:r w:rsidRPr="0048402D">
        <w:rPr>
          <w:rFonts w:cstheme="minorHAnsi"/>
          <w:b/>
          <w:sz w:val="28"/>
        </w:rPr>
        <w:t>Facts Rules and Queries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r w:rsidRPr="001F02EA">
        <w:rPr>
          <w:rFonts w:cstheme="minorHAnsi"/>
        </w:rPr>
        <w:t>Prolog programs describe relations, defined by means of clauses Pure Prolog is restricted to </w:t>
      </w:r>
      <w:hyperlink r:id="rId6" w:tooltip="Horn clauses" w:history="1">
        <w:r w:rsidRPr="001F02EA">
          <w:rPr>
            <w:rFonts w:cstheme="minorHAnsi"/>
            <w:b/>
          </w:rPr>
          <w:t>Horn clauses</w:t>
        </w:r>
      </w:hyperlink>
      <w:r w:rsidRPr="001F02EA">
        <w:rPr>
          <w:rFonts w:cstheme="minorHAnsi"/>
        </w:rPr>
        <w:t xml:space="preserve">. There are two types of clauses: facts and rules. </w:t>
      </w:r>
    </w:p>
    <w:p w:rsidR="0048402D" w:rsidRPr="001F02EA" w:rsidRDefault="0048402D" w:rsidP="0048402D">
      <w:pPr>
        <w:pStyle w:val="NoSpacing"/>
        <w:rPr>
          <w:rFonts w:cstheme="minorHAnsi"/>
        </w:rPr>
      </w:pPr>
    </w:p>
    <w:p w:rsidR="0048402D" w:rsidRPr="001F02EA" w:rsidRDefault="0048402D" w:rsidP="0048402D">
      <w:pPr>
        <w:pStyle w:val="NoSpacing"/>
        <w:jc w:val="center"/>
        <w:rPr>
          <w:rFonts w:cstheme="minorHAnsi"/>
        </w:rPr>
      </w:pPr>
      <w:r w:rsidRPr="001F02EA">
        <w:rPr>
          <w:rFonts w:cstheme="minorHAnsi"/>
        </w:rPr>
        <w:t>A rule is of the form</w:t>
      </w:r>
      <w:bookmarkStart w:id="0" w:name="_GoBack"/>
      <w:bookmarkEnd w:id="0"/>
    </w:p>
    <w:p w:rsidR="0048402D" w:rsidRPr="001F02EA" w:rsidRDefault="0048402D" w:rsidP="0048402D">
      <w:pPr>
        <w:pStyle w:val="NoSpacing"/>
        <w:jc w:val="center"/>
        <w:rPr>
          <w:rFonts w:cstheme="minorHAnsi"/>
        </w:rPr>
      </w:pPr>
      <w:proofErr w:type="gramStart"/>
      <w:r w:rsidRPr="001F02EA">
        <w:rPr>
          <w:rFonts w:cstheme="minorHAnsi"/>
        </w:rPr>
        <w:t>Head :-</w:t>
      </w:r>
      <w:proofErr w:type="gramEnd"/>
      <w:r w:rsidRPr="001F02EA">
        <w:rPr>
          <w:rFonts w:cstheme="minorHAnsi"/>
        </w:rPr>
        <w:t xml:space="preserve"> Body.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and</w:t>
      </w:r>
      <w:proofErr w:type="gramEnd"/>
      <w:r w:rsidRPr="001F02EA">
        <w:rPr>
          <w:rFonts w:cstheme="minorHAnsi"/>
        </w:rPr>
        <w:t xml:space="preserve"> is read as "Head is true if Body is true". A rule's body consists of calls to predicates, which are called the rule's goals.</w:t>
      </w:r>
    </w:p>
    <w:p w:rsidR="0048402D" w:rsidRPr="001F02EA" w:rsidRDefault="0048402D" w:rsidP="0048402D">
      <w:pPr>
        <w:pStyle w:val="NoSpacing"/>
        <w:rPr>
          <w:rFonts w:cstheme="minorHAnsi"/>
        </w:rPr>
      </w:pPr>
    </w:p>
    <w:p w:rsidR="0048402D" w:rsidRPr="001F02EA" w:rsidRDefault="0048402D" w:rsidP="0048402D">
      <w:pPr>
        <w:pStyle w:val="NoSpacing"/>
        <w:rPr>
          <w:rFonts w:cstheme="minorHAnsi"/>
          <w:b/>
        </w:rPr>
      </w:pPr>
      <w:r w:rsidRPr="001F02EA">
        <w:rPr>
          <w:rFonts w:cstheme="minorHAnsi"/>
          <w:b/>
        </w:rPr>
        <w:t>Facts: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r w:rsidRPr="001F02EA">
        <w:rPr>
          <w:rFonts w:cstheme="minorHAnsi"/>
        </w:rPr>
        <w:t xml:space="preserve">Clauses with </w:t>
      </w:r>
      <w:r w:rsidRPr="001F02EA">
        <w:rPr>
          <w:rFonts w:cstheme="minorHAnsi"/>
          <w:b/>
        </w:rPr>
        <w:t>empty bodies</w:t>
      </w:r>
      <w:r w:rsidRPr="001F02EA">
        <w:rPr>
          <w:rFonts w:cstheme="minorHAnsi"/>
        </w:rPr>
        <w:t xml:space="preserve"> are called facts. 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r w:rsidRPr="001F02EA">
        <w:rPr>
          <w:rFonts w:cstheme="minorHAnsi"/>
        </w:rPr>
        <w:t xml:space="preserve">Facts describe </w:t>
      </w:r>
      <w:r w:rsidRPr="001F02EA">
        <w:rPr>
          <w:rFonts w:cstheme="minorHAnsi"/>
          <w:b/>
        </w:rPr>
        <w:t>explicit</w:t>
      </w:r>
      <w:r w:rsidRPr="001F02EA">
        <w:rPr>
          <w:rFonts w:cstheme="minorHAnsi"/>
        </w:rPr>
        <w:t xml:space="preserve"> relationships between objects and properties objects might have</w:t>
      </w:r>
    </w:p>
    <w:p w:rsidR="0048402D" w:rsidRPr="001F02EA" w:rsidRDefault="0048402D" w:rsidP="0048402D">
      <w:pPr>
        <w:pStyle w:val="NoSpacing"/>
        <w:rPr>
          <w:rFonts w:cstheme="minorHAnsi"/>
        </w:rPr>
      </w:pPr>
    </w:p>
    <w:p w:rsidR="0048402D" w:rsidRPr="001F02EA" w:rsidRDefault="0048402D" w:rsidP="0048402D">
      <w:pPr>
        <w:pStyle w:val="NoSpacing"/>
        <w:rPr>
          <w:rFonts w:cstheme="minorHAnsi"/>
        </w:rPr>
      </w:pPr>
      <w:r w:rsidRPr="001F02EA">
        <w:rPr>
          <w:rFonts w:cstheme="minorHAnsi"/>
        </w:rPr>
        <w:t>An example of a fact is: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cat(</w:t>
      </w:r>
      <w:proofErr w:type="gramEnd"/>
      <w:r w:rsidRPr="001F02EA">
        <w:rPr>
          <w:rFonts w:cstheme="minorHAnsi"/>
        </w:rPr>
        <w:t>tom).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which</w:t>
      </w:r>
      <w:proofErr w:type="gramEnd"/>
      <w:r w:rsidRPr="001F02EA">
        <w:rPr>
          <w:rFonts w:cstheme="minorHAnsi"/>
        </w:rPr>
        <w:t xml:space="preserve"> is equivalent to the rule:</w:t>
      </w:r>
    </w:p>
    <w:p w:rsidR="0048402D" w:rsidRPr="001F02EA" w:rsidRDefault="0048402D" w:rsidP="0048402D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cat(</w:t>
      </w:r>
      <w:proofErr w:type="gramEnd"/>
      <w:r w:rsidRPr="001F02EA">
        <w:rPr>
          <w:rFonts w:cstheme="minorHAnsi"/>
        </w:rPr>
        <w:t>tom) :- true.</w:t>
      </w:r>
    </w:p>
    <w:p w:rsidR="0048402D" w:rsidRPr="001F02EA" w:rsidRDefault="0048402D" w:rsidP="0048402D">
      <w:pPr>
        <w:pStyle w:val="NoSpacing"/>
        <w:rPr>
          <w:rFonts w:cstheme="minorHAnsi"/>
        </w:rPr>
      </w:pPr>
    </w:p>
    <w:p w:rsidR="0048402D" w:rsidRPr="001F02EA" w:rsidRDefault="0048402D" w:rsidP="0048402D">
      <w:pPr>
        <w:pStyle w:val="NoSpacing"/>
        <w:rPr>
          <w:rFonts w:cstheme="minorHAnsi"/>
        </w:rPr>
      </w:pPr>
      <w:r w:rsidRPr="001F02EA">
        <w:rPr>
          <w:rFonts w:cstheme="minorHAnsi"/>
        </w:rPr>
        <w:t>Ram has phone number 123123123 is written in prolog as</w:t>
      </w:r>
    </w:p>
    <w:p w:rsidR="0048402D" w:rsidRPr="001F02EA" w:rsidRDefault="0048402D" w:rsidP="0048402D">
      <w:pPr>
        <w:pStyle w:val="NoSpacing"/>
        <w:rPr>
          <w:rFonts w:cstheme="minorHAnsi"/>
          <w:sz w:val="20"/>
        </w:rPr>
      </w:pPr>
      <w:r w:rsidRPr="001F02EA">
        <w:rPr>
          <w:rFonts w:cstheme="minorHAnsi"/>
        </w:rPr>
        <w:tab/>
      </w:r>
      <w:r w:rsidRPr="001F02EA">
        <w:rPr>
          <w:rFonts w:cstheme="minorHAnsi"/>
        </w:rPr>
        <w:tab/>
      </w:r>
      <w:proofErr w:type="spellStart"/>
      <w:proofErr w:type="gramStart"/>
      <w:r w:rsidRPr="001F02EA">
        <w:rPr>
          <w:rFonts w:cstheme="minorHAnsi"/>
        </w:rPr>
        <w:t>phoneno</w:t>
      </w:r>
      <w:proofErr w:type="spellEnd"/>
      <w:r w:rsidRPr="001F02EA">
        <w:rPr>
          <w:rFonts w:cstheme="minorHAnsi"/>
        </w:rPr>
        <w:t>(</w:t>
      </w:r>
      <w:proofErr w:type="gramEnd"/>
      <w:r w:rsidRPr="001F02EA">
        <w:rPr>
          <w:rFonts w:cstheme="minorHAnsi"/>
        </w:rPr>
        <w:t>ram,123123123).</w:t>
      </w:r>
    </w:p>
    <w:p w:rsidR="0048402D" w:rsidRDefault="0048402D" w:rsidP="0048402D">
      <w:pPr>
        <w:pStyle w:val="NoSpacing"/>
      </w:pPr>
      <w:r w:rsidRPr="00BC5172">
        <w:rPr>
          <w:b/>
        </w:rPr>
        <w:t>Note</w:t>
      </w:r>
      <w:r>
        <w:t>:</w:t>
      </w:r>
    </w:p>
    <w:p w:rsidR="0048402D" w:rsidRDefault="0048402D" w:rsidP="0048402D">
      <w:pPr>
        <w:pStyle w:val="NoSpacing"/>
        <w:numPr>
          <w:ilvl w:val="0"/>
          <w:numId w:val="1"/>
        </w:numPr>
      </w:pPr>
      <w:r>
        <w:t>Names of properties /relationships begin with lowercase letter</w:t>
      </w:r>
    </w:p>
    <w:p w:rsidR="0048402D" w:rsidRDefault="0048402D" w:rsidP="0048402D">
      <w:pPr>
        <w:pStyle w:val="NoSpacing"/>
        <w:numPr>
          <w:ilvl w:val="0"/>
          <w:numId w:val="1"/>
        </w:numPr>
      </w:pPr>
      <w:r>
        <w:t xml:space="preserve">The </w:t>
      </w:r>
      <w:r w:rsidRPr="00F10A28">
        <w:rPr>
          <w:b/>
        </w:rPr>
        <w:t>Relationship name</w:t>
      </w:r>
      <w:r>
        <w:t xml:space="preserve"> appears as the first term</w:t>
      </w:r>
    </w:p>
    <w:p w:rsidR="0048402D" w:rsidRDefault="0048402D" w:rsidP="0048402D">
      <w:pPr>
        <w:pStyle w:val="NoSpacing"/>
        <w:numPr>
          <w:ilvl w:val="0"/>
          <w:numId w:val="1"/>
        </w:numPr>
      </w:pPr>
      <w:r>
        <w:t>Objects appear as comma separated arguments within parenthesis</w:t>
      </w:r>
    </w:p>
    <w:p w:rsidR="0048402D" w:rsidRDefault="0048402D" w:rsidP="0048402D">
      <w:pPr>
        <w:pStyle w:val="NoSpacing"/>
        <w:numPr>
          <w:ilvl w:val="0"/>
          <w:numId w:val="1"/>
        </w:numPr>
      </w:pPr>
      <w:r>
        <w:t>A period “.” must end a fact</w:t>
      </w:r>
    </w:p>
    <w:p w:rsidR="0048402D" w:rsidRDefault="0048402D" w:rsidP="0048402D">
      <w:pPr>
        <w:pStyle w:val="NoSpacing"/>
        <w:numPr>
          <w:ilvl w:val="0"/>
          <w:numId w:val="1"/>
        </w:numPr>
      </w:pPr>
      <w:r>
        <w:t xml:space="preserve">Objects also begin with lower case letters. </w:t>
      </w:r>
      <w:proofErr w:type="spellStart"/>
      <w:r>
        <w:t>The</w:t>
      </w:r>
      <w:proofErr w:type="spellEnd"/>
      <w:r>
        <w:t xml:space="preserve"> also can begin with digits like 1234 and can be strings of characters enclosed in quotes </w:t>
      </w:r>
      <w:proofErr w:type="spellStart"/>
      <w:r>
        <w:t>e.g</w:t>
      </w:r>
      <w:proofErr w:type="spellEnd"/>
      <w:r>
        <w:t xml:space="preserve"> </w:t>
      </w:r>
      <w:proofErr w:type="gramStart"/>
      <w:r>
        <w:t>color(</w:t>
      </w:r>
      <w:proofErr w:type="spellStart"/>
      <w:proofErr w:type="gramEnd"/>
      <w:r>
        <w:t>penink</w:t>
      </w:r>
      <w:proofErr w:type="spellEnd"/>
      <w:r>
        <w:t>,’red’).</w:t>
      </w:r>
    </w:p>
    <w:p w:rsidR="0048402D" w:rsidRDefault="0048402D" w:rsidP="0048402D">
      <w:pPr>
        <w:pStyle w:val="NoSpacing"/>
        <w:numPr>
          <w:ilvl w:val="0"/>
          <w:numId w:val="1"/>
        </w:numPr>
      </w:pPr>
      <w:proofErr w:type="spellStart"/>
      <w:proofErr w:type="gramStart"/>
      <w:r>
        <w:t>phoneno</w:t>
      </w:r>
      <w:proofErr w:type="spellEnd"/>
      <w:r>
        <w:t>(</w:t>
      </w:r>
      <w:proofErr w:type="gramEnd"/>
      <w:r>
        <w:t xml:space="preserve">ram,123123123). is also called a </w:t>
      </w:r>
      <w:r w:rsidRPr="00BC5172">
        <w:rPr>
          <w:b/>
        </w:rPr>
        <w:t>predicate</w:t>
      </w:r>
      <w:r>
        <w:t xml:space="preserve"> or a </w:t>
      </w:r>
      <w:r w:rsidRPr="00BC5172">
        <w:rPr>
          <w:b/>
        </w:rPr>
        <w:t>clause</w:t>
      </w:r>
      <w:r>
        <w:tab/>
        <w:t xml:space="preserve"> </w:t>
      </w:r>
      <w:r>
        <w:tab/>
      </w:r>
    </w:p>
    <w:p w:rsidR="0048402D" w:rsidRDefault="0048402D" w:rsidP="0048402D">
      <w:pPr>
        <w:pStyle w:val="NoSpacing"/>
      </w:pPr>
    </w:p>
    <w:p w:rsidR="0048402D" w:rsidRPr="00D07E74" w:rsidRDefault="0048402D" w:rsidP="0048402D">
      <w:pPr>
        <w:pStyle w:val="NoSpacing"/>
        <w:rPr>
          <w:b/>
        </w:rPr>
      </w:pPr>
      <w:r w:rsidRPr="00D07E74">
        <w:rPr>
          <w:b/>
        </w:rPr>
        <w:t>Facts a</w:t>
      </w:r>
      <w:r>
        <w:rPr>
          <w:b/>
        </w:rPr>
        <w:t>bout a</w:t>
      </w:r>
      <w:r w:rsidRPr="00D07E74">
        <w:rPr>
          <w:b/>
        </w:rPr>
        <w:t xml:space="preserve"> Department of </w:t>
      </w:r>
      <w:r>
        <w:rPr>
          <w:b/>
        </w:rPr>
        <w:t>BCS</w:t>
      </w:r>
      <w:r w:rsidRPr="00D07E74">
        <w:rPr>
          <w:b/>
        </w:rPr>
        <w:t>-</w:t>
      </w:r>
    </w:p>
    <w:p w:rsidR="0048402D" w:rsidRDefault="0048402D" w:rsidP="0048402D">
      <w:pPr>
        <w:pStyle w:val="NoSpacing"/>
      </w:pPr>
      <w:r>
        <w:t>%teaches(X</w:t>
      </w:r>
      <w:proofErr w:type="gramStart"/>
      <w:r>
        <w:t>,Y</w:t>
      </w:r>
      <w:proofErr w:type="gramEnd"/>
      <w:r>
        <w:t>): person X teaches course Y</w:t>
      </w:r>
    </w:p>
    <w:p w:rsidR="0048402D" w:rsidRDefault="0048402D" w:rsidP="0048402D">
      <w:pPr>
        <w:pStyle w:val="NoSpacing"/>
      </w:pPr>
      <w:r>
        <w:tab/>
      </w:r>
      <w:proofErr w:type="gramStart"/>
      <w:r>
        <w:t>teaches(</w:t>
      </w:r>
      <w:proofErr w:type="gramEnd"/>
      <w:r>
        <w:t>ram, CS301).</w:t>
      </w:r>
    </w:p>
    <w:p w:rsidR="0048402D" w:rsidRDefault="0048402D" w:rsidP="0048402D">
      <w:pPr>
        <w:pStyle w:val="NoSpacing"/>
      </w:pPr>
      <w:r>
        <w:t>%student(X</w:t>
      </w:r>
      <w:proofErr w:type="gramStart"/>
      <w:r>
        <w:t>,Y</w:t>
      </w:r>
      <w:proofErr w:type="gramEnd"/>
      <w:r>
        <w:t>): person X student course Y</w:t>
      </w:r>
    </w:p>
    <w:p w:rsidR="0048402D" w:rsidRDefault="0048402D" w:rsidP="0048402D">
      <w:pPr>
        <w:pStyle w:val="NoSpacing"/>
      </w:pPr>
      <w:r>
        <w:tab/>
      </w:r>
      <w:proofErr w:type="gramStart"/>
      <w:r>
        <w:t>student(</w:t>
      </w:r>
      <w:proofErr w:type="spellStart"/>
      <w:proofErr w:type="gramEnd"/>
      <w:r>
        <w:t>hari</w:t>
      </w:r>
      <w:proofErr w:type="spellEnd"/>
      <w:r>
        <w:t>, CS301).</w:t>
      </w:r>
    </w:p>
    <w:p w:rsidR="0048402D" w:rsidRPr="001F02EA" w:rsidRDefault="0048402D" w:rsidP="0048402D">
      <w:pPr>
        <w:pStyle w:val="NoSpacing"/>
        <w:rPr>
          <w:b/>
        </w:rPr>
      </w:pPr>
      <w:r>
        <w:t xml:space="preserve">Together, these facts will form </w:t>
      </w:r>
      <w:r w:rsidRPr="001F02EA">
        <w:rPr>
          <w:b/>
        </w:rPr>
        <w:t>Prolog’s database</w:t>
      </w:r>
      <w:r>
        <w:t xml:space="preserve">/ </w:t>
      </w:r>
      <w:r w:rsidRPr="001F02EA">
        <w:rPr>
          <w:b/>
        </w:rPr>
        <w:t>knowledge base</w:t>
      </w:r>
    </w:p>
    <w:p w:rsidR="0048402D" w:rsidRDefault="0048402D" w:rsidP="0048402D">
      <w:pPr>
        <w:pStyle w:val="NoSpacing"/>
      </w:pPr>
    </w:p>
    <w:p w:rsidR="0048402D" w:rsidRPr="005877A5" w:rsidRDefault="0048402D" w:rsidP="0048402D">
      <w:pPr>
        <w:pStyle w:val="NoSpacing"/>
        <w:rPr>
          <w:b/>
          <w:sz w:val="24"/>
        </w:rPr>
      </w:pPr>
      <w:r w:rsidRPr="005877A5">
        <w:rPr>
          <w:b/>
          <w:sz w:val="24"/>
        </w:rPr>
        <w:t>Rules</w:t>
      </w:r>
    </w:p>
    <w:p w:rsidR="0048402D" w:rsidRPr="001F02EA" w:rsidRDefault="0048402D" w:rsidP="0048402D">
      <w:pPr>
        <w:pStyle w:val="NoSpacing"/>
        <w:rPr>
          <w:rFonts w:eastAsia="Times New Roman"/>
        </w:rPr>
      </w:pPr>
      <w:r w:rsidRPr="001F02EA">
        <w:rPr>
          <w:rFonts w:eastAsia="Times New Roman"/>
        </w:rPr>
        <w:t>Clauses with bodies are called </w:t>
      </w:r>
      <w:r w:rsidRPr="001F02EA">
        <w:rPr>
          <w:rFonts w:eastAsia="Times New Roman"/>
          <w:b/>
          <w:bCs/>
        </w:rPr>
        <w:t>rules</w:t>
      </w:r>
      <w:r w:rsidRPr="001F02EA">
        <w:rPr>
          <w:rFonts w:eastAsia="Times New Roman"/>
        </w:rPr>
        <w:t>. An example of a rule is:</w:t>
      </w:r>
    </w:p>
    <w:p w:rsidR="0048402D" w:rsidRDefault="0048402D" w:rsidP="0048402D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2EA">
        <w:rPr>
          <w:rFonts w:ascii="Courier New" w:eastAsia="Times New Roman" w:hAnsi="Courier New" w:cs="Courier New"/>
          <w:sz w:val="20"/>
          <w:szCs w:val="20"/>
        </w:rPr>
        <w:t>animal(</w:t>
      </w:r>
      <w:proofErr w:type="gramEnd"/>
      <w:r w:rsidRPr="001F02EA">
        <w:rPr>
          <w:rFonts w:ascii="Courier New" w:eastAsia="Times New Roman" w:hAnsi="Courier New" w:cs="Courier New"/>
          <w:sz w:val="20"/>
          <w:szCs w:val="20"/>
        </w:rPr>
        <w:t>X) :- cat(X).</w:t>
      </w:r>
    </w:p>
    <w:p w:rsidR="0048402D" w:rsidRDefault="0048402D" w:rsidP="0048402D">
      <w:pPr>
        <w:pStyle w:val="NoSpacing"/>
      </w:pPr>
    </w:p>
    <w:p w:rsidR="0048402D" w:rsidRDefault="0048402D" w:rsidP="0048402D">
      <w:pPr>
        <w:pStyle w:val="NoSpacing"/>
      </w:pPr>
      <w:r>
        <w:t>Consider the following case which produces a general rule-</w:t>
      </w:r>
    </w:p>
    <w:p w:rsidR="0048402D" w:rsidRDefault="0048402D" w:rsidP="0048402D">
      <w:pPr>
        <w:pStyle w:val="NoSpacing"/>
      </w:pPr>
      <w:r>
        <w:t>One teacher will guide a student if the student studies that very course id on which the teacher teaches</w:t>
      </w:r>
    </w:p>
    <w:p w:rsidR="0048402D" w:rsidRDefault="0048402D" w:rsidP="0048402D">
      <w:pPr>
        <w:pStyle w:val="NoSpacing"/>
      </w:pPr>
      <w:r>
        <w:tab/>
        <w:t>In prolog this will be written as:</w:t>
      </w:r>
    </w:p>
    <w:p w:rsidR="0048402D" w:rsidRDefault="0048402D" w:rsidP="0048402D">
      <w:pPr>
        <w:pStyle w:val="NoSpacing"/>
      </w:pPr>
      <w:r>
        <w:tab/>
      </w:r>
      <w:proofErr w:type="gramStart"/>
      <w:r>
        <w:t>Guide(</w:t>
      </w:r>
      <w:proofErr w:type="spellStart"/>
      <w:proofErr w:type="gramEnd"/>
      <w:r>
        <w:t>Teacher,Student</w:t>
      </w:r>
      <w:proofErr w:type="spellEnd"/>
      <w:r>
        <w:t>):-</w:t>
      </w:r>
    </w:p>
    <w:p w:rsidR="0048402D" w:rsidRDefault="0048402D" w:rsidP="0048402D">
      <w:pPr>
        <w:pStyle w:val="NoSpacing"/>
      </w:pPr>
      <w:r>
        <w:tab/>
      </w:r>
      <w:r>
        <w:tab/>
        <w:t xml:space="preserve"> </w:t>
      </w:r>
      <w:proofErr w:type="gramStart"/>
      <w:r>
        <w:t>Teaches(</w:t>
      </w:r>
      <w:proofErr w:type="spellStart"/>
      <w:proofErr w:type="gramEnd"/>
      <w:r>
        <w:t>Teacher,Coursed</w:t>
      </w:r>
      <w:proofErr w:type="spellEnd"/>
      <w:r>
        <w:t>).</w:t>
      </w:r>
    </w:p>
    <w:p w:rsidR="0048402D" w:rsidRDefault="0048402D" w:rsidP="0048402D">
      <w:pPr>
        <w:pStyle w:val="NoSpacing"/>
      </w:pPr>
      <w:r>
        <w:tab/>
      </w:r>
      <w:r>
        <w:tab/>
      </w:r>
      <w:proofErr w:type="gramStart"/>
      <w:r>
        <w:t>Studies(</w:t>
      </w:r>
      <w:proofErr w:type="gramEnd"/>
      <w:r>
        <w:t xml:space="preserve">Student, </w:t>
      </w:r>
      <w:proofErr w:type="spellStart"/>
      <w:r>
        <w:t>Courseid</w:t>
      </w:r>
      <w:proofErr w:type="spellEnd"/>
      <w:r>
        <w:t>).</w:t>
      </w:r>
    </w:p>
    <w:p w:rsidR="0048402D" w:rsidRPr="001F02EA" w:rsidRDefault="0048402D" w:rsidP="0048402D">
      <w:pPr>
        <w:pStyle w:val="NoSpacing"/>
        <w:rPr>
          <w:b/>
        </w:rPr>
      </w:pPr>
      <w:r w:rsidRPr="001F02EA">
        <w:rPr>
          <w:b/>
        </w:rPr>
        <w:t>Facts are unit clauses and rules are non-unit clauses.</w:t>
      </w:r>
    </w:p>
    <w:p w:rsidR="0048402D" w:rsidRPr="00203BD8" w:rsidRDefault="0048402D" w:rsidP="0048402D">
      <w:pPr>
        <w:pStyle w:val="NoSpacing"/>
        <w:rPr>
          <w:b/>
          <w:sz w:val="24"/>
        </w:rPr>
      </w:pPr>
      <w:r w:rsidRPr="00203BD8">
        <w:rPr>
          <w:b/>
          <w:sz w:val="24"/>
        </w:rPr>
        <w:lastRenderedPageBreak/>
        <w:t>Queries</w:t>
      </w:r>
    </w:p>
    <w:p w:rsidR="0048402D" w:rsidRDefault="0048402D" w:rsidP="0048402D">
      <w:pPr>
        <w:pStyle w:val="NoSpacing"/>
      </w:pPr>
      <w:r>
        <w:t>Queries will be based on facts and rules. We can ask questions based on the stored information.</w:t>
      </w:r>
    </w:p>
    <w:p w:rsidR="0048402D" w:rsidRDefault="0048402D" w:rsidP="0048402D">
      <w:pPr>
        <w:pStyle w:val="NoSpacing"/>
      </w:pPr>
      <w:r>
        <w:t>Suppose we want to know if ram lectures in CSC301 or not, then we can ask:</w:t>
      </w:r>
    </w:p>
    <w:p w:rsidR="0048402D" w:rsidRDefault="0048402D" w:rsidP="0048402D">
      <w:pPr>
        <w:pStyle w:val="NoSpacing"/>
        <w:ind w:left="720"/>
      </w:pPr>
      <w:r>
        <w:t>?-</w:t>
      </w:r>
      <w:proofErr w:type="gramStart"/>
      <w:r>
        <w:t>teaches(</w:t>
      </w:r>
      <w:proofErr w:type="gramEnd"/>
      <w:r>
        <w:t>ram,CSC301).</w:t>
      </w:r>
    </w:p>
    <w:p w:rsidR="0048402D" w:rsidRDefault="0048402D" w:rsidP="0048402D">
      <w:pPr>
        <w:pStyle w:val="NoSpacing"/>
        <w:ind w:left="720"/>
      </w:pPr>
      <w:r>
        <w:t>Yes</w:t>
      </w:r>
    </w:p>
    <w:p w:rsidR="0048402D" w:rsidRDefault="0048402D" w:rsidP="0048402D">
      <w:pPr>
        <w:pStyle w:val="NoSpacing"/>
      </w:pPr>
      <w:r>
        <w:t>In GNU prolog, queried are terminated by a full stop.</w:t>
      </w:r>
    </w:p>
    <w:p w:rsidR="0048402D" w:rsidRDefault="0048402D" w:rsidP="0048402D">
      <w:pPr>
        <w:pStyle w:val="NoSpacing"/>
      </w:pPr>
      <w:r>
        <w:t>To answer this query, prolog consults its database to see if this is a known fact or not.</w:t>
      </w:r>
    </w:p>
    <w:p w:rsidR="0048402D" w:rsidRDefault="0048402D" w:rsidP="0048402D">
      <w:pPr>
        <w:pStyle w:val="NoSpacing"/>
      </w:pPr>
      <w:r>
        <w:t>We can also ask-</w:t>
      </w:r>
    </w:p>
    <w:p w:rsidR="0048402D" w:rsidRDefault="0048402D" w:rsidP="0048402D">
      <w:pPr>
        <w:pStyle w:val="NoSpacing"/>
        <w:ind w:left="720"/>
      </w:pPr>
      <w:r>
        <w:t>?-</w:t>
      </w:r>
      <w:proofErr w:type="gramStart"/>
      <w:r>
        <w:t>teaches(</w:t>
      </w:r>
      <w:proofErr w:type="spellStart"/>
      <w:proofErr w:type="gramEnd"/>
      <w:r>
        <w:t>ram,X</w:t>
      </w:r>
      <w:proofErr w:type="spellEnd"/>
      <w:r>
        <w:t>).</w:t>
      </w:r>
    </w:p>
    <w:p w:rsidR="0048402D" w:rsidRDefault="0048402D" w:rsidP="0048402D">
      <w:pPr>
        <w:pStyle w:val="NoSpacing"/>
        <w:ind w:left="720"/>
      </w:pPr>
      <w:r>
        <w:t>X=CSC301</w:t>
      </w:r>
    </w:p>
    <w:p w:rsidR="0048402D" w:rsidRDefault="0048402D" w:rsidP="0048402D">
      <w:pPr>
        <w:pStyle w:val="NoSpacing"/>
      </w:pPr>
      <w:r>
        <w:t>If answer is true or yes then the query is succeeded</w:t>
      </w:r>
    </w:p>
    <w:p w:rsidR="0048402D" w:rsidRPr="00C11FB1" w:rsidRDefault="0048402D" w:rsidP="0048402D">
      <w:pPr>
        <w:pStyle w:val="NoSpacing"/>
      </w:pPr>
      <w:r>
        <w:t>If answer is false or no then the query failed.</w:t>
      </w:r>
    </w:p>
    <w:p w:rsidR="0048402D" w:rsidRDefault="0048402D" w:rsidP="0048402D">
      <w:pPr>
        <w:pStyle w:val="NoSpacing"/>
      </w:pPr>
    </w:p>
    <w:p w:rsidR="0048402D" w:rsidRDefault="0048402D" w:rsidP="0048402D">
      <w:pPr>
        <w:pStyle w:val="NoSpacing"/>
      </w:pPr>
      <w:r>
        <w:t>Syntax of a clause</w:t>
      </w:r>
    </w:p>
    <w:p w:rsidR="0048402D" w:rsidRDefault="0048402D" w:rsidP="0048402D">
      <w:pPr>
        <w:pStyle w:val="NoSpacing"/>
      </w:pPr>
      <w:proofErr w:type="gramStart"/>
      <w:r>
        <w:t>:-</w:t>
      </w:r>
      <w:proofErr w:type="gramEnd"/>
      <w:r>
        <w:t xml:space="preserve"> means “if” or “is implied by” also called the neck symbol.</w:t>
      </w:r>
    </w:p>
    <w:p w:rsidR="0048402D" w:rsidRPr="001F02EA" w:rsidRDefault="0048402D" w:rsidP="0048402D">
      <w:pPr>
        <w:pStyle w:val="NoSpacing"/>
      </w:pPr>
    </w:p>
    <w:p w:rsidR="0048402D" w:rsidRPr="001F02EA" w:rsidRDefault="0048402D" w:rsidP="0048402D">
      <w:pPr>
        <w:pStyle w:val="NoSpacing"/>
        <w:rPr>
          <w:rFonts w:ascii="Times New Roman" w:hAnsi="Times New Roman" w:cs="Times New Roman"/>
        </w:rPr>
      </w:pPr>
      <w:r w:rsidRPr="001F02EA">
        <w:rPr>
          <w:rFonts w:ascii="Times New Roman" w:hAnsi="Times New Roman" w:cs="Times New Roman"/>
        </w:rPr>
        <w:t>The built-in </w:t>
      </w:r>
      <w:hyperlink r:id="rId7" w:tooltip="Predicate (mathematics)" w:history="1">
        <w:r w:rsidRPr="001F02EA">
          <w:rPr>
            <w:rStyle w:val="Hyperlink"/>
            <w:rFonts w:ascii="Times New Roman" w:hAnsi="Times New Roman" w:cs="Times New Roman"/>
            <w:color w:val="auto"/>
          </w:rPr>
          <w:t>predicate</w:t>
        </w:r>
      </w:hyperlink>
      <w:r w:rsidRPr="001F02EA">
        <w:rPr>
          <w:rFonts w:ascii="Times New Roman" w:hAnsi="Times New Roman" w:cs="Times New Roman"/>
        </w:rPr>
        <w:t> </w:t>
      </w:r>
      <w:r w:rsidRPr="001F02EA">
        <w:rPr>
          <w:rStyle w:val="HTMLCode"/>
          <w:rFonts w:ascii="Times New Roman" w:eastAsiaTheme="minorHAnsi" w:hAnsi="Times New Roman" w:cs="Times New Roman"/>
          <w:sz w:val="22"/>
        </w:rPr>
        <w:t>,/2</w:t>
      </w:r>
      <w:r w:rsidRPr="001F02EA">
        <w:rPr>
          <w:rFonts w:ascii="Times New Roman" w:hAnsi="Times New Roman" w:cs="Times New Roman"/>
        </w:rPr>
        <w:t>(meaning a 2-arity </w:t>
      </w:r>
      <w:hyperlink r:id="rId8" w:tooltip="Operator (programming)" w:history="1">
        <w:r w:rsidRPr="001F02EA">
          <w:rPr>
            <w:rStyle w:val="Hyperlink"/>
            <w:rFonts w:ascii="Times New Roman" w:hAnsi="Times New Roman" w:cs="Times New Roman"/>
            <w:color w:val="auto"/>
          </w:rPr>
          <w:t>operator</w:t>
        </w:r>
      </w:hyperlink>
      <w:r w:rsidRPr="001F02EA">
        <w:rPr>
          <w:rFonts w:ascii="Times New Roman" w:hAnsi="Times New Roman" w:cs="Times New Roman"/>
        </w:rPr>
        <w:t> with name </w:t>
      </w:r>
      <w:r w:rsidRPr="001F02EA">
        <w:rPr>
          <w:rStyle w:val="HTMLCode"/>
          <w:rFonts w:ascii="Times New Roman" w:eastAsiaTheme="minorHAnsi" w:hAnsi="Times New Roman" w:cs="Times New Roman"/>
          <w:sz w:val="22"/>
        </w:rPr>
        <w:t>,</w:t>
      </w:r>
      <w:r w:rsidRPr="001F02EA">
        <w:rPr>
          <w:rFonts w:ascii="Times New Roman" w:hAnsi="Times New Roman" w:cs="Times New Roman"/>
        </w:rPr>
        <w:t>) denotes </w:t>
      </w:r>
      <w:hyperlink r:id="rId9" w:tooltip="Logical conjunction" w:history="1">
        <w:r w:rsidRPr="001F02EA">
          <w:rPr>
            <w:rStyle w:val="Hyperlink"/>
            <w:rFonts w:ascii="Times New Roman" w:hAnsi="Times New Roman" w:cs="Times New Roman"/>
            <w:color w:val="auto"/>
          </w:rPr>
          <w:t>conjunction</w:t>
        </w:r>
      </w:hyperlink>
      <w:r w:rsidRPr="001F02EA">
        <w:rPr>
          <w:rFonts w:ascii="Times New Roman" w:hAnsi="Times New Roman" w:cs="Times New Roman"/>
        </w:rPr>
        <w:t> of goals, and </w:t>
      </w:r>
      <w:r w:rsidRPr="001F02EA">
        <w:rPr>
          <w:rStyle w:val="HTMLCode"/>
          <w:rFonts w:ascii="Times New Roman" w:eastAsiaTheme="minorHAnsi" w:hAnsi="Times New Roman" w:cs="Times New Roman"/>
          <w:sz w:val="22"/>
        </w:rPr>
        <w:t>;/2</w:t>
      </w:r>
      <w:r w:rsidRPr="001F02EA">
        <w:rPr>
          <w:rFonts w:ascii="Times New Roman" w:hAnsi="Times New Roman" w:cs="Times New Roman"/>
        </w:rPr>
        <w:t> denotes </w:t>
      </w:r>
      <w:hyperlink r:id="rId10" w:tooltip="Logical disjunction" w:history="1">
        <w:r w:rsidRPr="001F02EA">
          <w:rPr>
            <w:rStyle w:val="Hyperlink"/>
            <w:rFonts w:ascii="Times New Roman" w:hAnsi="Times New Roman" w:cs="Times New Roman"/>
            <w:color w:val="auto"/>
          </w:rPr>
          <w:t>disjunction</w:t>
        </w:r>
      </w:hyperlink>
      <w:r w:rsidRPr="001F02EA">
        <w:rPr>
          <w:rFonts w:ascii="Times New Roman" w:hAnsi="Times New Roman" w:cs="Times New Roman"/>
        </w:rPr>
        <w:t>. Conjunctions and disjunctions can only appear in the body, not in the head of a rule.</w:t>
      </w:r>
    </w:p>
    <w:p w:rsidR="0048402D" w:rsidRDefault="0048402D" w:rsidP="0048402D">
      <w:pPr>
        <w:pStyle w:val="NoSpacing"/>
      </w:pPr>
    </w:p>
    <w:p w:rsidR="0048402D" w:rsidRDefault="0048402D" w:rsidP="0048402D">
      <w:pPr>
        <w:pStyle w:val="NoSpacing"/>
      </w:pPr>
      <w:r>
        <w:t>Example on clause writing:</w:t>
      </w:r>
    </w:p>
    <w:p w:rsidR="0048402D" w:rsidRDefault="0048402D" w:rsidP="0048402D">
      <w:pPr>
        <w:pStyle w:val="NoSpacing"/>
      </w:pPr>
    </w:p>
    <w:p w:rsidR="0048402D" w:rsidRDefault="0048402D" w:rsidP="0048402D">
      <w:pPr>
        <w:pStyle w:val="NoSpacing"/>
        <w:ind w:left="720"/>
      </w:pPr>
      <w:r>
        <w:t>P</w:t>
      </w:r>
      <w:proofErr w:type="gramStart"/>
      <w:r>
        <w:t>:-</w:t>
      </w:r>
      <w:proofErr w:type="gramEnd"/>
      <w:r>
        <w:t xml:space="preserve"> Q;R. </w:t>
      </w:r>
    </w:p>
    <w:p w:rsidR="0048402D" w:rsidRDefault="0048402D" w:rsidP="0048402D">
      <w:pPr>
        <w:pStyle w:val="NoSpacing"/>
        <w:ind w:left="720"/>
      </w:pPr>
      <w:r>
        <w:t xml:space="preserve">Can also be written as </w:t>
      </w:r>
    </w:p>
    <w:p w:rsidR="0048402D" w:rsidRDefault="0048402D" w:rsidP="0048402D">
      <w:pPr>
        <w:pStyle w:val="NoSpacing"/>
        <w:ind w:left="720"/>
      </w:pPr>
      <w:r>
        <w:t>P:-Q.</w:t>
      </w:r>
    </w:p>
    <w:p w:rsidR="0048402D" w:rsidRDefault="0048402D" w:rsidP="0048402D">
      <w:pPr>
        <w:pStyle w:val="NoSpacing"/>
        <w:ind w:left="720"/>
      </w:pPr>
      <w:r>
        <w:t>P:-R.</w:t>
      </w:r>
    </w:p>
    <w:p w:rsidR="0048402D" w:rsidRDefault="0048402D" w:rsidP="0048402D">
      <w:pPr>
        <w:pStyle w:val="NoSpacing"/>
        <w:ind w:left="720"/>
      </w:pPr>
    </w:p>
    <w:p w:rsidR="0048402D" w:rsidRDefault="0048402D" w:rsidP="0048402D">
      <w:pPr>
        <w:pStyle w:val="NoSpacing"/>
        <w:ind w:left="720"/>
      </w:pPr>
      <w:r>
        <w:t>P:-Q</w:t>
      </w:r>
      <w:proofErr w:type="gramStart"/>
      <w:r>
        <w:t>,R</w:t>
      </w:r>
      <w:proofErr w:type="gramEnd"/>
      <w:r>
        <w:t>;S,T,U.</w:t>
      </w:r>
    </w:p>
    <w:p w:rsidR="0048402D" w:rsidRDefault="0048402D" w:rsidP="0048402D">
      <w:pPr>
        <w:pStyle w:val="NoSpacing"/>
        <w:ind w:left="720"/>
      </w:pPr>
      <w:r>
        <w:t xml:space="preserve">Is understood as </w:t>
      </w:r>
    </w:p>
    <w:p w:rsidR="0048402D" w:rsidRDefault="0048402D" w:rsidP="0048402D">
      <w:pPr>
        <w:pStyle w:val="NoSpacing"/>
        <w:ind w:left="720"/>
      </w:pPr>
      <w:proofErr w:type="gramStart"/>
      <w:r>
        <w:t>P;</w:t>
      </w:r>
      <w:proofErr w:type="gramEnd"/>
      <w:r>
        <w:t>-(Q,R);(S,T,U).</w:t>
      </w:r>
    </w:p>
    <w:p w:rsidR="0048402D" w:rsidRDefault="0048402D" w:rsidP="0048402D">
      <w:pPr>
        <w:pStyle w:val="NoSpacing"/>
        <w:ind w:left="720"/>
      </w:pPr>
      <w:r>
        <w:t>Can also be written as</w:t>
      </w:r>
    </w:p>
    <w:p w:rsidR="0048402D" w:rsidRDefault="0048402D" w:rsidP="0048402D">
      <w:pPr>
        <w:pStyle w:val="NoSpacing"/>
        <w:ind w:left="720"/>
      </w:pPr>
      <w:r>
        <w:t>P:-Q</w:t>
      </w:r>
      <w:proofErr w:type="gramStart"/>
      <w:r>
        <w:t>,R</w:t>
      </w:r>
      <w:proofErr w:type="gramEnd"/>
      <w:r>
        <w:t>.</w:t>
      </w:r>
    </w:p>
    <w:p w:rsidR="0048402D" w:rsidRDefault="0048402D" w:rsidP="0048402D">
      <w:pPr>
        <w:pStyle w:val="NoSpacing"/>
        <w:ind w:left="720"/>
      </w:pPr>
      <w:r>
        <w:t>P:-S</w:t>
      </w:r>
      <w:proofErr w:type="gramStart"/>
      <w:r>
        <w:t>,T,U</w:t>
      </w:r>
      <w:proofErr w:type="gramEnd"/>
      <w:r>
        <w:t>.</w:t>
      </w:r>
    </w:p>
    <w:p w:rsidR="0048402D" w:rsidRDefault="0048402D" w:rsidP="0048402D">
      <w:pPr>
        <w:pStyle w:val="NoSpacing"/>
      </w:pPr>
    </w:p>
    <w:p w:rsidR="0048402D" w:rsidRDefault="0048402D" w:rsidP="0048402D">
      <w:pPr>
        <w:pStyle w:val="NoSpacing"/>
      </w:pPr>
      <w:r>
        <w:t>How does a prolog program execute</w:t>
      </w:r>
    </w:p>
    <w:p w:rsidR="0048402D" w:rsidRDefault="0048402D" w:rsidP="0048402D">
      <w:pPr>
        <w:pStyle w:val="NoSpacing"/>
        <w:jc w:val="center"/>
      </w:pPr>
      <w:r>
        <w:rPr>
          <w:noProof/>
        </w:rPr>
        <w:drawing>
          <wp:inline distT="0" distB="0" distL="0" distR="0" wp14:anchorId="6D41E06D" wp14:editId="134BBA4C">
            <wp:extent cx="33337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01D06"/>
    <w:multiLevelType w:val="hybridMultilevel"/>
    <w:tmpl w:val="409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2D"/>
    <w:rsid w:val="0015064E"/>
    <w:rsid w:val="0048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0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402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40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0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402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40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or_(programming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redicate_(mathematic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rn_clauses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ogical_disj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gical_conj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account1</dc:creator>
  <cp:lastModifiedBy>account1</cp:lastModifiedBy>
  <cp:revision>1</cp:revision>
  <dcterms:created xsi:type="dcterms:W3CDTF">2019-04-02T08:22:00Z</dcterms:created>
  <dcterms:modified xsi:type="dcterms:W3CDTF">2019-04-02T08:23:00Z</dcterms:modified>
</cp:coreProperties>
</file>