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Sol. def firstUniqChar(s):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char_count = {}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for char in 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if char in char_count: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char_count[char] +=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else: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char_count[char] 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for i in range(len(s)):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if char_count[s[i]] ==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string = "leetcode"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index = firstUniqChar(string)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print(index)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moveZeroes(nums)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print(nums)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 2.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Sol.  def firstUniqChar(s):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char_count = {}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char in char_count: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char_count[char] +=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char_count[char] 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i in range(len(s)):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char_count[s[i]] == 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-1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 = "love leetcode"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index = firstUniqChar(string)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print(index)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moveZeroes(nums)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print(nums)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 3.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Sol. def firstUniqChar(s):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char_count = {}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char in 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char in char_count: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char_count[char] +=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char_count[char] =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i in range(len(s)):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char_count[s[i]] == 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return 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return -1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string = "aabb"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index = firstUniqChar(string)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print(index)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moveZeroes(nums)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print(nums)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