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PART A – THEORY</w:t>
      </w:r>
    </w:p>
    <w:p>
      <w:r>
        <w:t>1. What are requirements candidates? Explain why they should not be treated as final requirements immediately after elicitation.</w:t>
      </w:r>
    </w:p>
    <w:p/>
    <w:p>
      <w:r>
        <w:t>2. Explain the role of stakeholders in elicitation and mention any two risks of missing key stakeholders.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