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19C6" w:rsidRDefault="009D19C6" w:rsidP="009D19C6">
      <w:pPr>
        <w:pStyle w:val="Title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203DED" wp14:editId="12F4A656">
                <wp:simplePos x="0" y="0"/>
                <wp:positionH relativeFrom="column">
                  <wp:posOffset>1533600</wp:posOffset>
                </wp:positionH>
                <wp:positionV relativeFrom="paragraph">
                  <wp:posOffset>273600</wp:posOffset>
                </wp:positionV>
                <wp:extent cx="0" cy="0"/>
                <wp:effectExtent l="0" t="0" r="0" b="0"/>
                <wp:wrapNone/>
                <wp:docPr id="9" name="Elb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91911D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9" o:spid="_x0000_s1026" type="#_x0000_t34" style="position:absolute;margin-left:120.75pt;margin-top:21.55pt;width:0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" strokecolor="#5b9bd5 [3204]" strokeweight=".5pt"/>
            </w:pict>
          </mc:Fallback>
        </mc:AlternateContent>
      </w:r>
      <w:r>
        <w:rPr>
          <w:noProof/>
        </w:rPr>
        <w:t>DevTest 8 – Best Practice Architecture</w:t>
      </w:r>
    </w:p>
    <w:p w:rsidR="009D19C6" w:rsidRDefault="00AE7D40" w:rsidP="009D19C6">
      <w:pPr>
        <w:pStyle w:val="Subtitle"/>
        <w:rPr>
          <w:rStyle w:val="SubtleEmphasis"/>
        </w:rPr>
      </w:pPr>
      <w:r>
        <w:rPr>
          <w:rStyle w:val="SubtleEmphasis"/>
        </w:rPr>
        <w:t>Overview</w:t>
      </w:r>
    </w:p>
    <w:p w:rsidR="009D19C6" w:rsidRDefault="009D19C6" w:rsidP="009D19C6">
      <w:pPr>
        <w:pStyle w:val="Heading1"/>
      </w:pPr>
      <w:bookmarkStart w:id="0" w:name="_Toc433371756"/>
      <w:r>
        <w:t>Introduction</w:t>
      </w:r>
      <w:bookmarkEnd w:id="0"/>
    </w:p>
    <w:p w:rsidR="009D19C6" w:rsidRDefault="009D19C6" w:rsidP="009D19C6">
      <w:p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 xml:space="preserve">Customers often ask “Where do we Start” when setting up and configuring their DevTest architecture. Of course, this really depends on how they are want to use DevTest - whether using Virtual Services or running tests or maybe a combination of both. So based on potential usage of DevTest, we started building a Best Practice Architecture Guide based on real world deployments.  As a part of this project, we will build out several architectures that are implemented by either customers or CA Services or are new/tested architectures that fit a specific need.  </w:t>
      </w:r>
    </w:p>
    <w:p w:rsidR="00C04FA7" w:rsidRDefault="00C04FA7" w:rsidP="00C04FA7">
      <w:pPr>
        <w:rPr>
          <w:rFonts w:ascii="Calibri" w:eastAsia="Times New Roman" w:hAnsi="Calibri" w:cs="Calibri"/>
        </w:rPr>
      </w:pPr>
      <w:bookmarkStart w:id="1" w:name="_Toc433371757"/>
      <w:r>
        <w:rPr>
          <w:rFonts w:ascii="Calibri" w:eastAsia="Times New Roman" w:hAnsi="Calibri" w:cs="Calibri"/>
        </w:rPr>
        <w:t>Our intention is to provide architecture options for customers, partners and CA Services that can be used as reference material for designing or verifying implementation plans.</w:t>
      </w:r>
    </w:p>
    <w:p w:rsidR="009D19C6" w:rsidRDefault="00C04FA7" w:rsidP="009D19C6">
      <w:pPr>
        <w:pStyle w:val="Heading1"/>
      </w:pPr>
      <w:r>
        <w:t>Architecture Ex</w:t>
      </w:r>
      <w:r w:rsidR="009D19C6">
        <w:t>amples</w:t>
      </w:r>
      <w:bookmarkEnd w:id="1"/>
    </w:p>
    <w:p w:rsidR="006A0101" w:rsidRPr="006A0101" w:rsidRDefault="006A0101" w:rsidP="006A0101">
      <w:r>
        <w:t>All DevTest server installations are distributed.</w:t>
      </w:r>
      <w:r w:rsidR="00FE293C">
        <w:t xml:space="preserve"> All DevTest installations have a SCM repository server </w:t>
      </w:r>
      <w:proofErr w:type="gramStart"/>
      <w:r w:rsidR="00F21719">
        <w:t>attached</w:t>
      </w:r>
      <w:proofErr w:type="gramEnd"/>
      <w:r w:rsidR="00F21719">
        <w:t xml:space="preserve"> </w:t>
      </w:r>
      <w:r w:rsidR="00FE293C">
        <w:t xml:space="preserve">to store project specific artifacts </w:t>
      </w:r>
      <w:r w:rsidR="00F21719">
        <w:t xml:space="preserve">(test cases, virtual services) </w:t>
      </w:r>
      <w:r w:rsidR="00FE293C">
        <w:t xml:space="preserve">and their versions. </w:t>
      </w:r>
    </w:p>
    <w:p w:rsidR="009D19C6" w:rsidRPr="009D19C6" w:rsidRDefault="009D19C6" w:rsidP="00AF6E58">
      <w:pPr>
        <w:pStyle w:val="ListParagraph"/>
        <w:numPr>
          <w:ilvl w:val="0"/>
          <w:numId w:val="5"/>
        </w:numPr>
        <w:rPr>
          <w:rStyle w:val="SubtleEmphasis"/>
          <w:iCs w:val="0"/>
          <w:color w:val="auto"/>
        </w:rPr>
      </w:pPr>
      <w:r w:rsidRPr="009D19C6">
        <w:rPr>
          <w:rStyle w:val="SubtleEmphasis"/>
          <w:i w:val="0"/>
          <w:color w:val="auto"/>
        </w:rPr>
        <w:t>Hybrid environment (on premise and public cloud)</w:t>
      </w:r>
      <w:r w:rsidR="008C61B3">
        <w:rPr>
          <w:rStyle w:val="SubtleEmphasis"/>
          <w:i w:val="0"/>
          <w:color w:val="auto"/>
        </w:rPr>
        <w:t xml:space="preserve"> – </w:t>
      </w:r>
      <w:r w:rsidR="006A0101">
        <w:rPr>
          <w:rStyle w:val="SubtleEmphasis"/>
          <w:i w:val="0"/>
          <w:color w:val="auto"/>
        </w:rPr>
        <w:t>server</w:t>
      </w:r>
      <w:r w:rsidR="008C61B3">
        <w:rPr>
          <w:rStyle w:val="SubtleEmphasis"/>
          <w:i w:val="0"/>
          <w:color w:val="auto"/>
        </w:rPr>
        <w:t xml:space="preserve"> component</w:t>
      </w:r>
      <w:r w:rsidR="006A0101">
        <w:rPr>
          <w:rStyle w:val="SubtleEmphasis"/>
          <w:i w:val="0"/>
          <w:color w:val="auto"/>
        </w:rPr>
        <w:t>s are installed in the cloud, except for the Enterprise Dashboard service.</w:t>
      </w:r>
    </w:p>
    <w:p w:rsidR="009D19C6" w:rsidRPr="009D19C6" w:rsidRDefault="009D19C6" w:rsidP="00AF6E58">
      <w:pPr>
        <w:pStyle w:val="ListParagraph"/>
        <w:numPr>
          <w:ilvl w:val="0"/>
          <w:numId w:val="5"/>
        </w:numPr>
        <w:rPr>
          <w:rStyle w:val="SubtleEmphasis"/>
          <w:iCs w:val="0"/>
          <w:color w:val="auto"/>
        </w:rPr>
      </w:pPr>
      <w:r>
        <w:rPr>
          <w:rStyle w:val="SubtleEmphasis"/>
          <w:i w:val="0"/>
          <w:color w:val="auto"/>
        </w:rPr>
        <w:t>Everything Cloud (public cloud)</w:t>
      </w:r>
      <w:r w:rsidR="006A0101">
        <w:rPr>
          <w:rStyle w:val="SubtleEmphasis"/>
          <w:i w:val="0"/>
          <w:color w:val="auto"/>
        </w:rPr>
        <w:t xml:space="preserve"> – all server components are installed in the cloud</w:t>
      </w:r>
    </w:p>
    <w:p w:rsidR="009D19C6" w:rsidRPr="0025591E" w:rsidRDefault="0025591E" w:rsidP="00AF6E58">
      <w:pPr>
        <w:pStyle w:val="ListParagraph"/>
        <w:numPr>
          <w:ilvl w:val="0"/>
          <w:numId w:val="5"/>
        </w:numPr>
        <w:rPr>
          <w:rStyle w:val="SubtleEmphasis"/>
          <w:iCs w:val="0"/>
          <w:color w:val="auto"/>
        </w:rPr>
      </w:pPr>
      <w:r>
        <w:rPr>
          <w:rStyle w:val="SubtleEmphasis"/>
          <w:i w:val="0"/>
          <w:iCs w:val="0"/>
          <w:color w:val="auto"/>
        </w:rPr>
        <w:t>Multiple Teams</w:t>
      </w:r>
      <w:r w:rsidR="006A0101">
        <w:rPr>
          <w:rStyle w:val="SubtleEmphasis"/>
          <w:i w:val="0"/>
          <w:iCs w:val="0"/>
          <w:color w:val="auto"/>
        </w:rPr>
        <w:t xml:space="preserve"> – multiple DevTest server installations in the cloud</w:t>
      </w:r>
    </w:p>
    <w:p w:rsidR="0025591E" w:rsidRPr="00094F19" w:rsidRDefault="00E03040" w:rsidP="00AF6E58">
      <w:pPr>
        <w:pStyle w:val="ListParagraph"/>
        <w:numPr>
          <w:ilvl w:val="0"/>
          <w:numId w:val="5"/>
        </w:numPr>
        <w:rPr>
          <w:rStyle w:val="SubtleEmphasis"/>
          <w:iCs w:val="0"/>
          <w:color w:val="auto"/>
        </w:rPr>
      </w:pPr>
      <w:r>
        <w:rPr>
          <w:rStyle w:val="SubtleEmphasis"/>
          <w:i w:val="0"/>
          <w:iCs w:val="0"/>
          <w:color w:val="auto"/>
        </w:rPr>
        <w:t>Large Team</w:t>
      </w:r>
      <w:r w:rsidR="006A0101">
        <w:rPr>
          <w:rStyle w:val="SubtleEmphasis"/>
          <w:i w:val="0"/>
          <w:iCs w:val="0"/>
          <w:color w:val="auto"/>
        </w:rPr>
        <w:t xml:space="preserve"> – single DevTest server installation with multiple VSEs and Simulators for load balancing</w:t>
      </w:r>
    </w:p>
    <w:p w:rsidR="00094F19" w:rsidRPr="006A0101" w:rsidRDefault="00094F19" w:rsidP="00AF6E58">
      <w:pPr>
        <w:pStyle w:val="ListParagraph"/>
        <w:numPr>
          <w:ilvl w:val="0"/>
          <w:numId w:val="5"/>
        </w:numPr>
        <w:rPr>
          <w:rStyle w:val="SubtleEmphasis"/>
          <w:iCs w:val="0"/>
          <w:color w:val="auto"/>
        </w:rPr>
      </w:pPr>
      <w:r>
        <w:rPr>
          <w:rStyle w:val="SubtleEmphasis"/>
          <w:i w:val="0"/>
          <w:iCs w:val="0"/>
          <w:color w:val="auto"/>
        </w:rPr>
        <w:t>Shared DevTest Infrastructure</w:t>
      </w:r>
      <w:r w:rsidR="006A0101">
        <w:rPr>
          <w:rStyle w:val="SubtleEmphasis"/>
          <w:i w:val="0"/>
          <w:iCs w:val="0"/>
          <w:color w:val="auto"/>
        </w:rPr>
        <w:t xml:space="preserve"> – DevTest server installation for use by internal and external clients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32466463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AF6E58" w:rsidRDefault="00AF6E58">
          <w:pPr>
            <w:pStyle w:val="TOCHeading"/>
            <w:rPr>
              <w:rFonts w:asciiTheme="minorHAnsi" w:eastAsiaTheme="minorHAnsi" w:hAnsiTheme="minorHAnsi" w:cstheme="minorBidi"/>
              <w:color w:val="auto"/>
              <w:sz w:val="22"/>
              <w:szCs w:val="22"/>
            </w:rPr>
          </w:pPr>
        </w:p>
        <w:p w:rsidR="00AF6E58" w:rsidRDefault="00AF6E58" w:rsidP="00AF6E58">
          <w:r>
            <w:br w:type="page"/>
          </w:r>
        </w:p>
        <w:p w:rsidR="00362B96" w:rsidRDefault="00362B96">
          <w:pPr>
            <w:pStyle w:val="TOCHeading"/>
          </w:pPr>
          <w:r>
            <w:lastRenderedPageBreak/>
            <w:t>Contents</w:t>
          </w:r>
        </w:p>
        <w:p w:rsidR="00362B96" w:rsidRDefault="00362B96">
          <w:pPr>
            <w:pStyle w:val="TOC1"/>
            <w:tabs>
              <w:tab w:val="right" w:leader="dot" w:pos="9396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3371756" w:history="1">
            <w:r w:rsidRPr="00ED61F9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_Toc433371756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7D40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2B96" w:rsidRDefault="00613A89">
          <w:pPr>
            <w:pStyle w:val="TOC1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433371757" w:history="1">
            <w:r w:rsidR="00362B96" w:rsidRPr="00ED61F9">
              <w:rPr>
                <w:rStyle w:val="Hyperlink"/>
                <w:noProof/>
              </w:rPr>
              <w:t>Architecture Samples</w:t>
            </w:r>
            <w:r w:rsidR="00362B96">
              <w:rPr>
                <w:noProof/>
                <w:webHidden/>
              </w:rPr>
              <w:tab/>
            </w:r>
            <w:r w:rsidR="00362B96">
              <w:rPr>
                <w:noProof/>
                <w:webHidden/>
              </w:rPr>
              <w:fldChar w:fldCharType="begin"/>
            </w:r>
            <w:r w:rsidR="00362B96">
              <w:rPr>
                <w:noProof/>
                <w:webHidden/>
              </w:rPr>
              <w:instrText xml:space="preserve"> PAGEREF _Toc433371757 \h </w:instrText>
            </w:r>
            <w:r w:rsidR="00362B96">
              <w:rPr>
                <w:noProof/>
                <w:webHidden/>
              </w:rPr>
            </w:r>
            <w:r w:rsidR="00362B96">
              <w:rPr>
                <w:noProof/>
                <w:webHidden/>
              </w:rPr>
              <w:fldChar w:fldCharType="separate"/>
            </w:r>
            <w:r w:rsidR="00AE7D40">
              <w:rPr>
                <w:noProof/>
                <w:webHidden/>
              </w:rPr>
              <w:t>1</w:t>
            </w:r>
            <w:r w:rsidR="00362B96">
              <w:rPr>
                <w:noProof/>
                <w:webHidden/>
              </w:rPr>
              <w:fldChar w:fldCharType="end"/>
            </w:r>
          </w:hyperlink>
        </w:p>
        <w:p w:rsidR="00362B96" w:rsidRDefault="00613A89">
          <w:pPr>
            <w:pStyle w:val="TOC1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433371758" w:history="1">
            <w:r w:rsidR="00362B96" w:rsidRPr="00ED61F9">
              <w:rPr>
                <w:rStyle w:val="Hyperlink"/>
                <w:noProof/>
              </w:rPr>
              <w:t>#1 Hybrid environment</w:t>
            </w:r>
            <w:r w:rsidR="00362B96">
              <w:rPr>
                <w:noProof/>
                <w:webHidden/>
              </w:rPr>
              <w:tab/>
            </w:r>
            <w:r w:rsidR="00362B96">
              <w:rPr>
                <w:noProof/>
                <w:webHidden/>
              </w:rPr>
              <w:fldChar w:fldCharType="begin"/>
            </w:r>
            <w:r w:rsidR="00362B96">
              <w:rPr>
                <w:noProof/>
                <w:webHidden/>
              </w:rPr>
              <w:instrText xml:space="preserve"> PAGEREF _Toc433371758 \h </w:instrText>
            </w:r>
            <w:r w:rsidR="00362B96">
              <w:rPr>
                <w:noProof/>
                <w:webHidden/>
              </w:rPr>
            </w:r>
            <w:r w:rsidR="00362B96">
              <w:rPr>
                <w:noProof/>
                <w:webHidden/>
              </w:rPr>
              <w:fldChar w:fldCharType="separate"/>
            </w:r>
            <w:r w:rsidR="00AE7D40">
              <w:rPr>
                <w:noProof/>
                <w:webHidden/>
              </w:rPr>
              <w:t>2</w:t>
            </w:r>
            <w:r w:rsidR="00362B96">
              <w:rPr>
                <w:noProof/>
                <w:webHidden/>
              </w:rPr>
              <w:fldChar w:fldCharType="end"/>
            </w:r>
          </w:hyperlink>
        </w:p>
        <w:p w:rsidR="00362B96" w:rsidRDefault="00613A89">
          <w:pPr>
            <w:pStyle w:val="TOC1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433371759" w:history="1">
            <w:r w:rsidR="00362B96" w:rsidRPr="00ED61F9">
              <w:rPr>
                <w:rStyle w:val="Hyperlink"/>
                <w:noProof/>
              </w:rPr>
              <w:t>#2 Everything Cloud</w:t>
            </w:r>
            <w:r w:rsidR="00362B96">
              <w:rPr>
                <w:noProof/>
                <w:webHidden/>
              </w:rPr>
              <w:tab/>
            </w:r>
            <w:r w:rsidR="00362B96">
              <w:rPr>
                <w:noProof/>
                <w:webHidden/>
              </w:rPr>
              <w:fldChar w:fldCharType="begin"/>
            </w:r>
            <w:r w:rsidR="00362B96">
              <w:rPr>
                <w:noProof/>
                <w:webHidden/>
              </w:rPr>
              <w:instrText xml:space="preserve"> PAGEREF _Toc433371759 \h </w:instrText>
            </w:r>
            <w:r w:rsidR="00362B96">
              <w:rPr>
                <w:noProof/>
                <w:webHidden/>
              </w:rPr>
            </w:r>
            <w:r w:rsidR="00362B96">
              <w:rPr>
                <w:noProof/>
                <w:webHidden/>
              </w:rPr>
              <w:fldChar w:fldCharType="separate"/>
            </w:r>
            <w:r w:rsidR="00AE7D40">
              <w:rPr>
                <w:noProof/>
                <w:webHidden/>
              </w:rPr>
              <w:t>2</w:t>
            </w:r>
            <w:r w:rsidR="00362B96">
              <w:rPr>
                <w:noProof/>
                <w:webHidden/>
              </w:rPr>
              <w:fldChar w:fldCharType="end"/>
            </w:r>
          </w:hyperlink>
        </w:p>
        <w:p w:rsidR="00362B96" w:rsidRDefault="00613A89">
          <w:pPr>
            <w:pStyle w:val="TOC1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433371760" w:history="1">
            <w:r w:rsidR="00362B96" w:rsidRPr="00ED61F9">
              <w:rPr>
                <w:rStyle w:val="Hyperlink"/>
                <w:noProof/>
              </w:rPr>
              <w:t>#3 Multiple Teams</w:t>
            </w:r>
            <w:r w:rsidR="00362B96">
              <w:rPr>
                <w:noProof/>
                <w:webHidden/>
              </w:rPr>
              <w:tab/>
            </w:r>
            <w:r w:rsidR="00362B96">
              <w:rPr>
                <w:noProof/>
                <w:webHidden/>
              </w:rPr>
              <w:fldChar w:fldCharType="begin"/>
            </w:r>
            <w:r w:rsidR="00362B96">
              <w:rPr>
                <w:noProof/>
                <w:webHidden/>
              </w:rPr>
              <w:instrText xml:space="preserve"> PAGEREF _Toc433371760 \h </w:instrText>
            </w:r>
            <w:r w:rsidR="00362B96">
              <w:rPr>
                <w:noProof/>
                <w:webHidden/>
              </w:rPr>
            </w:r>
            <w:r w:rsidR="00362B96">
              <w:rPr>
                <w:noProof/>
                <w:webHidden/>
              </w:rPr>
              <w:fldChar w:fldCharType="separate"/>
            </w:r>
            <w:r w:rsidR="00AE7D40">
              <w:rPr>
                <w:noProof/>
                <w:webHidden/>
              </w:rPr>
              <w:t>3</w:t>
            </w:r>
            <w:r w:rsidR="00362B96">
              <w:rPr>
                <w:noProof/>
                <w:webHidden/>
              </w:rPr>
              <w:fldChar w:fldCharType="end"/>
            </w:r>
          </w:hyperlink>
        </w:p>
        <w:p w:rsidR="00362B96" w:rsidRDefault="00613A89">
          <w:pPr>
            <w:pStyle w:val="TOC1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433371761" w:history="1">
            <w:r w:rsidR="00362B96" w:rsidRPr="00ED61F9">
              <w:rPr>
                <w:rStyle w:val="Hyperlink"/>
                <w:noProof/>
              </w:rPr>
              <w:t>#4 Large Team</w:t>
            </w:r>
            <w:r w:rsidR="00362B96">
              <w:rPr>
                <w:noProof/>
                <w:webHidden/>
              </w:rPr>
              <w:tab/>
            </w:r>
            <w:r w:rsidR="00362B96">
              <w:rPr>
                <w:noProof/>
                <w:webHidden/>
              </w:rPr>
              <w:fldChar w:fldCharType="begin"/>
            </w:r>
            <w:r w:rsidR="00362B96">
              <w:rPr>
                <w:noProof/>
                <w:webHidden/>
              </w:rPr>
              <w:instrText xml:space="preserve"> PAGEREF _Toc433371761 \h </w:instrText>
            </w:r>
            <w:r w:rsidR="00362B96">
              <w:rPr>
                <w:noProof/>
                <w:webHidden/>
              </w:rPr>
            </w:r>
            <w:r w:rsidR="00362B96">
              <w:rPr>
                <w:noProof/>
                <w:webHidden/>
              </w:rPr>
              <w:fldChar w:fldCharType="separate"/>
            </w:r>
            <w:r w:rsidR="00AE7D40">
              <w:rPr>
                <w:noProof/>
                <w:webHidden/>
              </w:rPr>
              <w:t>3</w:t>
            </w:r>
            <w:r w:rsidR="00362B96">
              <w:rPr>
                <w:noProof/>
                <w:webHidden/>
              </w:rPr>
              <w:fldChar w:fldCharType="end"/>
            </w:r>
          </w:hyperlink>
        </w:p>
        <w:p w:rsidR="00362B96" w:rsidRDefault="00613A89">
          <w:pPr>
            <w:pStyle w:val="TOC1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433371762" w:history="1">
            <w:r w:rsidR="00362B96" w:rsidRPr="00ED61F9">
              <w:rPr>
                <w:rStyle w:val="Hyperlink"/>
                <w:noProof/>
              </w:rPr>
              <w:t>#5 Shared DevTest Infrastructure</w:t>
            </w:r>
            <w:r w:rsidR="00362B96">
              <w:rPr>
                <w:noProof/>
                <w:webHidden/>
              </w:rPr>
              <w:tab/>
            </w:r>
            <w:r w:rsidR="00362B96">
              <w:rPr>
                <w:noProof/>
                <w:webHidden/>
              </w:rPr>
              <w:fldChar w:fldCharType="begin"/>
            </w:r>
            <w:r w:rsidR="00362B96">
              <w:rPr>
                <w:noProof/>
                <w:webHidden/>
              </w:rPr>
              <w:instrText xml:space="preserve"> PAGEREF _Toc433371762 \h </w:instrText>
            </w:r>
            <w:r w:rsidR="00362B96">
              <w:rPr>
                <w:noProof/>
                <w:webHidden/>
              </w:rPr>
            </w:r>
            <w:r w:rsidR="00362B96">
              <w:rPr>
                <w:noProof/>
                <w:webHidden/>
              </w:rPr>
              <w:fldChar w:fldCharType="separate"/>
            </w:r>
            <w:r w:rsidR="00AE7D40">
              <w:rPr>
                <w:noProof/>
                <w:webHidden/>
              </w:rPr>
              <w:t>4</w:t>
            </w:r>
            <w:r w:rsidR="00362B96">
              <w:rPr>
                <w:noProof/>
                <w:webHidden/>
              </w:rPr>
              <w:fldChar w:fldCharType="end"/>
            </w:r>
          </w:hyperlink>
        </w:p>
        <w:p w:rsidR="00362B96" w:rsidRDefault="00362B96">
          <w:r>
            <w:rPr>
              <w:b/>
              <w:bCs/>
              <w:noProof/>
            </w:rPr>
            <w:fldChar w:fldCharType="end"/>
          </w:r>
        </w:p>
      </w:sdtContent>
    </w:sdt>
    <w:p w:rsidR="00A7653B" w:rsidRDefault="001F0822" w:rsidP="008D69A7">
      <w:pPr>
        <w:pStyle w:val="Heading1"/>
        <w:rPr>
          <w:rStyle w:val="SubtleEmphasis"/>
          <w:i w:val="0"/>
          <w:iCs w:val="0"/>
          <w:color w:val="2E74B5" w:themeColor="accent1" w:themeShade="BF"/>
        </w:rPr>
      </w:pPr>
      <w:bookmarkStart w:id="2" w:name="_Toc433371758"/>
      <w:r>
        <w:rPr>
          <w:rStyle w:val="SubtleEmphasis"/>
          <w:i w:val="0"/>
          <w:iCs w:val="0"/>
          <w:color w:val="2E74B5" w:themeColor="accent1" w:themeShade="BF"/>
        </w:rPr>
        <w:t xml:space="preserve">#1 </w:t>
      </w:r>
      <w:r w:rsidR="008D69A7" w:rsidRPr="008D69A7">
        <w:rPr>
          <w:rStyle w:val="SubtleEmphasis"/>
          <w:i w:val="0"/>
          <w:iCs w:val="0"/>
          <w:color w:val="2E74B5" w:themeColor="accent1" w:themeShade="BF"/>
        </w:rPr>
        <w:t>Hybrid environment</w:t>
      </w:r>
      <w:bookmarkEnd w:id="2"/>
    </w:p>
    <w:p w:rsidR="00094F19" w:rsidRDefault="00094F19" w:rsidP="00094F19">
      <w:pPr>
        <w:keepNext/>
      </w:pPr>
      <w:r>
        <w:t>Customer</w:t>
      </w:r>
      <w:r w:rsidRPr="00094F19">
        <w:t xml:space="preserve"> want</w:t>
      </w:r>
      <w:r>
        <w:t>s</w:t>
      </w:r>
      <w:r w:rsidRPr="00094F19">
        <w:t xml:space="preserve"> to deploy some or all DevTest components in public cloud.</w:t>
      </w:r>
    </w:p>
    <w:p w:rsidR="00094F19" w:rsidRDefault="00613A89" w:rsidP="001A2B4F">
      <w:r>
        <w:object w:dxaOrig="16172" w:dyaOrig="1103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433.35pt;height:295.75pt" o:ole="">
            <v:imagedata r:id="rId6" o:title=""/>
          </v:shape>
          <o:OLEObject Type="Embed" ProgID="Visio.Drawing.11" ShapeID="_x0000_i1029" DrawAspect="Content" ObjectID="_1511174230" r:id="rId7"/>
        </w:object>
      </w:r>
      <w:bookmarkStart w:id="3" w:name="_GoBack"/>
      <w:bookmarkEnd w:id="3"/>
    </w:p>
    <w:p w:rsidR="008C61B3" w:rsidRPr="00CB003B" w:rsidRDefault="008C61B3" w:rsidP="008C61B3">
      <w:r>
        <w:t>The lists of available port numbers in above diagram are incomplete</w:t>
      </w:r>
      <w:r w:rsidR="007407C5">
        <w:t>.</w:t>
      </w:r>
    </w:p>
    <w:p w:rsidR="008D69A7" w:rsidRPr="001A2B4F" w:rsidRDefault="001F0822" w:rsidP="001A2B4F">
      <w:pPr>
        <w:pStyle w:val="Heading1"/>
        <w:rPr>
          <w:rStyle w:val="SubtleEmphasis"/>
          <w:i w:val="0"/>
          <w:iCs w:val="0"/>
          <w:color w:val="2E74B5" w:themeColor="accent1" w:themeShade="BF"/>
        </w:rPr>
      </w:pPr>
      <w:bookmarkStart w:id="4" w:name="_Toc433371759"/>
      <w:r>
        <w:rPr>
          <w:rStyle w:val="SubtleEmphasis"/>
          <w:i w:val="0"/>
          <w:iCs w:val="0"/>
          <w:color w:val="2E74B5" w:themeColor="accent1" w:themeShade="BF"/>
        </w:rPr>
        <w:lastRenderedPageBreak/>
        <w:t xml:space="preserve">#2 </w:t>
      </w:r>
      <w:r w:rsidR="008D69A7" w:rsidRPr="001A2B4F">
        <w:rPr>
          <w:rStyle w:val="SubtleEmphasis"/>
          <w:i w:val="0"/>
          <w:iCs w:val="0"/>
          <w:color w:val="2E74B5" w:themeColor="accent1" w:themeShade="BF"/>
        </w:rPr>
        <w:t>Everything Cloud</w:t>
      </w:r>
      <w:bookmarkEnd w:id="4"/>
      <w:r w:rsidR="00AF6E58">
        <w:rPr>
          <w:rStyle w:val="SubtleEmphasis"/>
          <w:i w:val="0"/>
          <w:iCs w:val="0"/>
          <w:color w:val="2E74B5" w:themeColor="accent1" w:themeShade="BF"/>
        </w:rPr>
        <w:t xml:space="preserve"> </w:t>
      </w:r>
    </w:p>
    <w:p w:rsidR="00094F19" w:rsidRDefault="00094F19" w:rsidP="007F5F0A">
      <w:pPr>
        <w:keepNext/>
      </w:pPr>
      <w:r>
        <w:t>Customer</w:t>
      </w:r>
      <w:r w:rsidRPr="00094F19">
        <w:t xml:space="preserve"> want</w:t>
      </w:r>
      <w:r>
        <w:t>s</w:t>
      </w:r>
      <w:r w:rsidRPr="00094F19">
        <w:t xml:space="preserve"> to deploy all DevTest </w:t>
      </w:r>
      <w:r>
        <w:t xml:space="preserve">server </w:t>
      </w:r>
      <w:r w:rsidRPr="00094F19">
        <w:t>components in public cloud.</w:t>
      </w:r>
    </w:p>
    <w:p w:rsidR="00094F19" w:rsidRDefault="000B1FEA" w:rsidP="001A2B4F">
      <w:r>
        <w:object w:dxaOrig="16172" w:dyaOrig="7042">
          <v:shape id="_x0000_i1025" type="#_x0000_t75" style="width:417.15pt;height:181.2pt" o:ole="">
            <v:imagedata r:id="rId8" o:title=""/>
          </v:shape>
          <o:OLEObject Type="Embed" ProgID="Visio.Drawing.11" ShapeID="_x0000_i1025" DrawAspect="Content" ObjectID="_1511174231" r:id="rId9"/>
        </w:object>
      </w:r>
    </w:p>
    <w:p w:rsidR="008C61B3" w:rsidRPr="00CB003B" w:rsidRDefault="008C61B3" w:rsidP="008C61B3">
      <w:r>
        <w:t>The lists of available port numbers in above diagram are incomplete</w:t>
      </w:r>
      <w:r w:rsidR="007407C5">
        <w:t>.</w:t>
      </w:r>
    </w:p>
    <w:p w:rsidR="008D69A7" w:rsidRDefault="001F0822" w:rsidP="008D69A7">
      <w:pPr>
        <w:pStyle w:val="Heading1"/>
        <w:rPr>
          <w:rStyle w:val="SubtleEmphasis"/>
          <w:i w:val="0"/>
          <w:iCs w:val="0"/>
          <w:color w:val="2E74B5" w:themeColor="accent1" w:themeShade="BF"/>
        </w:rPr>
      </w:pPr>
      <w:bookmarkStart w:id="5" w:name="_Toc433371760"/>
      <w:r>
        <w:rPr>
          <w:rStyle w:val="SubtleEmphasis"/>
          <w:i w:val="0"/>
          <w:iCs w:val="0"/>
          <w:color w:val="2E74B5" w:themeColor="accent1" w:themeShade="BF"/>
        </w:rPr>
        <w:t xml:space="preserve">#3 </w:t>
      </w:r>
      <w:r w:rsidR="008D69A7" w:rsidRPr="008D69A7">
        <w:rPr>
          <w:rStyle w:val="SubtleEmphasis"/>
          <w:i w:val="0"/>
          <w:iCs w:val="0"/>
          <w:color w:val="2E74B5" w:themeColor="accent1" w:themeShade="BF"/>
        </w:rPr>
        <w:t>Multiple Teams</w:t>
      </w:r>
      <w:bookmarkEnd w:id="5"/>
    </w:p>
    <w:p w:rsidR="008D69A7" w:rsidRDefault="008D69A7" w:rsidP="008D69A7">
      <w:r>
        <w:t xml:space="preserve">Customers want to share DevTest infrastructure among teams. Each team gets a separate environment. A team can </w:t>
      </w:r>
      <w:r w:rsidR="00E03040">
        <w:t>be a</w:t>
      </w:r>
      <w:r>
        <w:t xml:space="preserve">n external partner. </w:t>
      </w:r>
    </w:p>
    <w:p w:rsidR="000775DB" w:rsidRDefault="000775DB" w:rsidP="00AF6E58">
      <w:pPr>
        <w:keepNext/>
      </w:pPr>
      <w:r>
        <w:t xml:space="preserve">A separate DevTest environment requires a separate registry. Multiple registry can report usage metrics to a single Enterprise Dashboard service. This architecture deploys a central Enterprise Dashboard server, which communicates to all the separate Registry services. Essentially, this architecture is a </w:t>
      </w:r>
      <w:r>
        <w:lastRenderedPageBreak/>
        <w:t>multiple deployment of the cloud components of the Hybrid architecture sample.</w:t>
      </w:r>
      <w:r w:rsidR="00930EBE">
        <w:t xml:space="preserve"> In the diagram below each client aligns to its Azure environment, i.e. Client-1 to Azure-1, Client-2 to Azure-2, etc. </w:t>
      </w:r>
    </w:p>
    <w:p w:rsidR="000775DB" w:rsidRDefault="000B1FEA" w:rsidP="008D69A7">
      <w:r>
        <w:object w:dxaOrig="15493" w:dyaOrig="10509">
          <v:shape id="_x0000_i1026" type="#_x0000_t75" style="width:463.1pt;height:314.35pt" o:ole="">
            <v:imagedata r:id="rId10" o:title=""/>
          </v:shape>
          <o:OLEObject Type="Embed" ProgID="Visio.Drawing.11" ShapeID="_x0000_i1026" DrawAspect="Content" ObjectID="_1511174232" r:id="rId11"/>
        </w:object>
      </w:r>
    </w:p>
    <w:p w:rsidR="008C61B3" w:rsidRPr="00CB003B" w:rsidRDefault="008C61B3" w:rsidP="008C61B3">
      <w:r>
        <w:t>The lists of available port numbers in above diagram are incomplete</w:t>
      </w:r>
      <w:r w:rsidR="007407C5">
        <w:t>.</w:t>
      </w:r>
    </w:p>
    <w:p w:rsidR="008D69A7" w:rsidRPr="008D69A7" w:rsidRDefault="001F0822" w:rsidP="008D69A7">
      <w:pPr>
        <w:pStyle w:val="Heading1"/>
        <w:rPr>
          <w:rStyle w:val="SubtleEmphasis"/>
          <w:i w:val="0"/>
          <w:iCs w:val="0"/>
          <w:color w:val="2E74B5" w:themeColor="accent1" w:themeShade="BF"/>
        </w:rPr>
      </w:pPr>
      <w:bookmarkStart w:id="6" w:name="_Toc433371761"/>
      <w:r>
        <w:rPr>
          <w:rStyle w:val="SubtleEmphasis"/>
          <w:i w:val="0"/>
          <w:iCs w:val="0"/>
          <w:color w:val="2E74B5" w:themeColor="accent1" w:themeShade="BF"/>
        </w:rPr>
        <w:t xml:space="preserve">#4 </w:t>
      </w:r>
      <w:r w:rsidR="006A375B">
        <w:rPr>
          <w:rStyle w:val="SubtleEmphasis"/>
          <w:i w:val="0"/>
          <w:iCs w:val="0"/>
          <w:color w:val="2E74B5" w:themeColor="accent1" w:themeShade="BF"/>
        </w:rPr>
        <w:t>Large Team</w:t>
      </w:r>
      <w:bookmarkEnd w:id="6"/>
      <w:r w:rsidR="00AF6E58">
        <w:rPr>
          <w:rStyle w:val="SubtleEmphasis"/>
          <w:i w:val="0"/>
          <w:iCs w:val="0"/>
          <w:color w:val="2E74B5" w:themeColor="accent1" w:themeShade="BF"/>
        </w:rPr>
        <w:t xml:space="preserve"> </w:t>
      </w:r>
    </w:p>
    <w:p w:rsidR="00B95634" w:rsidRDefault="008D69A7" w:rsidP="00B95634">
      <w:pPr>
        <w:keepNext/>
      </w:pPr>
      <w:r>
        <w:t>Customer wants to deploy a distributed DevTest environment for a large team that shares resources.</w:t>
      </w:r>
    </w:p>
    <w:p w:rsidR="00B95634" w:rsidRDefault="000E7B19" w:rsidP="00B95634">
      <w:pPr>
        <w:keepNext/>
      </w:pPr>
      <w:r>
        <w:t xml:space="preserve">This architecture uses </w:t>
      </w:r>
      <w:r w:rsidR="00B95634">
        <w:t>separate VM</w:t>
      </w:r>
      <w:r>
        <w:t>s</w:t>
      </w:r>
      <w:r w:rsidR="00B95634">
        <w:t xml:space="preserve"> per VSE or Simulator. Because all register with the same </w:t>
      </w:r>
      <w:r>
        <w:t xml:space="preserve">Registry service </w:t>
      </w:r>
      <w:r w:rsidR="00B95634">
        <w:t>VSEs and Simulators must get distinct name</w:t>
      </w:r>
      <w:r>
        <w:t>s assigned in post installatio</w:t>
      </w:r>
      <w:r w:rsidR="00E03040">
        <w:t xml:space="preserve">n to show up in Portal, Workstation and Server Console by different names. As there is only one VSE or Simulator configured on each system different names can be configured in </w:t>
      </w:r>
      <w:proofErr w:type="spellStart"/>
      <w:r w:rsidR="00E03040">
        <w:t>local.properties</w:t>
      </w:r>
      <w:proofErr w:type="spellEnd"/>
      <w:r w:rsidR="00E03040">
        <w:t xml:space="preserve"> file of the </w:t>
      </w:r>
      <w:r w:rsidR="001A2B4F">
        <w:t>local DevTest Server installation.</w:t>
      </w:r>
    </w:p>
    <w:p w:rsidR="000E7B19" w:rsidRDefault="00B95634" w:rsidP="00B95634">
      <w:pPr>
        <w:keepNext/>
      </w:pPr>
      <w:r>
        <w:t xml:space="preserve">Alternatively, multiple VSEs or </w:t>
      </w:r>
      <w:r w:rsidR="001A2B4F">
        <w:t xml:space="preserve">multiple </w:t>
      </w:r>
      <w:r>
        <w:t xml:space="preserve">Simulators can be installed on a single </w:t>
      </w:r>
      <w:r w:rsidR="000E7B19">
        <w:t>system</w:t>
      </w:r>
      <w:r>
        <w:t xml:space="preserve">. </w:t>
      </w:r>
      <w:r w:rsidR="00E03040">
        <w:t xml:space="preserve">Then, on Windows systems, they should not be installed as services. A start script needs to be created to start the multiple processes. </w:t>
      </w:r>
      <w:r w:rsidR="000E7B19">
        <w:t xml:space="preserve">Again, VSEs and Simulators must get distinct names assigned. </w:t>
      </w:r>
      <w:r w:rsidR="00E03040">
        <w:t xml:space="preserve">Different names are assigned to </w:t>
      </w:r>
      <w:r w:rsidR="00E03040">
        <w:lastRenderedPageBreak/>
        <w:t xml:space="preserve">processes during process start. </w:t>
      </w:r>
      <w:r w:rsidR="000E7B19">
        <w:t>In addition, each VSE and each Simulator must be configured to listen on different ports.</w:t>
      </w:r>
      <w:r w:rsidR="00E03040">
        <w:t xml:space="preserve"> </w:t>
      </w:r>
    </w:p>
    <w:p w:rsidR="00B95634" w:rsidRDefault="00B95634" w:rsidP="00B95634">
      <w:pPr>
        <w:keepNext/>
      </w:pPr>
      <w:r>
        <w:t>Also, container based installations (Docker) of VSEs and Simulators are possible.</w:t>
      </w:r>
      <w:r w:rsidR="000E7B19">
        <w:t xml:space="preserve"> Container based installation also require</w:t>
      </w:r>
      <w:r w:rsidR="00E03040">
        <w:t>s</w:t>
      </w:r>
      <w:r w:rsidR="000E7B19">
        <w:t xml:space="preserve"> diligent naming and network configuration.</w:t>
      </w:r>
    </w:p>
    <w:p w:rsidR="00B95634" w:rsidRDefault="00EF00F0" w:rsidP="008D69A7">
      <w:r>
        <w:object w:dxaOrig="16172" w:dyaOrig="10934">
          <v:shape id="_x0000_i1027" type="#_x0000_t75" style="width:460.05pt;height:311pt" o:ole="">
            <v:imagedata r:id="rId12" o:title=""/>
          </v:shape>
          <o:OLEObject Type="Embed" ProgID="Visio.Drawing.11" ShapeID="_x0000_i1027" DrawAspect="Content" ObjectID="_1511174233" r:id="rId13"/>
        </w:object>
      </w:r>
    </w:p>
    <w:p w:rsidR="008C61B3" w:rsidRPr="00CB003B" w:rsidRDefault="008C61B3" w:rsidP="008C61B3">
      <w:r>
        <w:t>The lists of available port numbers in above diagram are incomplete</w:t>
      </w:r>
      <w:r w:rsidR="007407C5">
        <w:t>.</w:t>
      </w:r>
    </w:p>
    <w:p w:rsidR="00094F19" w:rsidRPr="00094F19" w:rsidRDefault="001F0822" w:rsidP="00094F19">
      <w:pPr>
        <w:pStyle w:val="Heading1"/>
        <w:rPr>
          <w:rStyle w:val="SubtleEmphasis"/>
          <w:i w:val="0"/>
          <w:iCs w:val="0"/>
          <w:color w:val="2E74B5" w:themeColor="accent1" w:themeShade="BF"/>
        </w:rPr>
      </w:pPr>
      <w:bookmarkStart w:id="7" w:name="_Toc433371762"/>
      <w:r>
        <w:rPr>
          <w:rStyle w:val="SubtleEmphasis"/>
          <w:i w:val="0"/>
          <w:iCs w:val="0"/>
          <w:color w:val="2E74B5" w:themeColor="accent1" w:themeShade="BF"/>
        </w:rPr>
        <w:t xml:space="preserve">#5 </w:t>
      </w:r>
      <w:r w:rsidR="00094F19" w:rsidRPr="00094F19">
        <w:rPr>
          <w:rStyle w:val="SubtleEmphasis"/>
          <w:i w:val="0"/>
          <w:iCs w:val="0"/>
          <w:color w:val="2E74B5" w:themeColor="accent1" w:themeShade="BF"/>
        </w:rPr>
        <w:t>Shared DevTest Infrastructure</w:t>
      </w:r>
      <w:bookmarkEnd w:id="7"/>
      <w:r w:rsidR="00AF6E58">
        <w:rPr>
          <w:rStyle w:val="SubtleEmphasis"/>
          <w:i w:val="0"/>
          <w:iCs w:val="0"/>
          <w:color w:val="2E74B5" w:themeColor="accent1" w:themeShade="BF"/>
        </w:rPr>
        <w:t xml:space="preserve"> </w:t>
      </w:r>
    </w:p>
    <w:p w:rsidR="00094F19" w:rsidRDefault="00094F19" w:rsidP="008C61B3">
      <w:pPr>
        <w:keepNext/>
      </w:pPr>
      <w:r>
        <w:t xml:space="preserve">Customers want to allow external partners to use their </w:t>
      </w:r>
      <w:r w:rsidR="001A2B4F">
        <w:t xml:space="preserve">internal </w:t>
      </w:r>
      <w:r>
        <w:t>DevTest infrastructure for tests. Example: Customer has built a validation test suite that a 3</w:t>
      </w:r>
      <w:r w:rsidRPr="00CB003B">
        <w:rPr>
          <w:vertAlign w:val="superscript"/>
        </w:rPr>
        <w:t>rd</w:t>
      </w:r>
      <w:r>
        <w:t xml:space="preserve"> party software must pass in order to be </w:t>
      </w:r>
      <w:r>
        <w:lastRenderedPageBreak/>
        <w:t>certified. Partners can run the validation tests against their SUT, and test results are shared between the customer and its partner. (See CA ITC team (DVNAT))</w:t>
      </w:r>
    </w:p>
    <w:p w:rsidR="008C61B3" w:rsidRDefault="00EF00F0" w:rsidP="00094F19">
      <w:r>
        <w:object w:dxaOrig="15919" w:dyaOrig="11241">
          <v:shape id="_x0000_i1028" type="#_x0000_t75" style="width:465.45pt;height:329.25pt" o:ole="">
            <v:imagedata r:id="rId14" o:title=""/>
          </v:shape>
          <o:OLEObject Type="Embed" ProgID="Visio.Drawing.11" ShapeID="_x0000_i1028" DrawAspect="Content" ObjectID="_1511174234" r:id="rId15"/>
        </w:object>
      </w:r>
    </w:p>
    <w:p w:rsidR="008D69A7" w:rsidRPr="008D69A7" w:rsidRDefault="008C61B3" w:rsidP="008D69A7">
      <w:r>
        <w:t>The lists of available port numbers in above diagram are incomplete</w:t>
      </w:r>
      <w:r w:rsidR="007407C5">
        <w:t>.</w:t>
      </w:r>
    </w:p>
    <w:sectPr w:rsidR="008D69A7" w:rsidRPr="008D69A7">
      <w:pgSz w:w="12240" w:h="15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AF60100"/>
    <w:multiLevelType w:val="hybridMultilevel"/>
    <w:tmpl w:val="667ACB84"/>
    <w:lvl w:ilvl="0" w:tplc="3D6CA82E">
      <w:start w:val="1"/>
      <w:numFmt w:val="decimal"/>
      <w:lvlText w:val="[%1]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8F383A"/>
    <w:multiLevelType w:val="hybridMultilevel"/>
    <w:tmpl w:val="667ACB84"/>
    <w:lvl w:ilvl="0" w:tplc="3D6CA82E">
      <w:start w:val="1"/>
      <w:numFmt w:val="decimal"/>
      <w:lvlText w:val="[%1]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254196"/>
    <w:multiLevelType w:val="hybridMultilevel"/>
    <w:tmpl w:val="C2164BC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3D7847"/>
    <w:multiLevelType w:val="hybridMultilevel"/>
    <w:tmpl w:val="15FE11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21054D"/>
    <w:multiLevelType w:val="hybridMultilevel"/>
    <w:tmpl w:val="667ACB84"/>
    <w:lvl w:ilvl="0" w:tplc="3D6CA82E">
      <w:start w:val="1"/>
      <w:numFmt w:val="decimal"/>
      <w:lvlText w:val="[%1]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222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19C6"/>
    <w:rsid w:val="00055723"/>
    <w:rsid w:val="00070385"/>
    <w:rsid w:val="000775DB"/>
    <w:rsid w:val="00094F19"/>
    <w:rsid w:val="000B1FEA"/>
    <w:rsid w:val="000E7B19"/>
    <w:rsid w:val="001A2625"/>
    <w:rsid w:val="001A2B4F"/>
    <w:rsid w:val="001F0822"/>
    <w:rsid w:val="002554D2"/>
    <w:rsid w:val="0025591E"/>
    <w:rsid w:val="00362B96"/>
    <w:rsid w:val="00522C64"/>
    <w:rsid w:val="00613A89"/>
    <w:rsid w:val="006A0101"/>
    <w:rsid w:val="006A375B"/>
    <w:rsid w:val="007407C5"/>
    <w:rsid w:val="007639BD"/>
    <w:rsid w:val="007F5F0A"/>
    <w:rsid w:val="008C61B3"/>
    <w:rsid w:val="008D69A7"/>
    <w:rsid w:val="00930EBE"/>
    <w:rsid w:val="00991235"/>
    <w:rsid w:val="009D19C6"/>
    <w:rsid w:val="00A52D9A"/>
    <w:rsid w:val="00A7653B"/>
    <w:rsid w:val="00AA7C0A"/>
    <w:rsid w:val="00AE7D40"/>
    <w:rsid w:val="00AF6E58"/>
    <w:rsid w:val="00AF7E99"/>
    <w:rsid w:val="00B93A19"/>
    <w:rsid w:val="00B95634"/>
    <w:rsid w:val="00C04FA7"/>
    <w:rsid w:val="00E03040"/>
    <w:rsid w:val="00E40447"/>
    <w:rsid w:val="00EC21CB"/>
    <w:rsid w:val="00EF00F0"/>
    <w:rsid w:val="00F11665"/>
    <w:rsid w:val="00F21719"/>
    <w:rsid w:val="00FE2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0703A4A-AE58-4B7C-A9CC-EFB856067F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19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94F1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91235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5" w:themeShade="BF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1235"/>
    <w:rPr>
      <w:rFonts w:asciiTheme="majorHAnsi" w:eastAsiaTheme="majorEastAsia" w:hAnsiTheme="majorHAnsi" w:cstheme="majorBidi"/>
      <w:color w:val="2F5496" w:themeColor="accent5" w:themeShade="BF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19C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D19C6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9D19C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19C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D19C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odyText">
    <w:name w:val="Body Text"/>
    <w:basedOn w:val="Normal"/>
    <w:link w:val="BodyTextChar1"/>
    <w:qFormat/>
    <w:rsid w:val="008D69A7"/>
    <w:pPr>
      <w:keepLines/>
      <w:spacing w:before="120" w:after="120" w:line="240" w:lineRule="auto"/>
    </w:pPr>
    <w:rPr>
      <w:rFonts w:ascii="Verdana" w:eastAsia="Times New Roman" w:hAnsi="Verdana" w:cs="Times New Roman"/>
      <w:sz w:val="17"/>
      <w:szCs w:val="17"/>
    </w:rPr>
  </w:style>
  <w:style w:type="character" w:customStyle="1" w:styleId="BodyTextChar">
    <w:name w:val="Body Text Char"/>
    <w:basedOn w:val="DefaultParagraphFont"/>
    <w:uiPriority w:val="99"/>
    <w:semiHidden/>
    <w:rsid w:val="008D69A7"/>
  </w:style>
  <w:style w:type="character" w:customStyle="1" w:styleId="BodyTextChar1">
    <w:name w:val="Body Text Char1"/>
    <w:basedOn w:val="DefaultParagraphFont"/>
    <w:link w:val="BodyText"/>
    <w:rsid w:val="008D69A7"/>
    <w:rPr>
      <w:rFonts w:ascii="Verdana" w:eastAsia="Times New Roman" w:hAnsi="Verdana" w:cs="Times New Roman"/>
      <w:sz w:val="17"/>
      <w:szCs w:val="17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94F1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94F1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4F19"/>
    <w:rPr>
      <w:rFonts w:ascii="Segoe UI" w:hAnsi="Segoe UI" w:cs="Segoe UI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362B96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62B9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62B9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oleObject" Target="embeddings/oleObject4.bin"/><Relationship Id="rId3" Type="http://schemas.openxmlformats.org/officeDocument/2006/relationships/styles" Target="styles.xml"/><Relationship Id="rId7" Type="http://schemas.openxmlformats.org/officeDocument/2006/relationships/oleObject" Target="embeddings/oleObject1.bin"/><Relationship Id="rId12" Type="http://schemas.openxmlformats.org/officeDocument/2006/relationships/image" Target="media/image4.emf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oleObject" Target="embeddings/oleObject3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C6FB71-17EC-45F2-8E50-F1931E2ED8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750</Words>
  <Characters>4280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Vogt, Ulrich</dc:creator>
  <cp:keywords/>
  <dc:description/>
  <cp:lastModifiedBy>Vogt, Ulrich</cp:lastModifiedBy>
  <cp:revision>9</cp:revision>
  <dcterms:created xsi:type="dcterms:W3CDTF">2015-12-09T12:21:00Z</dcterms:created>
  <dcterms:modified xsi:type="dcterms:W3CDTF">2015-12-09T12:51:00Z</dcterms:modified>
</cp:coreProperties>
</file>