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377" w:rsidRDefault="005D5377" w:rsidP="00B830EE">
      <w:pPr>
        <w:rPr>
          <w:rFonts w:ascii="Cambria" w:eastAsia="MS Gothic" w:hAnsi="Cambria" w:cs="Times New Roman"/>
          <w:color w:val="17365D"/>
          <w:spacing w:val="5"/>
          <w:kern w:val="28"/>
          <w:sz w:val="72"/>
          <w:szCs w:val="72"/>
          <w:lang w:eastAsia="x-none"/>
        </w:rPr>
      </w:pPr>
    </w:p>
    <w:p w:rsidR="005D5377" w:rsidRDefault="005D5377" w:rsidP="00B830EE">
      <w:pPr>
        <w:rPr>
          <w:rFonts w:ascii="Cambria" w:eastAsia="MS Gothic" w:hAnsi="Cambria" w:cs="Times New Roman"/>
          <w:color w:val="17365D"/>
          <w:spacing w:val="5"/>
          <w:kern w:val="28"/>
          <w:sz w:val="72"/>
          <w:szCs w:val="72"/>
          <w:lang w:eastAsia="x-none"/>
        </w:rPr>
      </w:pPr>
    </w:p>
    <w:p w:rsidR="005D5377" w:rsidRDefault="005D5377" w:rsidP="00B830EE">
      <w:pPr>
        <w:rPr>
          <w:rFonts w:ascii="Cambria" w:eastAsia="MS Gothic" w:hAnsi="Cambria" w:cs="Times New Roman"/>
          <w:color w:val="17365D"/>
          <w:spacing w:val="5"/>
          <w:kern w:val="28"/>
          <w:sz w:val="72"/>
          <w:szCs w:val="72"/>
          <w:lang w:eastAsia="x-none"/>
        </w:rPr>
      </w:pPr>
    </w:p>
    <w:p w:rsidR="005D5377" w:rsidRDefault="005D5377" w:rsidP="00B830EE">
      <w:pPr>
        <w:rPr>
          <w:rFonts w:ascii="Cambria" w:eastAsia="MS Gothic" w:hAnsi="Cambria" w:cs="Times New Roman"/>
          <w:color w:val="17365D"/>
          <w:spacing w:val="5"/>
          <w:kern w:val="28"/>
          <w:sz w:val="72"/>
          <w:szCs w:val="72"/>
          <w:lang w:eastAsia="x-none"/>
        </w:rPr>
      </w:pPr>
    </w:p>
    <w:p w:rsidR="000B45B4" w:rsidRPr="005D5377" w:rsidRDefault="00B830EE" w:rsidP="005D5377">
      <w:pPr>
        <w:jc w:val="right"/>
        <w:rPr>
          <w:rFonts w:ascii="Cambria" w:eastAsia="MS Gothic" w:hAnsi="Cambria" w:cs="Times New Roman"/>
          <w:color w:val="17365D"/>
          <w:spacing w:val="5"/>
          <w:kern w:val="28"/>
          <w:sz w:val="72"/>
          <w:szCs w:val="72"/>
          <w:lang w:val="x-none" w:eastAsia="x-none"/>
        </w:rPr>
      </w:pPr>
      <w:r w:rsidRPr="005D5377">
        <w:rPr>
          <w:rFonts w:ascii="Cambria" w:eastAsia="MS Gothic" w:hAnsi="Cambria" w:cs="Times New Roman"/>
          <w:color w:val="17365D"/>
          <w:spacing w:val="5"/>
          <w:kern w:val="28"/>
          <w:sz w:val="72"/>
          <w:szCs w:val="72"/>
          <w:lang w:val="x-none" w:eastAsia="x-none"/>
        </w:rPr>
        <w:t>Installing iTKO Lisa Agent</w:t>
      </w:r>
    </w:p>
    <w:p w:rsidR="005D5377" w:rsidRDefault="005D5377" w:rsidP="004F45E7">
      <w:pPr>
        <w:pStyle w:val="Title"/>
        <w:jc w:val="right"/>
      </w:pPr>
      <w:bookmarkStart w:id="0" w:name="_Toc365048424"/>
      <w:bookmarkStart w:id="1" w:name="_Toc368578686"/>
      <w:bookmarkStart w:id="2" w:name="_Toc368579489"/>
      <w:bookmarkStart w:id="3" w:name="_Toc332353838"/>
      <w:r w:rsidRPr="005D5377">
        <w:t>Installation for myAT&amp;T application</w:t>
      </w:r>
      <w:bookmarkEnd w:id="0"/>
      <w:bookmarkEnd w:id="1"/>
      <w:bookmarkEnd w:id="2"/>
    </w:p>
    <w:p w:rsidR="005D5377" w:rsidRDefault="005D5377">
      <w:pPr>
        <w:rPr>
          <w:rFonts w:ascii="Cambria" w:eastAsia="MS Gothic" w:hAnsi="Cambria" w:cs="Times New Roman"/>
          <w:color w:val="17365D"/>
          <w:spacing w:val="5"/>
          <w:kern w:val="28"/>
          <w:sz w:val="44"/>
          <w:szCs w:val="44"/>
          <w:lang w:val="x-none" w:eastAsia="x-none"/>
        </w:rPr>
      </w:pPr>
      <w:r>
        <w:rPr>
          <w:rFonts w:ascii="Cambria" w:eastAsia="MS Gothic" w:hAnsi="Cambria" w:cs="Times New Roman"/>
          <w:color w:val="17365D"/>
          <w:spacing w:val="5"/>
          <w:kern w:val="28"/>
          <w:sz w:val="44"/>
          <w:szCs w:val="44"/>
          <w:lang w:val="x-none" w:eastAsia="x-none"/>
        </w:rPr>
        <w:br w:type="page"/>
      </w:r>
    </w:p>
    <w:p w:rsidR="005D5377" w:rsidRDefault="005D5377" w:rsidP="005D5377">
      <w:pPr>
        <w:pStyle w:val="Heading1"/>
      </w:pPr>
      <w:bookmarkStart w:id="4" w:name="_Toc323045554"/>
      <w:bookmarkStart w:id="5" w:name="_Toc365045184"/>
      <w:bookmarkStart w:id="6" w:name="_Toc365047125"/>
      <w:bookmarkStart w:id="7" w:name="_Toc365047921"/>
      <w:bookmarkStart w:id="8" w:name="_Toc365048425"/>
      <w:bookmarkStart w:id="9" w:name="_Toc368578687"/>
      <w:bookmarkStart w:id="10" w:name="_Toc368579490"/>
      <w:bookmarkStart w:id="11" w:name="_Toc322910072"/>
      <w:bookmarkStart w:id="12" w:name="_Toc322910603"/>
      <w:r w:rsidRPr="00F26205">
        <w:lastRenderedPageBreak/>
        <w:t>Revision History</w:t>
      </w:r>
      <w:bookmarkEnd w:id="4"/>
      <w:bookmarkEnd w:id="5"/>
      <w:bookmarkEnd w:id="6"/>
      <w:bookmarkEnd w:id="7"/>
      <w:bookmarkEnd w:id="8"/>
      <w:bookmarkEnd w:id="9"/>
      <w:bookmarkEnd w:id="10"/>
    </w:p>
    <w:p w:rsidR="005D5377" w:rsidRDefault="005D5377" w:rsidP="005D5377">
      <w:pPr>
        <w:spacing w:after="0" w:line="240" w:lineRule="auto"/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8"/>
        <w:gridCol w:w="1530"/>
        <w:gridCol w:w="6480"/>
      </w:tblGrid>
      <w:tr w:rsidR="005D5377" w:rsidTr="005A38DA">
        <w:tc>
          <w:tcPr>
            <w:tcW w:w="1548" w:type="dxa"/>
            <w:shd w:val="clear" w:color="auto" w:fill="auto"/>
          </w:tcPr>
          <w:p w:rsidR="005D5377" w:rsidRPr="009E6F46" w:rsidRDefault="005D5377" w:rsidP="005A38DA">
            <w:pPr>
              <w:spacing w:after="0" w:line="240" w:lineRule="auto"/>
              <w:rPr>
                <w:b/>
              </w:rPr>
            </w:pPr>
            <w:r w:rsidRPr="009E6F46">
              <w:rPr>
                <w:b/>
              </w:rPr>
              <w:t>Rev Number</w:t>
            </w:r>
          </w:p>
        </w:tc>
        <w:tc>
          <w:tcPr>
            <w:tcW w:w="1530" w:type="dxa"/>
          </w:tcPr>
          <w:p w:rsidR="005D5377" w:rsidRPr="009E6F46" w:rsidRDefault="005D5377" w:rsidP="005A38DA">
            <w:pPr>
              <w:spacing w:after="0" w:line="240" w:lineRule="auto"/>
              <w:rPr>
                <w:b/>
              </w:rPr>
            </w:pPr>
            <w:r w:rsidRPr="009E6F46">
              <w:rPr>
                <w:b/>
              </w:rPr>
              <w:t>Date</w:t>
            </w:r>
          </w:p>
        </w:tc>
        <w:tc>
          <w:tcPr>
            <w:tcW w:w="6480" w:type="dxa"/>
          </w:tcPr>
          <w:p w:rsidR="005D5377" w:rsidRPr="009E6F46" w:rsidRDefault="005D5377" w:rsidP="005A38D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</w:tr>
      <w:tr w:rsidR="005D5377" w:rsidTr="005A38DA">
        <w:tc>
          <w:tcPr>
            <w:tcW w:w="1548" w:type="dxa"/>
            <w:shd w:val="clear" w:color="auto" w:fill="auto"/>
          </w:tcPr>
          <w:p w:rsidR="005D5377" w:rsidRDefault="005D5377" w:rsidP="005A38DA">
            <w:pPr>
              <w:spacing w:after="0" w:line="240" w:lineRule="auto"/>
            </w:pPr>
            <w:r>
              <w:t>v1.0</w:t>
            </w:r>
          </w:p>
        </w:tc>
        <w:tc>
          <w:tcPr>
            <w:tcW w:w="1530" w:type="dxa"/>
          </w:tcPr>
          <w:p w:rsidR="005D5377" w:rsidRDefault="005D5377" w:rsidP="005D5377">
            <w:pPr>
              <w:spacing w:after="0" w:line="240" w:lineRule="auto"/>
            </w:pPr>
            <w:r>
              <w:t>Aug 23, 2013</w:t>
            </w:r>
          </w:p>
        </w:tc>
        <w:tc>
          <w:tcPr>
            <w:tcW w:w="6480" w:type="dxa"/>
          </w:tcPr>
          <w:p w:rsidR="005D5377" w:rsidRDefault="005D5377" w:rsidP="005A38DA">
            <w:pPr>
              <w:spacing w:after="0" w:line="240" w:lineRule="auto"/>
            </w:pPr>
            <w:r>
              <w:t>Installation instructions for BEST iAT server / environment</w:t>
            </w:r>
          </w:p>
        </w:tc>
      </w:tr>
      <w:tr w:rsidR="005D5377" w:rsidTr="005A38DA">
        <w:tc>
          <w:tcPr>
            <w:tcW w:w="1548" w:type="dxa"/>
            <w:shd w:val="clear" w:color="auto" w:fill="auto"/>
          </w:tcPr>
          <w:p w:rsidR="005D5377" w:rsidRDefault="004E74D2" w:rsidP="005A38DA">
            <w:pPr>
              <w:spacing w:after="0" w:line="240" w:lineRule="auto"/>
            </w:pPr>
            <w:r>
              <w:t>V1.1</w:t>
            </w:r>
          </w:p>
        </w:tc>
        <w:tc>
          <w:tcPr>
            <w:tcW w:w="1530" w:type="dxa"/>
          </w:tcPr>
          <w:p w:rsidR="005D5377" w:rsidRDefault="004E74D2" w:rsidP="005A38DA">
            <w:pPr>
              <w:spacing w:after="0" w:line="240" w:lineRule="auto"/>
            </w:pPr>
            <w:r>
              <w:t>Oct 3, 2013</w:t>
            </w:r>
          </w:p>
        </w:tc>
        <w:tc>
          <w:tcPr>
            <w:tcW w:w="6480" w:type="dxa"/>
          </w:tcPr>
          <w:p w:rsidR="005D5377" w:rsidRDefault="004E74D2" w:rsidP="004E74D2">
            <w:pPr>
              <w:spacing w:after="0" w:line="240" w:lineRule="auto"/>
            </w:pPr>
            <w:r>
              <w:t xml:space="preserve">Added log file maintenance instructions for Lisa Agent. Also added Lisa </w:t>
            </w:r>
            <w:proofErr w:type="gramStart"/>
            <w:r>
              <w:t>version upgrade</w:t>
            </w:r>
            <w:proofErr w:type="gramEnd"/>
            <w:r>
              <w:t xml:space="preserve"> strategy.</w:t>
            </w:r>
          </w:p>
        </w:tc>
      </w:tr>
    </w:tbl>
    <w:p w:rsidR="005D5377" w:rsidRDefault="005D5377" w:rsidP="005D5377">
      <w:pPr>
        <w:spacing w:after="0" w:line="240" w:lineRule="auto"/>
      </w:pPr>
    </w:p>
    <w:p w:rsidR="005D5377" w:rsidRDefault="005D5377" w:rsidP="005D5377">
      <w:pPr>
        <w:pStyle w:val="Heading1"/>
      </w:pPr>
      <w:bookmarkStart w:id="13" w:name="_Toc323045555"/>
      <w:bookmarkStart w:id="14" w:name="_Toc365045185"/>
      <w:bookmarkStart w:id="15" w:name="_Toc365047126"/>
      <w:bookmarkStart w:id="16" w:name="_Toc365047922"/>
      <w:bookmarkStart w:id="17" w:name="_Toc365048426"/>
      <w:bookmarkStart w:id="18" w:name="_Toc368578688"/>
      <w:bookmarkStart w:id="19" w:name="_Toc368579491"/>
      <w:r>
        <w:t>Contacts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53"/>
        <w:gridCol w:w="4292"/>
        <w:gridCol w:w="3131"/>
      </w:tblGrid>
      <w:tr w:rsidR="005D5377" w:rsidTr="00DE6B04">
        <w:tc>
          <w:tcPr>
            <w:tcW w:w="2268" w:type="dxa"/>
            <w:shd w:val="clear" w:color="auto" w:fill="auto"/>
          </w:tcPr>
          <w:p w:rsidR="005D5377" w:rsidRPr="009E6F46" w:rsidRDefault="005D5377" w:rsidP="005D5377">
            <w:pPr>
              <w:jc w:val="center"/>
            </w:pPr>
            <w:r>
              <w:t>Name</w:t>
            </w:r>
          </w:p>
        </w:tc>
        <w:tc>
          <w:tcPr>
            <w:tcW w:w="4590" w:type="dxa"/>
          </w:tcPr>
          <w:p w:rsidR="005D5377" w:rsidRDefault="005D5377" w:rsidP="005D5377">
            <w:pPr>
              <w:jc w:val="center"/>
            </w:pPr>
            <w:r>
              <w:t>Role</w:t>
            </w:r>
          </w:p>
        </w:tc>
        <w:tc>
          <w:tcPr>
            <w:tcW w:w="2718" w:type="dxa"/>
            <w:shd w:val="clear" w:color="auto" w:fill="auto"/>
          </w:tcPr>
          <w:p w:rsidR="005D5377" w:rsidRPr="009E6F46" w:rsidRDefault="005D5377" w:rsidP="005D5377">
            <w:pPr>
              <w:jc w:val="center"/>
            </w:pPr>
            <w:r>
              <w:t>Role &amp; Contact</w:t>
            </w:r>
          </w:p>
        </w:tc>
      </w:tr>
      <w:tr w:rsidR="005D5377" w:rsidTr="00DE6B04">
        <w:tc>
          <w:tcPr>
            <w:tcW w:w="2268" w:type="dxa"/>
            <w:shd w:val="clear" w:color="auto" w:fill="auto"/>
          </w:tcPr>
          <w:p w:rsidR="005D5377" w:rsidRDefault="005D5377" w:rsidP="005A38DA">
            <w:r>
              <w:t>Shantam Boinpalli</w:t>
            </w:r>
          </w:p>
        </w:tc>
        <w:tc>
          <w:tcPr>
            <w:tcW w:w="4590" w:type="dxa"/>
          </w:tcPr>
          <w:p w:rsidR="005D5377" w:rsidRDefault="005D5377" w:rsidP="00C642D8">
            <w:r>
              <w:t xml:space="preserve">iTKO Service Virtualization </w:t>
            </w:r>
            <w:r w:rsidR="00C642D8">
              <w:t>POC for BEST</w:t>
            </w:r>
          </w:p>
        </w:tc>
        <w:tc>
          <w:tcPr>
            <w:tcW w:w="2718" w:type="dxa"/>
            <w:shd w:val="clear" w:color="auto" w:fill="auto"/>
          </w:tcPr>
          <w:p w:rsidR="005D5377" w:rsidRDefault="00003915" w:rsidP="005A38DA">
            <w:hyperlink r:id="rId8" w:history="1">
              <w:r w:rsidR="005D5377">
                <w:t>s</w:t>
              </w:r>
              <w:r w:rsidR="005D5377" w:rsidRPr="005D5377">
                <w:t>b4542@att.com</w:t>
              </w:r>
            </w:hyperlink>
          </w:p>
        </w:tc>
      </w:tr>
      <w:tr w:rsidR="005D5377" w:rsidTr="00DE6B04">
        <w:tc>
          <w:tcPr>
            <w:tcW w:w="2268" w:type="dxa"/>
            <w:shd w:val="clear" w:color="auto" w:fill="auto"/>
          </w:tcPr>
          <w:p w:rsidR="005D5377" w:rsidRDefault="005D5377" w:rsidP="005A38DA">
            <w:r>
              <w:t>Mandar Tadphale</w:t>
            </w:r>
          </w:p>
        </w:tc>
        <w:tc>
          <w:tcPr>
            <w:tcW w:w="4590" w:type="dxa"/>
          </w:tcPr>
          <w:p w:rsidR="005D5377" w:rsidRDefault="00C642D8" w:rsidP="005A38DA">
            <w:r>
              <w:t>iTKO Service Virtualization POC for BEST</w:t>
            </w:r>
          </w:p>
        </w:tc>
        <w:tc>
          <w:tcPr>
            <w:tcW w:w="2718" w:type="dxa"/>
            <w:shd w:val="clear" w:color="auto" w:fill="auto"/>
          </w:tcPr>
          <w:p w:rsidR="005D5377" w:rsidRDefault="00003915" w:rsidP="005A38DA">
            <w:hyperlink r:id="rId9" w:history="1">
              <w:r w:rsidR="00DE6B04" w:rsidRPr="004C64C6">
                <w:rPr>
                  <w:rStyle w:val="Hyperlink"/>
                </w:rPr>
                <w:t>mt4756@att.com</w:t>
              </w:r>
            </w:hyperlink>
          </w:p>
        </w:tc>
      </w:tr>
      <w:tr w:rsidR="00DE6B04" w:rsidTr="00DE6B04">
        <w:tc>
          <w:tcPr>
            <w:tcW w:w="2268" w:type="dxa"/>
            <w:shd w:val="clear" w:color="auto" w:fill="auto"/>
          </w:tcPr>
          <w:p w:rsidR="00DE6B04" w:rsidRDefault="00DE6B04" w:rsidP="005A38DA">
            <w:r>
              <w:t>Data Stubbing Team</w:t>
            </w:r>
          </w:p>
        </w:tc>
        <w:tc>
          <w:tcPr>
            <w:tcW w:w="4590" w:type="dxa"/>
          </w:tcPr>
          <w:p w:rsidR="00DE6B04" w:rsidRDefault="00DE6B04" w:rsidP="00DE6B04">
            <w:r>
              <w:t>AT&amp;T OSD internal contact point for iTKO LISA</w:t>
            </w:r>
          </w:p>
        </w:tc>
        <w:tc>
          <w:tcPr>
            <w:tcW w:w="2718" w:type="dxa"/>
            <w:shd w:val="clear" w:color="auto" w:fill="auto"/>
          </w:tcPr>
          <w:p w:rsidR="00DE6B04" w:rsidRDefault="00DE6B04" w:rsidP="005A38DA">
            <w:r w:rsidRPr="00DE6B04">
              <w:t>DataStubbingTeam@list.att.com</w:t>
            </w:r>
          </w:p>
        </w:tc>
      </w:tr>
    </w:tbl>
    <w:p w:rsidR="00C642D8" w:rsidRDefault="00C642D8" w:rsidP="005D5377"/>
    <w:p w:rsidR="00C642D8" w:rsidRDefault="00C642D8">
      <w:r>
        <w:br w:type="page"/>
      </w:r>
    </w:p>
    <w:p w:rsidR="004146B4" w:rsidRDefault="00C642D8" w:rsidP="00C642D8">
      <w:pPr>
        <w:pStyle w:val="Title"/>
        <w:rPr>
          <w:noProof/>
        </w:rPr>
      </w:pPr>
      <w:bookmarkStart w:id="20" w:name="_Toc322910073"/>
      <w:bookmarkStart w:id="21" w:name="_Toc322910604"/>
      <w:bookmarkStart w:id="22" w:name="_Toc323045556"/>
      <w:bookmarkStart w:id="23" w:name="_Toc365045186"/>
      <w:bookmarkStart w:id="24" w:name="_Toc365047127"/>
      <w:bookmarkStart w:id="25" w:name="_Toc365047923"/>
      <w:bookmarkStart w:id="26" w:name="_Toc365048427"/>
      <w:bookmarkStart w:id="27" w:name="_Toc368578689"/>
      <w:bookmarkStart w:id="28" w:name="_Toc368579492"/>
      <w:r w:rsidRPr="00F02FFD">
        <w:lastRenderedPageBreak/>
        <w:t>Table of Contents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fldChar w:fldCharType="begin"/>
      </w:r>
      <w:r>
        <w:instrText xml:space="preserve"> TOC \t "Heading 1,2,Title,1" </w:instrText>
      </w:r>
      <w:r>
        <w:fldChar w:fldCharType="separate"/>
      </w:r>
    </w:p>
    <w:p w:rsidR="004146B4" w:rsidRDefault="004146B4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_Toc368579493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146B4" w:rsidRDefault="004146B4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Installation of LISA Agent on WebLogic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_Toc368579494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146B4" w:rsidRDefault="004146B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r>
        <w:rPr>
          <w:noProof/>
        </w:rPr>
        <w:t>Pre-requisites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_Toc368579495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146B4" w:rsidRDefault="004146B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r>
        <w:rPr>
          <w:noProof/>
        </w:rPr>
        <w:t>Installation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_Toc368579496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146B4" w:rsidRDefault="004146B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r>
        <w:rPr>
          <w:noProof/>
        </w:rPr>
        <w:t>Configuring Agent on Oracle WebLogic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_Toc368579497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146B4" w:rsidRDefault="004146B4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Verifying Agent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_Toc368579498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146B4" w:rsidRDefault="004146B4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_Toc368579499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146B4" w:rsidRDefault="004146B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r>
        <w:rPr>
          <w:noProof/>
        </w:rPr>
        <w:t>LISA Agent Log file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_Toc368579500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146B4" w:rsidRDefault="004146B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r>
        <w:rPr>
          <w:noProof/>
        </w:rPr>
        <w:t>LISA Version upgrade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_Toc368579501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42D8" w:rsidRDefault="00C642D8" w:rsidP="00C642D8">
      <w:r>
        <w:fldChar w:fldCharType="end"/>
      </w:r>
    </w:p>
    <w:p w:rsidR="00C642D8" w:rsidRDefault="00C642D8">
      <w:r>
        <w:br w:type="page"/>
      </w:r>
    </w:p>
    <w:p w:rsidR="000B0A6A" w:rsidRPr="003A68A0" w:rsidRDefault="000B0A6A" w:rsidP="00F22050">
      <w:pPr>
        <w:pStyle w:val="Title"/>
        <w:rPr>
          <w:sz w:val="36"/>
          <w:szCs w:val="36"/>
        </w:rPr>
      </w:pPr>
      <w:bookmarkStart w:id="29" w:name="_Toc368579493"/>
      <w:r w:rsidRPr="003A68A0">
        <w:rPr>
          <w:sz w:val="36"/>
          <w:szCs w:val="36"/>
        </w:rPr>
        <w:lastRenderedPageBreak/>
        <w:t>Introduction</w:t>
      </w:r>
      <w:bookmarkEnd w:id="29"/>
    </w:p>
    <w:p w:rsidR="000B0A6A" w:rsidRPr="000B0A6A" w:rsidRDefault="000B0A6A" w:rsidP="00E26C04">
      <w:pPr>
        <w:jc w:val="both"/>
      </w:pPr>
      <w:proofErr w:type="gramStart"/>
      <w:r w:rsidRPr="000B0A6A">
        <w:t>iTKO</w:t>
      </w:r>
      <w:proofErr w:type="gramEnd"/>
      <w:r w:rsidRPr="000B0A6A">
        <w:t xml:space="preserve"> Lisa Agent is</w:t>
      </w:r>
      <w:r w:rsidR="00E26C04">
        <w:t xml:space="preserve"> one of the</w:t>
      </w:r>
      <w:r w:rsidRPr="000B0A6A">
        <w:t xml:space="preserve"> component</w:t>
      </w:r>
      <w:r w:rsidR="00E26C04">
        <w:t>s</w:t>
      </w:r>
      <w:r w:rsidRPr="000B0A6A">
        <w:t xml:space="preserve"> of Lisa product suite</w:t>
      </w:r>
      <w:r>
        <w:t>.</w:t>
      </w:r>
      <w:r w:rsidRPr="000B0A6A">
        <w:t xml:space="preserve"> </w:t>
      </w:r>
      <w:r>
        <w:t>It</w:t>
      </w:r>
      <w:r w:rsidR="00E26C04">
        <w:t>’</w:t>
      </w:r>
      <w:r>
        <w:t xml:space="preserve">s typically installed on a server that hosts Java/J2EE container </w:t>
      </w:r>
      <w:r w:rsidR="00DD2334">
        <w:t>or</w:t>
      </w:r>
      <w:r>
        <w:t xml:space="preserve"> </w:t>
      </w:r>
      <w:r w:rsidR="00DD2334">
        <w:t xml:space="preserve">a </w:t>
      </w:r>
      <w:r>
        <w:t>server.</w:t>
      </w:r>
      <w:r w:rsidR="004979A9">
        <w:t xml:space="preserve"> In our case it would be the Weblogic server</w:t>
      </w:r>
      <w:r w:rsidR="009C65B9">
        <w:t xml:space="preserve"> used for myAT&amp;T BEST framework</w:t>
      </w:r>
      <w:r w:rsidR="004979A9">
        <w:t>. In this document we will only cover one of the known method</w:t>
      </w:r>
      <w:r w:rsidR="0098772F">
        <w:t>s</w:t>
      </w:r>
      <w:r w:rsidR="004979A9">
        <w:t xml:space="preserve"> of installing Lisa Agent for a Weblogic server</w:t>
      </w:r>
      <w:r w:rsidR="00E26C04">
        <w:t>.</w:t>
      </w:r>
    </w:p>
    <w:p w:rsidR="005D5377" w:rsidRPr="004266D0" w:rsidRDefault="005D5377" w:rsidP="005D5377">
      <w:pPr>
        <w:pStyle w:val="Title"/>
        <w:rPr>
          <w:sz w:val="36"/>
          <w:szCs w:val="36"/>
        </w:rPr>
      </w:pPr>
      <w:bookmarkStart w:id="30" w:name="_Toc368579494"/>
      <w:r w:rsidRPr="00DE016B">
        <w:rPr>
          <w:sz w:val="36"/>
          <w:szCs w:val="36"/>
        </w:rPr>
        <w:t xml:space="preserve">Installation of LISA </w:t>
      </w:r>
      <w:r>
        <w:rPr>
          <w:sz w:val="36"/>
          <w:szCs w:val="36"/>
        </w:rPr>
        <w:t xml:space="preserve">Agent on </w:t>
      </w:r>
      <w:proofErr w:type="spellStart"/>
      <w:r>
        <w:rPr>
          <w:sz w:val="36"/>
          <w:szCs w:val="36"/>
        </w:rPr>
        <w:t>WebLogic</w:t>
      </w:r>
      <w:bookmarkEnd w:id="3"/>
      <w:bookmarkEnd w:id="30"/>
      <w:proofErr w:type="spellEnd"/>
    </w:p>
    <w:p w:rsidR="005D5377" w:rsidRDefault="005D5377" w:rsidP="005D5377">
      <w:pPr>
        <w:pStyle w:val="Heading1"/>
      </w:pPr>
      <w:bookmarkStart w:id="31" w:name="_Toc332353839"/>
      <w:bookmarkStart w:id="32" w:name="_Toc368579495"/>
      <w:r>
        <w:t>Pre-requisites</w:t>
      </w:r>
      <w:bookmarkEnd w:id="31"/>
      <w:bookmarkEnd w:id="32"/>
    </w:p>
    <w:p w:rsidR="005D5377" w:rsidRDefault="007B0C45" w:rsidP="005D5377">
      <w:pPr>
        <w:pStyle w:val="NoSpacing"/>
      </w:pPr>
      <w:r>
        <w:t xml:space="preserve">Stubbing team (iTKO team in OSD) needs to provide these </w:t>
      </w:r>
      <w:proofErr w:type="gramStart"/>
      <w:r>
        <w:t>files  for</w:t>
      </w:r>
      <w:proofErr w:type="gramEnd"/>
      <w:r>
        <w:t xml:space="preserve"> this installation.</w:t>
      </w:r>
    </w:p>
    <w:p w:rsidR="005D5377" w:rsidRPr="00217CFE" w:rsidRDefault="005D5377" w:rsidP="005D5377">
      <w:pPr>
        <w:pStyle w:val="NoSpacing"/>
      </w:pPr>
    </w:p>
    <w:tbl>
      <w:tblPr>
        <w:tblW w:w="96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ook w:val="04A0" w:firstRow="1" w:lastRow="0" w:firstColumn="1" w:lastColumn="0" w:noHBand="0" w:noVBand="1"/>
      </w:tblPr>
      <w:tblGrid>
        <w:gridCol w:w="9621"/>
      </w:tblGrid>
      <w:tr w:rsidR="005D5377" w:rsidRPr="003F7660" w:rsidTr="005A38DA">
        <w:trPr>
          <w:trHeight w:val="217"/>
        </w:trPr>
        <w:tc>
          <w:tcPr>
            <w:tcW w:w="9621" w:type="dxa"/>
            <w:shd w:val="clear" w:color="auto" w:fill="D9D9D9"/>
            <w:vAlign w:val="center"/>
          </w:tcPr>
          <w:p w:rsidR="005D5377" w:rsidRPr="00517003" w:rsidRDefault="007B0C45" w:rsidP="007B0C4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Files that stubbing team </w:t>
            </w:r>
            <w:proofErr w:type="spellStart"/>
            <w:r>
              <w:rPr>
                <w:b/>
                <w:bCs/>
              </w:rPr>
              <w:t>wil</w:t>
            </w:r>
            <w:proofErr w:type="spellEnd"/>
            <w:r>
              <w:rPr>
                <w:b/>
                <w:bCs/>
              </w:rPr>
              <w:t xml:space="preserve"> provide</w:t>
            </w:r>
          </w:p>
        </w:tc>
      </w:tr>
    </w:tbl>
    <w:p w:rsidR="005D5377" w:rsidRPr="00517003" w:rsidRDefault="005D5377" w:rsidP="005D5377">
      <w:pPr>
        <w:spacing w:after="0"/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D5377" w:rsidTr="005A38DA">
        <w:tc>
          <w:tcPr>
            <w:tcW w:w="4788" w:type="dxa"/>
            <w:shd w:val="clear" w:color="auto" w:fill="auto"/>
          </w:tcPr>
          <w:p w:rsidR="005D5377" w:rsidRDefault="005D5377" w:rsidP="005A38DA">
            <w:pPr>
              <w:pStyle w:val="NoSpacing"/>
            </w:pPr>
          </w:p>
          <w:p w:rsidR="005D5377" w:rsidRDefault="005D5377" w:rsidP="005A38DA">
            <w:pPr>
              <w:pStyle w:val="NoSpacing"/>
            </w:pPr>
            <w:r>
              <w:t xml:space="preserve">Cross-Platform Java Agent </w:t>
            </w:r>
          </w:p>
        </w:tc>
        <w:tc>
          <w:tcPr>
            <w:tcW w:w="4788" w:type="dxa"/>
            <w:shd w:val="clear" w:color="auto" w:fill="auto"/>
          </w:tcPr>
          <w:p w:rsidR="005D5377" w:rsidRDefault="005D5377" w:rsidP="005A38DA">
            <w:pPr>
              <w:pStyle w:val="NoSpacing"/>
            </w:pPr>
          </w:p>
          <w:p w:rsidR="005D5377" w:rsidRDefault="005D5377" w:rsidP="005A38DA">
            <w:pPr>
              <w:pStyle w:val="NoSpacing"/>
            </w:pPr>
            <w:r w:rsidRPr="007B0C45">
              <w:t>LisaAgent.jar</w:t>
            </w:r>
          </w:p>
        </w:tc>
      </w:tr>
      <w:tr w:rsidR="005D5377" w:rsidTr="005A38DA">
        <w:tc>
          <w:tcPr>
            <w:tcW w:w="4788" w:type="dxa"/>
            <w:shd w:val="clear" w:color="auto" w:fill="auto"/>
          </w:tcPr>
          <w:p w:rsidR="005D5377" w:rsidRDefault="005D5377" w:rsidP="005A38DA">
            <w:pPr>
              <w:pStyle w:val="NoSpacing"/>
            </w:pPr>
            <w:r>
              <w:t>Cross-Platform Pure Java Agent</w:t>
            </w:r>
          </w:p>
        </w:tc>
        <w:tc>
          <w:tcPr>
            <w:tcW w:w="4788" w:type="dxa"/>
            <w:shd w:val="clear" w:color="auto" w:fill="auto"/>
          </w:tcPr>
          <w:p w:rsidR="005D5377" w:rsidRDefault="005D5377" w:rsidP="005A38DA">
            <w:pPr>
              <w:pStyle w:val="NoSpacing"/>
            </w:pPr>
            <w:r w:rsidRPr="007B0C45">
              <w:t>LisaAgent2.jar</w:t>
            </w:r>
          </w:p>
        </w:tc>
      </w:tr>
      <w:tr w:rsidR="007B0C45" w:rsidTr="005A38DA">
        <w:tc>
          <w:tcPr>
            <w:tcW w:w="4788" w:type="dxa"/>
            <w:shd w:val="clear" w:color="auto" w:fill="auto"/>
          </w:tcPr>
          <w:p w:rsidR="007B0C45" w:rsidRDefault="00662DA8" w:rsidP="005A38DA">
            <w:pPr>
              <w:pStyle w:val="NoSpacing"/>
            </w:pPr>
            <w:r>
              <w:t>C</w:t>
            </w:r>
            <w:r w:rsidR="007B0C45">
              <w:t>onfiguration file</w:t>
            </w:r>
          </w:p>
        </w:tc>
        <w:tc>
          <w:tcPr>
            <w:tcW w:w="4788" w:type="dxa"/>
            <w:shd w:val="clear" w:color="auto" w:fill="auto"/>
          </w:tcPr>
          <w:p w:rsidR="007B0C45" w:rsidRDefault="00003915" w:rsidP="005A38DA">
            <w:pPr>
              <w:pStyle w:val="NoSpacing"/>
            </w:pPr>
            <w:hyperlink r:id="rId10" w:history="1">
              <w:proofErr w:type="spellStart"/>
              <w:r w:rsidR="007B0C45" w:rsidRPr="007B0C45">
                <w:t>rules.properties</w:t>
              </w:r>
              <w:proofErr w:type="spellEnd"/>
            </w:hyperlink>
          </w:p>
        </w:tc>
      </w:tr>
    </w:tbl>
    <w:p w:rsidR="00D31900" w:rsidRDefault="00D31900" w:rsidP="005D5377">
      <w:pPr>
        <w:jc w:val="both"/>
        <w:rPr>
          <w:rFonts w:ascii="Calibri" w:eastAsia="Calibri" w:hAnsi="Calibri" w:cs="Times New Roman"/>
        </w:rPr>
      </w:pPr>
    </w:p>
    <w:p w:rsidR="005D5377" w:rsidRPr="008737CD" w:rsidRDefault="005D5377" w:rsidP="005D5377">
      <w:pPr>
        <w:jc w:val="both"/>
        <w:rPr>
          <w:rFonts w:ascii="Calibri" w:eastAsia="Calibri" w:hAnsi="Calibri" w:cs="Times New Roman"/>
        </w:rPr>
      </w:pPr>
      <w:r w:rsidRPr="008737CD">
        <w:rPr>
          <w:rFonts w:ascii="Calibri" w:eastAsia="Calibri" w:hAnsi="Calibri" w:cs="Times New Roman"/>
        </w:rPr>
        <w:t xml:space="preserve">Note: </w:t>
      </w:r>
      <w:r w:rsidR="008737CD" w:rsidRPr="008737CD">
        <w:rPr>
          <w:rFonts w:ascii="Calibri" w:eastAsia="Calibri" w:hAnsi="Calibri" w:cs="Times New Roman"/>
        </w:rPr>
        <w:t xml:space="preserve">Stubbing team will make sure they provide latest Agent jars &amp; setup </w:t>
      </w:r>
      <w:proofErr w:type="spellStart"/>
      <w:r w:rsidR="008737CD" w:rsidRPr="008737CD">
        <w:rPr>
          <w:rFonts w:ascii="Calibri" w:eastAsia="Calibri" w:hAnsi="Calibri" w:cs="Times New Roman"/>
        </w:rPr>
        <w:t>rules.</w:t>
      </w:r>
      <w:r w:rsidR="008737CD">
        <w:rPr>
          <w:rFonts w:ascii="Calibri" w:eastAsia="Calibri" w:hAnsi="Calibri" w:cs="Times New Roman"/>
        </w:rPr>
        <w:t>properties</w:t>
      </w:r>
      <w:proofErr w:type="spellEnd"/>
      <w:r w:rsidRPr="008737CD">
        <w:rPr>
          <w:rFonts w:ascii="Calibri" w:eastAsia="Calibri" w:hAnsi="Calibri" w:cs="Times New Roman"/>
        </w:rPr>
        <w:t>.</w:t>
      </w:r>
    </w:p>
    <w:p w:rsidR="005D5377" w:rsidRDefault="005D5377" w:rsidP="005D5377">
      <w:pPr>
        <w:pStyle w:val="Heading1"/>
      </w:pPr>
      <w:bookmarkStart w:id="33" w:name="_Toc332353840"/>
      <w:bookmarkStart w:id="34" w:name="_Toc368579496"/>
      <w:r>
        <w:t>Installation Steps</w:t>
      </w:r>
      <w:bookmarkEnd w:id="33"/>
      <w:bookmarkEnd w:id="34"/>
    </w:p>
    <w:p w:rsidR="005D5377" w:rsidRPr="00B93F16" w:rsidRDefault="005D5377" w:rsidP="005D5377">
      <w:pPr>
        <w:pStyle w:val="NoSpacing"/>
      </w:pPr>
    </w:p>
    <w:p w:rsidR="005D5377" w:rsidRDefault="005D5377" w:rsidP="005D5377">
      <w:pPr>
        <w:jc w:val="both"/>
      </w:pPr>
      <w:r>
        <w:t xml:space="preserve">Copy above files on the </w:t>
      </w:r>
      <w:r w:rsidR="00D31900">
        <w:t xml:space="preserve">server that hosts BEST Weblogic server &amp; to a location </w:t>
      </w:r>
      <w:r>
        <w:t>that has read</w:t>
      </w:r>
      <w:r w:rsidR="000F621A">
        <w:t>/write</w:t>
      </w:r>
      <w:r>
        <w:t xml:space="preserve"> permissions from the java process and not automatically loaded</w:t>
      </w:r>
      <w:r w:rsidR="00963669">
        <w:t xml:space="preserve"> in the application </w:t>
      </w:r>
      <w:proofErr w:type="spellStart"/>
      <w:r w:rsidR="00963669">
        <w:t>classpath</w:t>
      </w:r>
      <w:proofErr w:type="spellEnd"/>
      <w:r w:rsidR="00963669">
        <w:t xml:space="preserve">. </w:t>
      </w:r>
      <w:r w:rsidR="00CD3499">
        <w:t xml:space="preserve"> We need to have all 3 files in a same folder &amp; it advised that the folder doesn’t have any other files since Lisa generates Agent logs in this folder.</w:t>
      </w:r>
    </w:p>
    <w:p w:rsidR="005D5377" w:rsidRPr="00821122" w:rsidRDefault="005D5377" w:rsidP="005D5377">
      <w:pPr>
        <w:pStyle w:val="NoSpacing"/>
        <w:rPr>
          <w:rFonts w:eastAsia="Times New Roman"/>
        </w:rPr>
      </w:pPr>
      <w:r w:rsidRPr="00821122">
        <w:t xml:space="preserve">Since Lisa supports a pure Java agent for JRE 1.5 and above we will install a Pure Java agent. </w:t>
      </w:r>
      <w:r w:rsidR="0082788E">
        <w:t xml:space="preserve">Make following changes in Weblogic startup script. </w:t>
      </w:r>
      <w:r>
        <w:rPr>
          <w:rFonts w:eastAsia="Times New Roman"/>
        </w:rPr>
        <w:t>S</w:t>
      </w:r>
      <w:r w:rsidRPr="00821122">
        <w:rPr>
          <w:rFonts w:eastAsia="Times New Roman"/>
        </w:rPr>
        <w:t>tart your Java process as you typically do after defining the following environment variable</w:t>
      </w:r>
      <w:r w:rsidR="009B229B">
        <w:rPr>
          <w:rFonts w:eastAsia="Times New Roman"/>
        </w:rPr>
        <w:t xml:space="preserve"> &amp; making change in the java command</w:t>
      </w:r>
      <w:r w:rsidRPr="00821122">
        <w:rPr>
          <w:rFonts w:eastAsia="Times New Roman"/>
        </w:rPr>
        <w:t>:</w:t>
      </w:r>
    </w:p>
    <w:p w:rsidR="005D5377" w:rsidRPr="00057D12" w:rsidRDefault="002836CB" w:rsidP="00057D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7D12">
        <w:rPr>
          <w:rFonts w:ascii="Courier New" w:eastAsia="Times New Roman" w:hAnsi="Courier New" w:cs="Courier New"/>
          <w:color w:val="000000"/>
          <w:sz w:val="20"/>
          <w:szCs w:val="20"/>
        </w:rPr>
        <w:t>LISA</w:t>
      </w:r>
      <w:r w:rsidR="005D5377" w:rsidRPr="00057D12">
        <w:rPr>
          <w:rFonts w:ascii="Courier New" w:eastAsia="Times New Roman" w:hAnsi="Courier New" w:cs="Courier New"/>
          <w:color w:val="000000"/>
          <w:sz w:val="20"/>
          <w:szCs w:val="20"/>
        </w:rPr>
        <w:t>_OPTIONS=-</w:t>
      </w:r>
      <w:proofErr w:type="spellStart"/>
      <w:r w:rsidR="005D5377" w:rsidRPr="00057D12">
        <w:rPr>
          <w:rFonts w:ascii="Courier New" w:eastAsia="Times New Roman" w:hAnsi="Courier New" w:cs="Courier New"/>
          <w:color w:val="000000"/>
          <w:sz w:val="20"/>
          <w:szCs w:val="20"/>
        </w:rPr>
        <w:t>javaagent</w:t>
      </w:r>
      <w:proofErr w:type="spellEnd"/>
      <w:r w:rsidR="005D5377" w:rsidRPr="00057D12">
        <w:rPr>
          <w:rFonts w:ascii="Courier New" w:eastAsia="Times New Roman" w:hAnsi="Courier New" w:cs="Courier New"/>
          <w:color w:val="000000"/>
          <w:sz w:val="20"/>
          <w:szCs w:val="20"/>
        </w:rPr>
        <w:t>:&lt;</w:t>
      </w:r>
      <w:r w:rsidR="007F2F49" w:rsidRPr="00C47A0B"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  <w:t>p</w:t>
      </w:r>
      <w:r w:rsidR="005D5377" w:rsidRPr="00C47A0B"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  <w:t>ath to LisaAgent2.jar</w:t>
      </w:r>
      <w:r w:rsidR="005D5377" w:rsidRPr="00057D12">
        <w:rPr>
          <w:rFonts w:ascii="Courier New" w:eastAsia="Times New Roman" w:hAnsi="Courier New" w:cs="Courier New"/>
          <w:color w:val="000000"/>
          <w:sz w:val="20"/>
          <w:szCs w:val="20"/>
        </w:rPr>
        <w:t>&gt;[=</w:t>
      </w:r>
      <w:proofErr w:type="spellStart"/>
      <w:r w:rsidR="005D5377" w:rsidRPr="00057D12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="005D5377" w:rsidRPr="00057D12">
        <w:rPr>
          <w:rFonts w:ascii="Courier New" w:eastAsia="Times New Roman" w:hAnsi="Courier New" w:cs="Courier New"/>
          <w:color w:val="000000"/>
          <w:sz w:val="20"/>
          <w:szCs w:val="20"/>
        </w:rPr>
        <w:t>=&lt;</w:t>
      </w:r>
      <w:r w:rsidR="005D5377" w:rsidRPr="00C47A0B"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  <w:t xml:space="preserve">broker </w:t>
      </w:r>
      <w:proofErr w:type="spellStart"/>
      <w:r w:rsidR="005D5377" w:rsidRPr="00C47A0B"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  <w:t>url</w:t>
      </w:r>
      <w:proofErr w:type="spellEnd"/>
      <w:r w:rsidR="005D5377" w:rsidRPr="00057D12">
        <w:rPr>
          <w:rFonts w:ascii="Courier New" w:eastAsia="Times New Roman" w:hAnsi="Courier New" w:cs="Courier New"/>
          <w:color w:val="000000"/>
          <w:sz w:val="20"/>
          <w:szCs w:val="20"/>
        </w:rPr>
        <w:t>&gt;][, name=&lt;</w:t>
      </w:r>
      <w:proofErr w:type="spellStart"/>
      <w:r w:rsidR="005D5377" w:rsidRPr="00C47A0B"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  <w:t>agent</w:t>
      </w:r>
      <w:r w:rsidR="00D12193" w:rsidRPr="00C47A0B"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  <w:t>_</w:t>
      </w:r>
      <w:r w:rsidR="005D5377" w:rsidRPr="00C47A0B"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  <w:t>name</w:t>
      </w:r>
      <w:proofErr w:type="spellEnd"/>
      <w:r w:rsidR="005D5377" w:rsidRPr="00057D12">
        <w:rPr>
          <w:rFonts w:ascii="Courier New" w:eastAsia="Times New Roman" w:hAnsi="Courier New" w:cs="Courier New"/>
          <w:color w:val="000000"/>
          <w:sz w:val="20"/>
          <w:szCs w:val="20"/>
        </w:rPr>
        <w:t>&gt;]</w:t>
      </w:r>
    </w:p>
    <w:p w:rsidR="00CD3499" w:rsidRDefault="00CD3499" w:rsidP="00057D12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r w:rsidR="007F2F4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F2F49" w:rsidRDefault="00CD3499" w:rsidP="00057D1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7F2F49" w:rsidRPr="00C47A0B"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  <w:t>p</w:t>
      </w:r>
      <w:r w:rsidRPr="00C47A0B"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  <w:t>ath</w:t>
      </w:r>
      <w:proofErr w:type="gramEnd"/>
      <w:r w:rsidRPr="00C47A0B"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  <w:t xml:space="preserve"> to LisaAgent2.jar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Specify full path for the agent jar files.</w:t>
      </w:r>
    </w:p>
    <w:p w:rsidR="00864BA4" w:rsidRDefault="00864BA4" w:rsidP="00057D12">
      <w:pPr>
        <w:spacing w:before="100" w:beforeAutospacing="1" w:after="100" w:afterAutospacing="1" w:line="240" w:lineRule="auto"/>
        <w:ind w:left="1080"/>
        <w:contextualSpacing/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</w:pPr>
    </w:p>
    <w:p w:rsidR="007F2F49" w:rsidRPr="007F2F49" w:rsidRDefault="007F2F49" w:rsidP="00C47A0B">
      <w:pPr>
        <w:spacing w:before="100" w:beforeAutospacing="1" w:after="100" w:afterAutospacing="1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47A0B"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  <w:t>broker_url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Specify Lisa server name &amp; port will be 2009.</w:t>
      </w:r>
      <w:r w:rsidR="008162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Stubbing team will provide server name.</w:t>
      </w:r>
    </w:p>
    <w:p w:rsidR="00864BA4" w:rsidRDefault="007F2F49" w:rsidP="00057D12">
      <w:pPr>
        <w:spacing w:before="100" w:beforeAutospacing="1" w:after="100" w:afterAutospacing="1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7F2F49" w:rsidRPr="007F2F49" w:rsidRDefault="007F2F49" w:rsidP="00057D12">
      <w:pPr>
        <w:spacing w:before="100" w:beforeAutospacing="1" w:after="100" w:afterAutospacing="1" w:line="240" w:lineRule="auto"/>
        <w:ind w:left="1080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47A0B"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  <w:lastRenderedPageBreak/>
        <w:t>agent_name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</w:t>
      </w:r>
      <w:r w:rsidR="00864BA4">
        <w:rPr>
          <w:rFonts w:ascii="Courier New" w:eastAsia="Times New Roman" w:hAnsi="Courier New" w:cs="Courier New"/>
          <w:color w:val="000000"/>
          <w:sz w:val="20"/>
          <w:szCs w:val="20"/>
        </w:rPr>
        <w:t>Agent name can be alphanumeric string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864B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can be </w:t>
      </w:r>
      <w:proofErr w:type="spellStart"/>
      <w:r w:rsidR="00864BA4">
        <w:rPr>
          <w:rFonts w:ascii="Courier New" w:eastAsia="Times New Roman" w:hAnsi="Courier New" w:cs="Courier New"/>
          <w:color w:val="000000"/>
          <w:sz w:val="20"/>
          <w:szCs w:val="20"/>
        </w:rPr>
        <w:t>bestIatAgent</w:t>
      </w:r>
      <w:proofErr w:type="spellEnd"/>
    </w:p>
    <w:p w:rsidR="007F2F49" w:rsidRPr="00057D12" w:rsidRDefault="00057D12" w:rsidP="00057D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Add LISA_OPTIONS to java command with which you would start Weblogic.</w:t>
      </w:r>
    </w:p>
    <w:p w:rsidR="005D5377" w:rsidRDefault="005D5377" w:rsidP="005D5377">
      <w:pPr>
        <w:jc w:val="both"/>
      </w:pPr>
      <w:r>
        <w:t xml:space="preserve">For instance on </w:t>
      </w:r>
      <w:r w:rsidR="00CB07D3">
        <w:t>one of the stubbing</w:t>
      </w:r>
      <w:r>
        <w:t xml:space="preserve"> environment</w:t>
      </w:r>
      <w:r w:rsidR="00CB07D3">
        <w:t>s</w:t>
      </w:r>
      <w:r>
        <w:t xml:space="preserve"> the following has been defined in the </w:t>
      </w:r>
      <w:proofErr w:type="spellStart"/>
      <w:r>
        <w:t>WebLogic</w:t>
      </w:r>
      <w:proofErr w:type="spellEnd"/>
      <w:r>
        <w:t xml:space="preserve"> startup script (</w:t>
      </w:r>
      <w:r w:rsidRPr="00C56327">
        <w:t>startManagedWebLogicWily.sh</w:t>
      </w:r>
      <w:r>
        <w:t>):</w:t>
      </w:r>
    </w:p>
    <w:p w:rsidR="005D5377" w:rsidRDefault="005D5377" w:rsidP="005D537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  <w:rPr>
          <w:rFonts w:ascii="Courier New" w:hAnsi="Courier New" w:cs="Courier New"/>
          <w:color w:val="3F7F5F"/>
          <w:sz w:val="20"/>
          <w:szCs w:val="20"/>
        </w:rPr>
      </w:pPr>
      <w:r w:rsidRPr="00153F69">
        <w:rPr>
          <w:rFonts w:ascii="Courier New" w:hAnsi="Courier New" w:cs="Courier New"/>
          <w:b/>
          <w:color w:val="000000"/>
          <w:sz w:val="20"/>
          <w:szCs w:val="20"/>
        </w:rPr>
        <w:t>LISA_OPTIONS</w:t>
      </w:r>
      <w:r w:rsidRPr="00821122">
        <w:rPr>
          <w:rFonts w:ascii="Courier New" w:hAnsi="Courier New" w:cs="Courier New"/>
          <w:color w:val="000000"/>
          <w:sz w:val="20"/>
          <w:szCs w:val="20"/>
        </w:rPr>
        <w:t>=-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 w:rsidRPr="00821122">
        <w:rPr>
          <w:rFonts w:ascii="Courier New" w:hAnsi="Courier New" w:cs="Courier New"/>
          <w:color w:val="000000"/>
          <w:sz w:val="20"/>
          <w:szCs w:val="20"/>
        </w:rPr>
        <w:t>avaagent:/opt/app/q1col1m7/component/LISA_AGENT/LisaAgent2.jar=url=tcp:</w:t>
      </w:r>
      <w:r w:rsidRPr="00821122">
        <w:rPr>
          <w:rFonts w:ascii="Courier New" w:hAnsi="Courier New" w:cs="Courier New"/>
          <w:color w:val="3F7F5F"/>
          <w:sz w:val="20"/>
          <w:szCs w:val="20"/>
        </w:rPr>
        <w:t>//cacdtd04sb4542.ITServices.sbc.com:2009</w:t>
      </w:r>
      <w:r w:rsidR="007F2F49">
        <w:rPr>
          <w:rFonts w:ascii="Courier New" w:hAnsi="Courier New" w:cs="Courier New"/>
          <w:color w:val="3F7F5F"/>
          <w:sz w:val="20"/>
          <w:szCs w:val="20"/>
        </w:rPr>
        <w:t>,</w:t>
      </w:r>
      <w:r w:rsidR="007F2F49">
        <w:rPr>
          <w:rFonts w:ascii="Courier New" w:hAnsi="Courier New" w:cs="Courier New"/>
          <w:color w:val="000000"/>
          <w:sz w:val="20"/>
          <w:szCs w:val="20"/>
        </w:rPr>
        <w:t>name=cef25Agent</w:t>
      </w:r>
    </w:p>
    <w:p w:rsidR="005D5377" w:rsidRPr="00217CFE" w:rsidRDefault="005D5377" w:rsidP="005D537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${JAVA_HOME}/bin/java ${JAVA_VM} </w:t>
      </w:r>
      <w:r w:rsidRPr="00A758CC">
        <w:rPr>
          <w:rFonts w:ascii="Courier New" w:hAnsi="Courier New" w:cs="Courier New"/>
          <w:b/>
          <w:color w:val="984806"/>
        </w:rPr>
        <w:t>${LISA_OPTIONS}</w:t>
      </w:r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 ${WILY_BOOTCLASSPATH} ${MEM_ARGS} ${JAVA_OPTIONS} ${WILY_OPTIONS}      </w:t>
      </w:r>
    </w:p>
    <w:p w:rsidR="005D5377" w:rsidRPr="00217CFE" w:rsidRDefault="005D5377" w:rsidP="005D537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217CFE">
        <w:rPr>
          <w:rFonts w:ascii="Courier New" w:hAnsi="Courier New" w:cs="Courier New"/>
          <w:color w:val="000000"/>
          <w:sz w:val="20"/>
          <w:szCs w:val="20"/>
        </w:rPr>
        <w:t>Dweblogic.Name</w:t>
      </w:r>
      <w:proofErr w:type="spellEnd"/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=${SERVER_NAME} </w:t>
      </w:r>
      <w:r w:rsidRPr="00217CFE">
        <w:rPr>
          <w:rFonts w:ascii="Courier New" w:hAnsi="Courier New" w:cs="Courier New"/>
          <w:color w:val="000000"/>
          <w:sz w:val="20"/>
          <w:szCs w:val="20"/>
        </w:rPr>
        <w:tab/>
      </w:r>
      <w:r w:rsidRPr="00217CFE">
        <w:rPr>
          <w:rFonts w:ascii="Courier New" w:hAnsi="Courier New" w:cs="Courier New"/>
          <w:color w:val="000000"/>
          <w:sz w:val="20"/>
          <w:szCs w:val="20"/>
        </w:rPr>
        <w:tab/>
      </w:r>
      <w:r w:rsidRPr="00217CF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217CFE">
        <w:rPr>
          <w:rFonts w:ascii="Courier New" w:hAnsi="Courier New" w:cs="Courier New"/>
          <w:color w:val="000000"/>
          <w:sz w:val="20"/>
          <w:szCs w:val="20"/>
        </w:rPr>
        <w:tab/>
      </w:r>
    </w:p>
    <w:p w:rsidR="005D5377" w:rsidRPr="00217CFE" w:rsidRDefault="005D5377" w:rsidP="005D537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217CFE">
        <w:rPr>
          <w:rFonts w:ascii="Courier New" w:hAnsi="Courier New" w:cs="Courier New"/>
          <w:color w:val="000000"/>
          <w:sz w:val="20"/>
          <w:szCs w:val="20"/>
        </w:rPr>
        <w:t>Dweblogic.management.server</w:t>
      </w:r>
      <w:proofErr w:type="spellEnd"/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=${ADMIN_URL}                              </w:t>
      </w:r>
    </w:p>
    <w:p w:rsidR="005D5377" w:rsidRPr="00217CFE" w:rsidRDefault="005D5377" w:rsidP="005D537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217CFE">
        <w:rPr>
          <w:rFonts w:ascii="Courier New" w:hAnsi="Courier New" w:cs="Courier New"/>
          <w:color w:val="000000"/>
          <w:sz w:val="20"/>
          <w:szCs w:val="20"/>
        </w:rPr>
        <w:t>Dcsm</w:t>
      </w:r>
      <w:proofErr w:type="spellEnd"/>
      <w:r w:rsidRPr="00217CFE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217CFE">
        <w:rPr>
          <w:rFonts w:ascii="Courier New" w:hAnsi="Courier New" w:cs="Courier New"/>
          <w:color w:val="000000"/>
          <w:sz w:val="20"/>
          <w:szCs w:val="20"/>
        </w:rPr>
        <w:t>jmx</w:t>
      </w:r>
      <w:proofErr w:type="spellEnd"/>
      <w:r w:rsidRPr="00217CFE">
        <w:rPr>
          <w:rFonts w:ascii="Courier New" w:hAnsi="Courier New" w:cs="Courier New"/>
          <w:color w:val="000000"/>
          <w:sz w:val="20"/>
          <w:szCs w:val="20"/>
        </w:rPr>
        <w:t>-principal=</w:t>
      </w:r>
      <w:proofErr w:type="spellStart"/>
      <w:r w:rsidRPr="00217CFE">
        <w:rPr>
          <w:rFonts w:ascii="Courier New" w:hAnsi="Courier New" w:cs="Courier New"/>
          <w:color w:val="000000"/>
          <w:sz w:val="20"/>
          <w:szCs w:val="20"/>
        </w:rPr>
        <w:t>weblogic</w:t>
      </w:r>
      <w:proofErr w:type="spellEnd"/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</w:t>
      </w:r>
    </w:p>
    <w:p w:rsidR="005D5377" w:rsidRPr="00217CFE" w:rsidRDefault="005D5377" w:rsidP="005D537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217CFE">
        <w:rPr>
          <w:rFonts w:ascii="Courier New" w:hAnsi="Courier New" w:cs="Courier New"/>
          <w:color w:val="000000"/>
          <w:sz w:val="20"/>
          <w:szCs w:val="20"/>
        </w:rPr>
        <w:t>Dcsm</w:t>
      </w:r>
      <w:proofErr w:type="spellEnd"/>
      <w:r w:rsidRPr="00217CFE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217CFE">
        <w:rPr>
          <w:rFonts w:ascii="Courier New" w:hAnsi="Courier New" w:cs="Courier New"/>
          <w:color w:val="000000"/>
          <w:sz w:val="20"/>
          <w:szCs w:val="20"/>
        </w:rPr>
        <w:t>jmx</w:t>
      </w:r>
      <w:proofErr w:type="spellEnd"/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-credentials=webl0gic                                 </w:t>
      </w:r>
    </w:p>
    <w:p w:rsidR="005D5377" w:rsidRPr="00217CFE" w:rsidRDefault="005D5377" w:rsidP="005D537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217CFE">
        <w:rPr>
          <w:rFonts w:ascii="Courier New" w:hAnsi="Courier New" w:cs="Courier New"/>
          <w:color w:val="000000"/>
          <w:sz w:val="20"/>
          <w:szCs w:val="20"/>
        </w:rPr>
        <w:t>Dweblogic.ProductionModeEnabled</w:t>
      </w:r>
      <w:proofErr w:type="spellEnd"/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=${PRODUCTION_MODE} </w:t>
      </w:r>
      <w:r w:rsidRPr="00217CFE">
        <w:rPr>
          <w:rFonts w:ascii="Courier New" w:hAnsi="Courier New" w:cs="Courier New"/>
          <w:color w:val="000000"/>
          <w:sz w:val="20"/>
          <w:szCs w:val="20"/>
        </w:rPr>
        <w:tab/>
      </w:r>
      <w:r w:rsidRPr="00217CFE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5D5377" w:rsidRPr="00217CFE" w:rsidRDefault="005D5377" w:rsidP="005D537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 -DVASP_LOG_HOME=${WL_HOME}                                        </w:t>
      </w:r>
    </w:p>
    <w:p w:rsidR="005D5377" w:rsidRPr="00217CFE" w:rsidRDefault="005D5377" w:rsidP="005D537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217CFE">
        <w:rPr>
          <w:rFonts w:ascii="Courier New" w:hAnsi="Courier New" w:cs="Courier New"/>
          <w:color w:val="000000"/>
          <w:sz w:val="20"/>
          <w:szCs w:val="20"/>
        </w:rPr>
        <w:t>Djava.security.policy</w:t>
      </w:r>
      <w:proofErr w:type="spellEnd"/>
      <w:r w:rsidRPr="00217CFE">
        <w:rPr>
          <w:rFonts w:ascii="Courier New" w:hAnsi="Courier New" w:cs="Courier New"/>
          <w:color w:val="000000"/>
          <w:sz w:val="20"/>
          <w:szCs w:val="20"/>
        </w:rPr>
        <w:t>=</w:t>
      </w:r>
      <w:r w:rsidRPr="00217CFE">
        <w:rPr>
          <w:rFonts w:ascii="Courier New" w:hAnsi="Courier New" w:cs="Courier New"/>
          <w:color w:val="2A00FF"/>
          <w:sz w:val="20"/>
          <w:szCs w:val="20"/>
        </w:rPr>
        <w:t>"${WL_HOME}/server/lib/</w:t>
      </w:r>
      <w:proofErr w:type="spellStart"/>
      <w:r w:rsidRPr="00217CFE">
        <w:rPr>
          <w:rFonts w:ascii="Courier New" w:hAnsi="Courier New" w:cs="Courier New"/>
          <w:color w:val="2A00FF"/>
          <w:sz w:val="20"/>
          <w:szCs w:val="20"/>
        </w:rPr>
        <w:t>weblogic.policy</w:t>
      </w:r>
      <w:proofErr w:type="spellEnd"/>
      <w:r w:rsidRPr="00217CFE">
        <w:rPr>
          <w:rFonts w:ascii="Courier New" w:hAnsi="Courier New" w:cs="Courier New"/>
          <w:color w:val="2A00FF"/>
          <w:sz w:val="20"/>
          <w:szCs w:val="20"/>
        </w:rPr>
        <w:t>"</w:t>
      </w:r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D5377" w:rsidRPr="00217CFE" w:rsidRDefault="005D5377" w:rsidP="005D537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217CFE">
        <w:rPr>
          <w:rFonts w:ascii="Courier New" w:hAnsi="Courier New" w:cs="Courier New"/>
          <w:color w:val="000000"/>
          <w:sz w:val="20"/>
          <w:szCs w:val="20"/>
        </w:rPr>
        <w:t>Damdocs.uams.config.resource</w:t>
      </w:r>
      <w:proofErr w:type="spellEnd"/>
      <w:r w:rsidRPr="00217CFE">
        <w:rPr>
          <w:rFonts w:ascii="Courier New" w:hAnsi="Courier New" w:cs="Courier New"/>
          <w:color w:val="000000"/>
          <w:sz w:val="20"/>
          <w:szCs w:val="20"/>
        </w:rPr>
        <w:t>=</w:t>
      </w:r>
      <w:r w:rsidRPr="00217CFE">
        <w:rPr>
          <w:rFonts w:ascii="Courier New" w:hAnsi="Courier New" w:cs="Courier New"/>
          <w:color w:val="2A00FF"/>
          <w:sz w:val="20"/>
          <w:szCs w:val="20"/>
        </w:rPr>
        <w:t>"res/gen/sum/client"</w:t>
      </w:r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5D5377" w:rsidRPr="00217CFE" w:rsidRDefault="005D5377" w:rsidP="005D537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 -Dsl.config.dir=/opt/app/abinitio/QA_CEF/component/cef25/properties</w:t>
      </w:r>
      <w:r w:rsidRPr="00217CFE">
        <w:rPr>
          <w:rFonts w:ascii="Courier New" w:hAnsi="Courier New" w:cs="Courier New"/>
          <w:color w:val="000000"/>
          <w:sz w:val="20"/>
          <w:szCs w:val="20"/>
        </w:rPr>
        <w:tab/>
      </w:r>
      <w:r w:rsidRPr="00217CFE">
        <w:rPr>
          <w:rFonts w:ascii="Courier New" w:hAnsi="Courier New" w:cs="Courier New"/>
          <w:color w:val="000000"/>
          <w:sz w:val="20"/>
          <w:szCs w:val="20"/>
        </w:rPr>
        <w:tab/>
      </w:r>
    </w:p>
    <w:p w:rsidR="005D5377" w:rsidRPr="00217CFE" w:rsidRDefault="005D5377" w:rsidP="005D537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217CFE">
        <w:rPr>
          <w:rFonts w:ascii="Courier New" w:hAnsi="Courier New" w:cs="Courier New"/>
          <w:color w:val="000000"/>
          <w:sz w:val="20"/>
          <w:szCs w:val="20"/>
        </w:rPr>
        <w:t>Damdocs.system.home</w:t>
      </w:r>
      <w:proofErr w:type="spellEnd"/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=/opt/app/q1col1m7/component/cef25App01       </w:t>
      </w:r>
    </w:p>
    <w:p w:rsidR="005D5377" w:rsidRPr="00217CFE" w:rsidRDefault="005D5377" w:rsidP="005D537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 w:rsidRPr="00217CF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17CFE">
        <w:rPr>
          <w:rFonts w:ascii="Courier New" w:hAnsi="Courier New" w:cs="Courier New"/>
          <w:color w:val="000000"/>
          <w:sz w:val="20"/>
          <w:szCs w:val="20"/>
        </w:rPr>
        <w:t>weblogic.Server</w:t>
      </w:r>
      <w:proofErr w:type="spellEnd"/>
    </w:p>
    <w:p w:rsidR="00057D12" w:rsidRDefault="00057D12">
      <w:pPr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35" w:name="_Toc332353841"/>
      <w:r>
        <w:br w:type="page"/>
      </w:r>
    </w:p>
    <w:p w:rsidR="005D5377" w:rsidRDefault="005D5377" w:rsidP="005D5377">
      <w:pPr>
        <w:pStyle w:val="Heading1"/>
      </w:pPr>
      <w:bookmarkStart w:id="36" w:name="_Toc368579497"/>
      <w:r>
        <w:lastRenderedPageBreak/>
        <w:t xml:space="preserve">Configuring Agent on Oracle </w:t>
      </w:r>
      <w:proofErr w:type="spellStart"/>
      <w:r>
        <w:t>WebLogic</w:t>
      </w:r>
      <w:bookmarkEnd w:id="35"/>
      <w:bookmarkEnd w:id="36"/>
      <w:proofErr w:type="spellEnd"/>
    </w:p>
    <w:p w:rsidR="005D5377" w:rsidRDefault="005D5377" w:rsidP="005D5377">
      <w:pPr>
        <w:pStyle w:val="NoSpacing"/>
      </w:pPr>
    </w:p>
    <w:p w:rsidR="005D5377" w:rsidRDefault="005D5377" w:rsidP="005D5377">
      <w:pPr>
        <w:pStyle w:val="NoSpacing"/>
        <w:jc w:val="both"/>
      </w:pPr>
      <w:r>
        <w:t xml:space="preserve">This is an alternate approach to configure agent on </w:t>
      </w:r>
      <w:proofErr w:type="spellStart"/>
      <w:r>
        <w:t>WebLogic</w:t>
      </w:r>
      <w:proofErr w:type="spellEnd"/>
      <w:r>
        <w:t xml:space="preserve"> Server. The default install instructions as suggested above apply for </w:t>
      </w:r>
      <w:proofErr w:type="spellStart"/>
      <w:r>
        <w:t>WebLogic</w:t>
      </w:r>
      <w:proofErr w:type="spellEnd"/>
      <w:r>
        <w:t xml:space="preserve"> but to follow the officially supported way to add arguments to the JVM, you can go to the </w:t>
      </w:r>
      <w:proofErr w:type="spellStart"/>
      <w:r>
        <w:t>WebLogic</w:t>
      </w:r>
      <w:proofErr w:type="spellEnd"/>
      <w:r>
        <w:t xml:space="preserve"> administration console and specify the </w:t>
      </w:r>
      <w:proofErr w:type="spellStart"/>
      <w:r>
        <w:t>agentpath</w:t>
      </w:r>
      <w:proofErr w:type="spellEnd"/>
      <w:r>
        <w:t xml:space="preserve"> in there:</w:t>
      </w:r>
    </w:p>
    <w:p w:rsidR="005D5377" w:rsidRDefault="005D5377" w:rsidP="005D5377">
      <w:pPr>
        <w:pStyle w:val="NoSpacing"/>
        <w:jc w:val="both"/>
      </w:pPr>
    </w:p>
    <w:p w:rsidR="005D5377" w:rsidRDefault="005D5377" w:rsidP="005D5377">
      <w:pPr>
        <w:pStyle w:val="NoSpacing"/>
        <w:jc w:val="both"/>
      </w:pPr>
    </w:p>
    <w:p w:rsidR="005D5377" w:rsidRDefault="005D5377" w:rsidP="005D5377">
      <w:pPr>
        <w:pStyle w:val="NoSpacing"/>
        <w:jc w:val="both"/>
      </w:pPr>
      <w:r>
        <w:rPr>
          <w:noProof/>
        </w:rPr>
        <w:drawing>
          <wp:inline distT="0" distB="0" distL="0" distR="0">
            <wp:extent cx="5935980" cy="3810000"/>
            <wp:effectExtent l="0" t="0" r="7620" b="0"/>
            <wp:docPr id="3" name="Picture 3" descr="Description: nl_oracle_weblogic_agent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Description: nl_oracle_weblogic_agentpat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77" w:rsidRDefault="005D5377" w:rsidP="005D5377">
      <w:pPr>
        <w:pStyle w:val="NoSpacing"/>
        <w:jc w:val="both"/>
      </w:pPr>
    </w:p>
    <w:p w:rsidR="005D5377" w:rsidRPr="00B6290B" w:rsidRDefault="005D5377" w:rsidP="005D5377">
      <w:pPr>
        <w:pStyle w:val="NoSpacing"/>
        <w:jc w:val="both"/>
      </w:pPr>
      <w:r w:rsidRPr="00B6290B">
        <w:t xml:space="preserve">Alternatively, you can edit the </w:t>
      </w:r>
      <w:r>
        <w:rPr>
          <w:rStyle w:val="Strong"/>
          <w:color w:val="000000"/>
        </w:rPr>
        <w:t>WE</w:t>
      </w:r>
      <w:r w:rsidRPr="00B6290B">
        <w:rPr>
          <w:rStyle w:val="Strong"/>
          <w:color w:val="000000"/>
        </w:rPr>
        <w:t>BLOGIC_HOME/</w:t>
      </w:r>
      <w:proofErr w:type="spellStart"/>
      <w:r w:rsidRPr="00B6290B">
        <w:rPr>
          <w:rStyle w:val="Strong"/>
          <w:color w:val="000000"/>
        </w:rPr>
        <w:t>user_projects</w:t>
      </w:r>
      <w:proofErr w:type="spellEnd"/>
      <w:r w:rsidRPr="00B6290B">
        <w:rPr>
          <w:rStyle w:val="Strong"/>
          <w:color w:val="000000"/>
        </w:rPr>
        <w:t>/domains/</w:t>
      </w:r>
      <w:proofErr w:type="spellStart"/>
      <w:r w:rsidRPr="00B6290B">
        <w:rPr>
          <w:rStyle w:val="Strong"/>
          <w:color w:val="000000"/>
        </w:rPr>
        <w:t>base_domain</w:t>
      </w:r>
      <w:proofErr w:type="spellEnd"/>
      <w:r w:rsidRPr="00B6290B">
        <w:rPr>
          <w:rStyle w:val="Strong"/>
          <w:color w:val="000000"/>
        </w:rPr>
        <w:t>/</w:t>
      </w:r>
      <w:proofErr w:type="spellStart"/>
      <w:r w:rsidRPr="00B6290B">
        <w:rPr>
          <w:rStyle w:val="Strong"/>
          <w:color w:val="000000"/>
        </w:rPr>
        <w:t>config</w:t>
      </w:r>
      <w:proofErr w:type="spellEnd"/>
      <w:r w:rsidRPr="00B6290B">
        <w:rPr>
          <w:rStyle w:val="Strong"/>
          <w:color w:val="000000"/>
        </w:rPr>
        <w:t>/</w:t>
      </w:r>
      <w:r>
        <w:rPr>
          <w:rStyle w:val="Strong"/>
          <w:color w:val="000000"/>
        </w:rPr>
        <w:t xml:space="preserve"> </w:t>
      </w:r>
      <w:r w:rsidRPr="00B6290B">
        <w:rPr>
          <w:rStyle w:val="Strong"/>
          <w:color w:val="000000"/>
        </w:rPr>
        <w:t>config.xml</w:t>
      </w:r>
      <w:r w:rsidRPr="00B6290B">
        <w:t xml:space="preserve"> file and add the </w:t>
      </w:r>
      <w:r w:rsidRPr="00B6290B">
        <w:rPr>
          <w:rStyle w:val="Strong"/>
        </w:rPr>
        <w:t>-</w:t>
      </w:r>
      <w:proofErr w:type="spellStart"/>
      <w:r w:rsidRPr="00B6290B">
        <w:rPr>
          <w:rStyle w:val="Strong"/>
        </w:rPr>
        <w:t>agentpath</w:t>
      </w:r>
      <w:proofErr w:type="spellEnd"/>
      <w:r w:rsidRPr="00B6290B">
        <w:t xml:space="preserve"> property to the </w:t>
      </w:r>
      <w:r w:rsidRPr="00B6290B">
        <w:rPr>
          <w:rStyle w:val="Strong"/>
        </w:rPr>
        <w:t>&lt;server&gt;/&lt;server-start&gt;/&lt;arguments&gt;</w:t>
      </w:r>
      <w:r w:rsidRPr="00B6290B">
        <w:t xml:space="preserve"> node of the target server.</w:t>
      </w:r>
    </w:p>
    <w:p w:rsidR="003A5FDC" w:rsidRDefault="003A5FDC">
      <w:pPr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37" w:name="_Toc332353842"/>
      <w:r>
        <w:br w:type="page"/>
      </w:r>
    </w:p>
    <w:p w:rsidR="005D5377" w:rsidRDefault="007461DF" w:rsidP="007461DF">
      <w:pPr>
        <w:pStyle w:val="Title"/>
        <w:rPr>
          <w:sz w:val="36"/>
          <w:szCs w:val="36"/>
        </w:rPr>
      </w:pPr>
      <w:bookmarkStart w:id="38" w:name="_Toc368579498"/>
      <w:bookmarkEnd w:id="37"/>
      <w:r w:rsidRPr="007461DF">
        <w:rPr>
          <w:sz w:val="36"/>
          <w:szCs w:val="36"/>
        </w:rPr>
        <w:lastRenderedPageBreak/>
        <w:t>Verifying Agent Inst</w:t>
      </w:r>
      <w:r w:rsidR="00B32147">
        <w:rPr>
          <w:sz w:val="36"/>
          <w:szCs w:val="36"/>
        </w:rPr>
        <w:t>a</w:t>
      </w:r>
      <w:r w:rsidRPr="007461DF">
        <w:rPr>
          <w:sz w:val="36"/>
          <w:szCs w:val="36"/>
        </w:rPr>
        <w:t>llation</w:t>
      </w:r>
      <w:bookmarkEnd w:id="38"/>
    </w:p>
    <w:p w:rsidR="00E02DC4" w:rsidRDefault="00B32147" w:rsidP="00D12E12">
      <w:pPr>
        <w:jc w:val="both"/>
      </w:pPr>
      <w:r>
        <w:t xml:space="preserve">Upon configuring properties &amp; starting Weblogic Server, you would see log statements in the Weblogic output log as well as </w:t>
      </w:r>
      <w:r w:rsidR="00C36A3C">
        <w:t xml:space="preserve">a </w:t>
      </w:r>
      <w:r>
        <w:t>log file would be written to in the folder where Agent jars are located.</w:t>
      </w:r>
      <w:r w:rsidR="00D12E12">
        <w:t xml:space="preserve"> If there are issues starting Weblogic server after configuring Lisa Agent, these logs would typically be helpful analyzing the issue.</w:t>
      </w:r>
      <w:r w:rsidR="00010113">
        <w:t xml:space="preserve"> Please contact Stubbing team if you see any issues.</w:t>
      </w:r>
    </w:p>
    <w:p w:rsidR="00CD1E08" w:rsidRDefault="0047523F" w:rsidP="00D12E12">
      <w:pPr>
        <w:jc w:val="both"/>
      </w:pPr>
      <w:r>
        <w:t>S</w:t>
      </w:r>
      <w:r w:rsidR="00CD1E08">
        <w:t>tarting Weblogic</w:t>
      </w:r>
      <w:r>
        <w:t xml:space="preserve"> after configuring agent jar files in the startup script &amp; seeing logs generating for agent is good indication that </w:t>
      </w:r>
      <w:r w:rsidR="0082788E">
        <w:t>it’s</w:t>
      </w:r>
      <w:r>
        <w:t xml:space="preserve"> configured successfully. But a </w:t>
      </w:r>
      <w:r w:rsidR="00EE7C73">
        <w:t>better</w:t>
      </w:r>
      <w:r>
        <w:t xml:space="preserve"> verification would be </w:t>
      </w:r>
      <w:r w:rsidR="00EE7C73">
        <w:t xml:space="preserve">that </w:t>
      </w:r>
      <w:r>
        <w:t>stubbing team open</w:t>
      </w:r>
      <w:r w:rsidR="00EE7C73">
        <w:t>s</w:t>
      </w:r>
      <w:r>
        <w:t xml:space="preserve"> </w:t>
      </w:r>
      <w:proofErr w:type="spellStart"/>
      <w:r>
        <w:t>Dev</w:t>
      </w:r>
      <w:proofErr w:type="spellEnd"/>
      <w:r>
        <w:t xml:space="preserve"> Console (another Lisa component) &amp; verify the agent is showing up there &amp; is able to communicate with </w:t>
      </w:r>
      <w:proofErr w:type="spellStart"/>
      <w:r>
        <w:t>Dev</w:t>
      </w:r>
      <w:proofErr w:type="spellEnd"/>
      <w:r>
        <w:t xml:space="preserve"> Console.</w:t>
      </w:r>
    </w:p>
    <w:p w:rsidR="000A490E" w:rsidRDefault="000A490E" w:rsidP="00D12E12">
      <w:pPr>
        <w:jc w:val="both"/>
      </w:pPr>
    </w:p>
    <w:p w:rsidR="004E74D2" w:rsidRDefault="004E74D2" w:rsidP="004E74D2">
      <w:pPr>
        <w:pStyle w:val="Title"/>
        <w:rPr>
          <w:sz w:val="36"/>
          <w:szCs w:val="36"/>
        </w:rPr>
      </w:pPr>
      <w:bookmarkStart w:id="39" w:name="_Toc368579499"/>
      <w:r>
        <w:rPr>
          <w:sz w:val="36"/>
          <w:szCs w:val="36"/>
        </w:rPr>
        <w:t>Maintenance</w:t>
      </w:r>
      <w:bookmarkEnd w:id="39"/>
    </w:p>
    <w:p w:rsidR="004E74D2" w:rsidRDefault="004E74D2" w:rsidP="00DE239B">
      <w:pPr>
        <w:pStyle w:val="Heading1"/>
        <w:spacing w:line="240" w:lineRule="auto"/>
      </w:pPr>
      <w:bookmarkStart w:id="40" w:name="_Toc368579500"/>
      <w:r>
        <w:t>LISA Agent Log file maintenance</w:t>
      </w:r>
      <w:bookmarkEnd w:id="40"/>
    </w:p>
    <w:p w:rsidR="00DE239B" w:rsidRPr="00DE239B" w:rsidRDefault="00DE239B" w:rsidP="00DE239B">
      <w:pPr>
        <w:spacing w:line="240" w:lineRule="auto"/>
      </w:pPr>
    </w:p>
    <w:p w:rsidR="000A490E" w:rsidRPr="004E74D2" w:rsidRDefault="000A490E" w:rsidP="00DE239B">
      <w:pPr>
        <w:jc w:val="both"/>
      </w:pPr>
      <w:r>
        <w:t xml:space="preserve">LISA Agent creates log files in the same folder where </w:t>
      </w:r>
      <w:r w:rsidR="00417EEF">
        <w:t>you</w:t>
      </w:r>
      <w:r>
        <w:t xml:space="preserve"> stored Agent jar files &amp; </w:t>
      </w:r>
      <w:proofErr w:type="spellStart"/>
      <w:r>
        <w:t>rules.properties</w:t>
      </w:r>
      <w:proofErr w:type="spellEnd"/>
      <w:r>
        <w:t xml:space="preserve">. Every time you restart the Weblogic server, a new </w:t>
      </w:r>
      <w:r w:rsidR="00417EEF">
        <w:t xml:space="preserve">log </w:t>
      </w:r>
      <w:r>
        <w:t xml:space="preserve">file would be created for agent. These log files </w:t>
      </w:r>
      <w:r w:rsidR="00DE239B">
        <w:t xml:space="preserve">are useful for debugging Agent behavior. However log files older than a day can be safely deleted in order to save some space on a hard drive. It’s advisable that either an automated job/task </w:t>
      </w:r>
      <w:proofErr w:type="gramStart"/>
      <w:r w:rsidR="00DE239B">
        <w:t>be</w:t>
      </w:r>
      <w:proofErr w:type="gramEnd"/>
      <w:r w:rsidR="00DE239B">
        <w:t xml:space="preserve"> scheduled or a manual task be performed periodically to purge these older log files.</w:t>
      </w:r>
    </w:p>
    <w:p w:rsidR="004E74D2" w:rsidRDefault="004E74D2" w:rsidP="00DE239B">
      <w:pPr>
        <w:pStyle w:val="Heading1"/>
        <w:spacing w:line="240" w:lineRule="auto"/>
      </w:pPr>
      <w:bookmarkStart w:id="41" w:name="_Toc368579501"/>
      <w:r>
        <w:t>LISA Version upgrade strategy</w:t>
      </w:r>
      <w:bookmarkEnd w:id="41"/>
    </w:p>
    <w:p w:rsidR="00DE239B" w:rsidRDefault="00DE239B" w:rsidP="00DE239B">
      <w:pPr>
        <w:spacing w:line="240" w:lineRule="auto"/>
      </w:pPr>
    </w:p>
    <w:p w:rsidR="00DE239B" w:rsidRDefault="00DE239B" w:rsidP="0046556A">
      <w:pPr>
        <w:spacing w:before="240"/>
        <w:jc w:val="both"/>
      </w:pPr>
      <w:r>
        <w:t>Updated Agent jar files are released by LISA vendor, CA, on their website inside the customer login area. Stubbing team periodically checks for newer version of these jars available &amp; also goes through the release notes to asse</w:t>
      </w:r>
      <w:r w:rsidR="00EC3508">
        <w:t>s</w:t>
      </w:r>
      <w:r>
        <w:t xml:space="preserve">s if the updated jar file would be useful for myAT&amp;T &amp; DSS implementation of LISA. </w:t>
      </w:r>
      <w:r w:rsidR="00EC3508">
        <w:t>In a scenario where an</w:t>
      </w:r>
      <w:r>
        <w:t xml:space="preserve"> important update </w:t>
      </w:r>
      <w:r w:rsidR="00EC3508">
        <w:t>has been</w:t>
      </w:r>
      <w:r>
        <w:t xml:space="preserve"> released, stubbing team </w:t>
      </w:r>
      <w:r w:rsidR="00EC3508">
        <w:t>would</w:t>
      </w:r>
      <w:r>
        <w:t xml:space="preserve"> download &amp; test the update on a sandbox &amp; will then release it to all environments as necessary. Data stubbing team can be contacted using group distribution </w:t>
      </w:r>
      <w:r w:rsidR="00EC3508">
        <w:t xml:space="preserve">email address mentioned </w:t>
      </w:r>
      <w:r>
        <w:t>in the contact</w:t>
      </w:r>
      <w:r w:rsidR="004000AB">
        <w:t>s</w:t>
      </w:r>
      <w:bookmarkStart w:id="42" w:name="_GoBack"/>
      <w:bookmarkEnd w:id="42"/>
      <w:r>
        <w:t xml:space="preserve"> section of this document.</w:t>
      </w:r>
    </w:p>
    <w:p w:rsidR="00DE239B" w:rsidRPr="00DE239B" w:rsidRDefault="00DE239B" w:rsidP="00DE239B">
      <w:pPr>
        <w:jc w:val="both"/>
      </w:pPr>
    </w:p>
    <w:p w:rsidR="00DF7D6E" w:rsidRPr="00E02DC4" w:rsidRDefault="00DF7D6E" w:rsidP="00D12E12">
      <w:pPr>
        <w:jc w:val="both"/>
      </w:pPr>
    </w:p>
    <w:sectPr w:rsidR="00DF7D6E" w:rsidRPr="00E02DC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915" w:rsidRDefault="00003915" w:rsidP="00B830EE">
      <w:pPr>
        <w:spacing w:after="0" w:line="240" w:lineRule="auto"/>
      </w:pPr>
      <w:r>
        <w:separator/>
      </w:r>
    </w:p>
  </w:endnote>
  <w:endnote w:type="continuationSeparator" w:id="0">
    <w:p w:rsidR="00003915" w:rsidRDefault="00003915" w:rsidP="00B83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0EE" w:rsidRPr="00A65B19" w:rsidRDefault="00B830EE" w:rsidP="00B830EE">
    <w:pPr>
      <w:pStyle w:val="Footer"/>
      <w:pBdr>
        <w:top w:val="single" w:sz="8" w:space="1" w:color="000000"/>
      </w:pBdr>
      <w:rPr>
        <w:sz w:val="16"/>
        <w:szCs w:val="16"/>
      </w:rPr>
    </w:pPr>
    <w:r>
      <w:rPr>
        <w:sz w:val="16"/>
        <w:szCs w:val="16"/>
      </w:rPr>
      <w:t>v1.0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   </w:t>
    </w:r>
    <w:r w:rsidRPr="00B82FD9">
      <w:rPr>
        <w:sz w:val="16"/>
        <w:szCs w:val="16"/>
      </w:rPr>
      <w:t xml:space="preserve"> </w:t>
    </w:r>
    <w:r w:rsidRPr="00B82FD9">
      <w:rPr>
        <w:b/>
        <w:sz w:val="16"/>
        <w:szCs w:val="16"/>
      </w:rPr>
      <w:fldChar w:fldCharType="begin"/>
    </w:r>
    <w:r w:rsidRPr="00B82FD9">
      <w:rPr>
        <w:b/>
        <w:sz w:val="16"/>
        <w:szCs w:val="16"/>
      </w:rPr>
      <w:instrText xml:space="preserve"> PAGE  \* Arabic  \* MERGEFORMAT </w:instrText>
    </w:r>
    <w:r w:rsidRPr="00B82FD9">
      <w:rPr>
        <w:b/>
        <w:sz w:val="16"/>
        <w:szCs w:val="16"/>
      </w:rPr>
      <w:fldChar w:fldCharType="separate"/>
    </w:r>
    <w:r w:rsidR="0046556A">
      <w:rPr>
        <w:b/>
        <w:noProof/>
        <w:sz w:val="16"/>
        <w:szCs w:val="16"/>
      </w:rPr>
      <w:t>6</w:t>
    </w:r>
    <w:r w:rsidRPr="00B82FD9">
      <w:rPr>
        <w:b/>
        <w:sz w:val="16"/>
        <w:szCs w:val="16"/>
      </w:rPr>
      <w:fldChar w:fldCharType="end"/>
    </w:r>
    <w:r w:rsidRPr="00B82FD9">
      <w:rPr>
        <w:sz w:val="16"/>
        <w:szCs w:val="16"/>
      </w:rPr>
      <w:t xml:space="preserve"> of </w:t>
    </w:r>
    <w:r w:rsidRPr="00B82FD9">
      <w:rPr>
        <w:b/>
        <w:sz w:val="16"/>
        <w:szCs w:val="16"/>
      </w:rPr>
      <w:fldChar w:fldCharType="begin"/>
    </w:r>
    <w:r w:rsidRPr="00B82FD9">
      <w:rPr>
        <w:b/>
        <w:sz w:val="16"/>
        <w:szCs w:val="16"/>
      </w:rPr>
      <w:instrText xml:space="preserve"> NUMPAGES  \* Arabic  \* MERGEFORMAT </w:instrText>
    </w:r>
    <w:r w:rsidRPr="00B82FD9">
      <w:rPr>
        <w:b/>
        <w:sz w:val="16"/>
        <w:szCs w:val="16"/>
      </w:rPr>
      <w:fldChar w:fldCharType="separate"/>
    </w:r>
    <w:r w:rsidR="0046556A">
      <w:rPr>
        <w:b/>
        <w:noProof/>
        <w:sz w:val="16"/>
        <w:szCs w:val="16"/>
      </w:rPr>
      <w:t>7</w:t>
    </w:r>
    <w:r w:rsidRPr="00B82FD9">
      <w:rPr>
        <w:b/>
        <w:sz w:val="16"/>
        <w:szCs w:val="16"/>
      </w:rPr>
      <w:fldChar w:fldCharType="end"/>
    </w:r>
  </w:p>
  <w:p w:rsidR="00B830EE" w:rsidRDefault="00B830EE">
    <w:pPr>
      <w:pStyle w:val="Footer"/>
    </w:pPr>
  </w:p>
  <w:p w:rsidR="00B830EE" w:rsidRDefault="00B830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915" w:rsidRDefault="00003915" w:rsidP="00B830EE">
      <w:pPr>
        <w:spacing w:after="0" w:line="240" w:lineRule="auto"/>
      </w:pPr>
      <w:r>
        <w:separator/>
      </w:r>
    </w:p>
  </w:footnote>
  <w:footnote w:type="continuationSeparator" w:id="0">
    <w:p w:rsidR="00003915" w:rsidRDefault="00003915" w:rsidP="00B83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522" w:type="dxa"/>
      <w:tblLook w:val="04A0" w:firstRow="1" w:lastRow="0" w:firstColumn="1" w:lastColumn="0" w:noHBand="0" w:noVBand="1"/>
    </w:tblPr>
    <w:tblGrid>
      <w:gridCol w:w="2340"/>
      <w:gridCol w:w="6390"/>
      <w:gridCol w:w="2070"/>
    </w:tblGrid>
    <w:tr w:rsidR="00B830EE" w:rsidTr="005A38DA">
      <w:tc>
        <w:tcPr>
          <w:tcW w:w="2340" w:type="dxa"/>
          <w:tcBorders>
            <w:bottom w:val="single" w:sz="4" w:space="0" w:color="auto"/>
          </w:tcBorders>
          <w:shd w:val="clear" w:color="auto" w:fill="auto"/>
        </w:tcPr>
        <w:p w:rsidR="00B830EE" w:rsidRPr="00D2448E" w:rsidRDefault="00B830EE" w:rsidP="005A38DA">
          <w:pPr>
            <w:pStyle w:val="Header"/>
            <w:rPr>
              <w:sz w:val="16"/>
              <w:szCs w:val="16"/>
            </w:rPr>
          </w:pPr>
        </w:p>
      </w:tc>
      <w:tc>
        <w:tcPr>
          <w:tcW w:w="6390" w:type="dxa"/>
          <w:tcBorders>
            <w:bottom w:val="single" w:sz="4" w:space="0" w:color="auto"/>
          </w:tcBorders>
          <w:shd w:val="clear" w:color="auto" w:fill="auto"/>
        </w:tcPr>
        <w:p w:rsidR="00B830EE" w:rsidRPr="00D2448E" w:rsidRDefault="00B830EE" w:rsidP="005A38DA">
          <w:pPr>
            <w:pStyle w:val="Header"/>
            <w:jc w:val="center"/>
            <w:rPr>
              <w:sz w:val="16"/>
              <w:szCs w:val="16"/>
            </w:rPr>
          </w:pPr>
        </w:p>
        <w:p w:rsidR="00B830EE" w:rsidRPr="00D2448E" w:rsidRDefault="00B830EE" w:rsidP="00B830EE">
          <w:pPr>
            <w:pStyle w:val="Header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iTKO Lisa Agent</w:t>
          </w:r>
          <w:r w:rsidRPr="00D2448E">
            <w:rPr>
              <w:b/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t>– Installation Guide</w:t>
          </w:r>
        </w:p>
      </w:tc>
      <w:tc>
        <w:tcPr>
          <w:tcW w:w="2070" w:type="dxa"/>
          <w:tcBorders>
            <w:bottom w:val="single" w:sz="4" w:space="0" w:color="auto"/>
          </w:tcBorders>
          <w:shd w:val="clear" w:color="auto" w:fill="auto"/>
        </w:tcPr>
        <w:p w:rsidR="00B830EE" w:rsidRDefault="00B830EE" w:rsidP="005A38DA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>
                <wp:extent cx="746760" cy="381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76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830EE" w:rsidRDefault="00B830EE" w:rsidP="00B83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01ADB"/>
    <w:multiLevelType w:val="hybridMultilevel"/>
    <w:tmpl w:val="E9C2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EE"/>
    <w:rsid w:val="00003915"/>
    <w:rsid w:val="00010113"/>
    <w:rsid w:val="00021EB4"/>
    <w:rsid w:val="0002431E"/>
    <w:rsid w:val="00057D12"/>
    <w:rsid w:val="000A490E"/>
    <w:rsid w:val="000B0A6A"/>
    <w:rsid w:val="000B45B4"/>
    <w:rsid w:val="000E334B"/>
    <w:rsid w:val="000F621A"/>
    <w:rsid w:val="001053D4"/>
    <w:rsid w:val="001E0892"/>
    <w:rsid w:val="001E6879"/>
    <w:rsid w:val="002836CB"/>
    <w:rsid w:val="002A249B"/>
    <w:rsid w:val="00317958"/>
    <w:rsid w:val="00352F2C"/>
    <w:rsid w:val="003A5FDC"/>
    <w:rsid w:val="003A68A0"/>
    <w:rsid w:val="004000AB"/>
    <w:rsid w:val="004146B4"/>
    <w:rsid w:val="00417EEF"/>
    <w:rsid w:val="00441B85"/>
    <w:rsid w:val="0046556A"/>
    <w:rsid w:val="0047523F"/>
    <w:rsid w:val="004979A9"/>
    <w:rsid w:val="004A5227"/>
    <w:rsid w:val="004E74D2"/>
    <w:rsid w:val="004F45E7"/>
    <w:rsid w:val="005D201C"/>
    <w:rsid w:val="005D5377"/>
    <w:rsid w:val="0062782B"/>
    <w:rsid w:val="00662DA8"/>
    <w:rsid w:val="006B7843"/>
    <w:rsid w:val="007461DF"/>
    <w:rsid w:val="007552E2"/>
    <w:rsid w:val="007B0C45"/>
    <w:rsid w:val="007D33F6"/>
    <w:rsid w:val="007F2F49"/>
    <w:rsid w:val="00816224"/>
    <w:rsid w:val="0082788E"/>
    <w:rsid w:val="00864BA4"/>
    <w:rsid w:val="008737CD"/>
    <w:rsid w:val="00963669"/>
    <w:rsid w:val="0098772F"/>
    <w:rsid w:val="00993C4A"/>
    <w:rsid w:val="009B229B"/>
    <w:rsid w:val="009C65B9"/>
    <w:rsid w:val="00B32147"/>
    <w:rsid w:val="00B830EE"/>
    <w:rsid w:val="00BA2E0C"/>
    <w:rsid w:val="00BD71EC"/>
    <w:rsid w:val="00BF4924"/>
    <w:rsid w:val="00C36A3C"/>
    <w:rsid w:val="00C4738F"/>
    <w:rsid w:val="00C47A0B"/>
    <w:rsid w:val="00C642D8"/>
    <w:rsid w:val="00CB07D3"/>
    <w:rsid w:val="00CD1E08"/>
    <w:rsid w:val="00CD3499"/>
    <w:rsid w:val="00D00A4C"/>
    <w:rsid w:val="00D12193"/>
    <w:rsid w:val="00D12E12"/>
    <w:rsid w:val="00D31900"/>
    <w:rsid w:val="00DD2334"/>
    <w:rsid w:val="00DD54D0"/>
    <w:rsid w:val="00DE239B"/>
    <w:rsid w:val="00DE6B04"/>
    <w:rsid w:val="00DF7D6E"/>
    <w:rsid w:val="00E01641"/>
    <w:rsid w:val="00E02DC4"/>
    <w:rsid w:val="00E24795"/>
    <w:rsid w:val="00E26C04"/>
    <w:rsid w:val="00EC330C"/>
    <w:rsid w:val="00EC3508"/>
    <w:rsid w:val="00EE7C73"/>
    <w:rsid w:val="00F22050"/>
    <w:rsid w:val="00F9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377"/>
    <w:pPr>
      <w:keepNext/>
      <w:keepLines/>
      <w:spacing w:before="480" w:after="0"/>
      <w:outlineLvl w:val="0"/>
    </w:pPr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foote,h"/>
    <w:basedOn w:val="Normal"/>
    <w:link w:val="HeaderChar"/>
    <w:unhideWhenUsed/>
    <w:rsid w:val="00B83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foote Char,h Char"/>
    <w:basedOn w:val="DefaultParagraphFont"/>
    <w:link w:val="Header"/>
    <w:rsid w:val="00B830EE"/>
  </w:style>
  <w:style w:type="paragraph" w:styleId="Footer">
    <w:name w:val="footer"/>
    <w:basedOn w:val="Normal"/>
    <w:link w:val="FooterChar"/>
    <w:uiPriority w:val="99"/>
    <w:unhideWhenUsed/>
    <w:rsid w:val="00B83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0EE"/>
  </w:style>
  <w:style w:type="paragraph" w:styleId="BalloonText">
    <w:name w:val="Balloon Text"/>
    <w:basedOn w:val="Normal"/>
    <w:link w:val="BalloonTextChar"/>
    <w:uiPriority w:val="99"/>
    <w:semiHidden/>
    <w:unhideWhenUsed/>
    <w:rsid w:val="00B83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5377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537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377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uiPriority w:val="99"/>
    <w:rsid w:val="005D5377"/>
    <w:rPr>
      <w:color w:val="0000FF"/>
      <w:u w:val="single"/>
    </w:rPr>
  </w:style>
  <w:style w:type="character" w:styleId="Strong">
    <w:name w:val="Strong"/>
    <w:uiPriority w:val="22"/>
    <w:qFormat/>
    <w:rsid w:val="005D5377"/>
    <w:rPr>
      <w:b/>
      <w:bCs/>
    </w:rPr>
  </w:style>
  <w:style w:type="paragraph" w:styleId="NoSpacing">
    <w:name w:val="No Spacing"/>
    <w:uiPriority w:val="1"/>
    <w:qFormat/>
    <w:rsid w:val="005D5377"/>
    <w:pPr>
      <w:spacing w:after="0" w:line="240" w:lineRule="auto"/>
    </w:pPr>
    <w:rPr>
      <w:rFonts w:ascii="Calibri" w:eastAsia="Calibri" w:hAnsi="Calibri" w:cs="Times New Roman"/>
    </w:rPr>
  </w:style>
  <w:style w:type="paragraph" w:styleId="TOC1">
    <w:name w:val="toc 1"/>
    <w:basedOn w:val="Normal"/>
    <w:next w:val="Normal"/>
    <w:autoRedefine/>
    <w:uiPriority w:val="39"/>
    <w:rsid w:val="00C642D8"/>
    <w:pPr>
      <w:tabs>
        <w:tab w:val="right" w:pos="9350"/>
      </w:tabs>
      <w:spacing w:before="120" w:after="0"/>
    </w:pPr>
    <w:rPr>
      <w:rFonts w:ascii="Calibri" w:eastAsia="Calibri" w:hAnsi="Calibri" w:cs="Times New Roman"/>
      <w:b/>
    </w:rPr>
  </w:style>
  <w:style w:type="paragraph" w:styleId="TOC2">
    <w:name w:val="toc 2"/>
    <w:basedOn w:val="Normal"/>
    <w:next w:val="Normal"/>
    <w:autoRedefine/>
    <w:uiPriority w:val="39"/>
    <w:rsid w:val="00C642D8"/>
    <w:pPr>
      <w:spacing w:after="0"/>
      <w:ind w:left="220"/>
    </w:pPr>
    <w:rPr>
      <w:rFonts w:ascii="Calibri" w:eastAsia="Calibri" w:hAnsi="Calibri" w:cs="Times New Roman"/>
      <w:i/>
    </w:rPr>
  </w:style>
  <w:style w:type="paragraph" w:styleId="ListParagraph">
    <w:name w:val="List Paragraph"/>
    <w:basedOn w:val="Normal"/>
    <w:uiPriority w:val="34"/>
    <w:qFormat/>
    <w:rsid w:val="00057D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377"/>
    <w:pPr>
      <w:keepNext/>
      <w:keepLines/>
      <w:spacing w:before="480" w:after="0"/>
      <w:outlineLvl w:val="0"/>
    </w:pPr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foote,h"/>
    <w:basedOn w:val="Normal"/>
    <w:link w:val="HeaderChar"/>
    <w:unhideWhenUsed/>
    <w:rsid w:val="00B83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foote Char,h Char"/>
    <w:basedOn w:val="DefaultParagraphFont"/>
    <w:link w:val="Header"/>
    <w:rsid w:val="00B830EE"/>
  </w:style>
  <w:style w:type="paragraph" w:styleId="Footer">
    <w:name w:val="footer"/>
    <w:basedOn w:val="Normal"/>
    <w:link w:val="FooterChar"/>
    <w:uiPriority w:val="99"/>
    <w:unhideWhenUsed/>
    <w:rsid w:val="00B83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0EE"/>
  </w:style>
  <w:style w:type="paragraph" w:styleId="BalloonText">
    <w:name w:val="Balloon Text"/>
    <w:basedOn w:val="Normal"/>
    <w:link w:val="BalloonTextChar"/>
    <w:uiPriority w:val="99"/>
    <w:semiHidden/>
    <w:unhideWhenUsed/>
    <w:rsid w:val="00B83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5377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537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377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uiPriority w:val="99"/>
    <w:rsid w:val="005D5377"/>
    <w:rPr>
      <w:color w:val="0000FF"/>
      <w:u w:val="single"/>
    </w:rPr>
  </w:style>
  <w:style w:type="character" w:styleId="Strong">
    <w:name w:val="Strong"/>
    <w:uiPriority w:val="22"/>
    <w:qFormat/>
    <w:rsid w:val="005D5377"/>
    <w:rPr>
      <w:b/>
      <w:bCs/>
    </w:rPr>
  </w:style>
  <w:style w:type="paragraph" w:styleId="NoSpacing">
    <w:name w:val="No Spacing"/>
    <w:uiPriority w:val="1"/>
    <w:qFormat/>
    <w:rsid w:val="005D5377"/>
    <w:pPr>
      <w:spacing w:after="0" w:line="240" w:lineRule="auto"/>
    </w:pPr>
    <w:rPr>
      <w:rFonts w:ascii="Calibri" w:eastAsia="Calibri" w:hAnsi="Calibri" w:cs="Times New Roman"/>
    </w:rPr>
  </w:style>
  <w:style w:type="paragraph" w:styleId="TOC1">
    <w:name w:val="toc 1"/>
    <w:basedOn w:val="Normal"/>
    <w:next w:val="Normal"/>
    <w:autoRedefine/>
    <w:uiPriority w:val="39"/>
    <w:rsid w:val="00C642D8"/>
    <w:pPr>
      <w:tabs>
        <w:tab w:val="right" w:pos="9350"/>
      </w:tabs>
      <w:spacing w:before="120" w:after="0"/>
    </w:pPr>
    <w:rPr>
      <w:rFonts w:ascii="Calibri" w:eastAsia="Calibri" w:hAnsi="Calibri" w:cs="Times New Roman"/>
      <w:b/>
    </w:rPr>
  </w:style>
  <w:style w:type="paragraph" w:styleId="TOC2">
    <w:name w:val="toc 2"/>
    <w:basedOn w:val="Normal"/>
    <w:next w:val="Normal"/>
    <w:autoRedefine/>
    <w:uiPriority w:val="39"/>
    <w:rsid w:val="00C642D8"/>
    <w:pPr>
      <w:spacing w:after="0"/>
      <w:ind w:left="220"/>
    </w:pPr>
    <w:rPr>
      <w:rFonts w:ascii="Calibri" w:eastAsia="Calibri" w:hAnsi="Calibri" w:cs="Times New Roman"/>
      <w:i/>
    </w:rPr>
  </w:style>
  <w:style w:type="paragraph" w:styleId="ListParagraph">
    <w:name w:val="List Paragraph"/>
    <w:basedOn w:val="Normal"/>
    <w:uiPriority w:val="34"/>
    <w:qFormat/>
    <w:rsid w:val="00057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4542@att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tko.com/download/release/lisa_remote/rules.properti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t4756@att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User</dc:creator>
  <cp:lastModifiedBy>CDT User</cp:lastModifiedBy>
  <cp:revision>197</cp:revision>
  <dcterms:created xsi:type="dcterms:W3CDTF">2013-08-23T21:16:00Z</dcterms:created>
  <dcterms:modified xsi:type="dcterms:W3CDTF">2013-10-03T20:09:00Z</dcterms:modified>
</cp:coreProperties>
</file>