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DocumentTitle"/>
      </w:pPr>
      <w:r>
        <w:t>AS-IS System Analysis Report</w:t>
      </w:r>
    </w:p>
    <w:p>
      <w:pPr>
        <w:jc w:val="center"/>
      </w:pPr>
      <w:r>
        <w:rPr>
          <w:i/>
          <w:color w:val="595959"/>
          <w:sz w:val="32"/>
        </w:rPr>
        <w:t>Migration Assessment and Planning Document</w:t>
      </w:r>
    </w:p>
    <w:p/>
    <w:p/>
    <w:tbl>
      <w:tblPr>
        <w:tblStyle w:val="TableGrid"/>
        <w:tblW w:type="auto" w:w="0"/>
        <w:jc w:val="center"/>
        <w:tblLook w:firstColumn="1" w:firstRow="1" w:lastColumn="0" w:lastRow="0" w:noHBand="0" w:noVBand="1" w:val="04A0"/>
      </w:tblPr>
      <w:tblGrid>
        <w:gridCol w:w="4320"/>
        <w:gridCol w:w="4320"/>
      </w:tblGrid>
      <w:tr>
        <w:tc>
          <w:tcPr>
            <w:tcW w:type="dxa" w:w="4320"/>
          </w:tcPr>
          <w:p>
            <w:r>
              <w:rPr>
                <w:b/>
              </w:rPr>
              <w:t>Repository</w:t>
            </w:r>
          </w:p>
        </w:tc>
        <w:tc>
          <w:tcPr>
            <w:tcW w:type="dxa" w:w="4320"/>
          </w:tcPr>
          <w:p>
            <w:r>
              <w:t>D:\Projects-D\migration-assisant-mvp12\migration-analyzer\test_project</w:t>
            </w:r>
          </w:p>
        </w:tc>
      </w:tr>
      <w:tr>
        <w:tc>
          <w:tcPr>
            <w:tcW w:type="dxa" w:w="4320"/>
          </w:tcPr>
          <w:p>
            <w:r>
              <w:rPr>
                <w:b/>
              </w:rPr>
              <w:t>Analysis Date</w:t>
            </w:r>
          </w:p>
        </w:tc>
        <w:tc>
          <w:tcPr>
            <w:tcW w:type="dxa" w:w="4320"/>
          </w:tcPr>
          <w:p>
            <w:r>
              <w:t>July 17, 2025</w:t>
            </w:r>
          </w:p>
        </w:tc>
      </w:tr>
      <w:tr>
        <w:tc>
          <w:tcPr>
            <w:tcW w:type="dxa" w:w="4320"/>
          </w:tcPr>
          <w:p>
            <w:r>
              <w:rPr>
                <w:b/>
              </w:rPr>
              <w:t>Components Analyzed</w:t>
            </w:r>
          </w:p>
        </w:tc>
        <w:tc>
          <w:tcPr>
            <w:tcW w:type="dxa" w:w="4320"/>
          </w:tcPr>
          <w:p>
            <w:r>
              <w:t>1</w:t>
            </w:r>
          </w:p>
        </w:tc>
      </w:tr>
      <w:tr>
        <w:tc>
          <w:tcPr>
            <w:tcW w:type="dxa" w:w="4320"/>
          </w:tcPr>
          <w:p>
            <w:r>
              <w:rPr>
                <w:b/>
              </w:rPr>
              <w:t>Dependencies Identified</w:t>
            </w:r>
          </w:p>
        </w:tc>
        <w:tc>
          <w:tcPr>
            <w:tcW w:type="dxa" w:w="4320"/>
          </w:tcPr>
          <w:p>
            <w:r>
              <w:t>0</w:t>
            </w:r>
          </w:p>
        </w:tc>
      </w:tr>
    </w:tbl>
    <w:p>
      <w:r>
        <w:br w:type="page"/>
      </w:r>
    </w:p>
    <w:p>
      <w:pPr>
        <w:pStyle w:val="CustomHeading1"/>
      </w:pPr>
      <w:r>
        <w:t>Executive Summary</w:t>
      </w:r>
    </w:p>
    <w:tbl>
      <w:tblPr>
        <w:tblStyle w:val="TableGrid"/>
        <w:tblW w:type="auto" w:w="0"/>
        <w:tblLook w:firstColumn="1" w:firstRow="1" w:lastColumn="0" w:lastRow="0" w:noHBand="0" w:noVBand="1" w:val="04A0"/>
      </w:tblPr>
      <w:tblGrid>
        <w:gridCol w:w="4320"/>
        <w:gridCol w:w="4320"/>
      </w:tblGrid>
      <w:tr>
        <w:tc>
          <w:tcPr>
            <w:tcW w:type="dxa" w:w="4320"/>
          </w:tcPr>
          <w:p>
            <w:r>
              <w:rPr>
                <w:b/>
              </w:rPr>
              <w:t>Total Components</w:t>
            </w:r>
          </w:p>
        </w:tc>
        <w:tc>
          <w:tcPr>
            <w:tcW w:type="dxa" w:w="4320"/>
          </w:tcPr>
          <w:p>
            <w:r>
              <w:t>1</w:t>
            </w:r>
          </w:p>
        </w:tc>
      </w:tr>
      <w:tr>
        <w:tc>
          <w:tcPr>
            <w:tcW w:type="dxa" w:w="4320"/>
          </w:tcPr>
          <w:p>
            <w:r>
              <w:rPr>
                <w:b/>
              </w:rPr>
              <w:t>Total Files</w:t>
            </w:r>
          </w:p>
        </w:tc>
        <w:tc>
          <w:tcPr>
            <w:tcW w:type="dxa" w:w="4320"/>
          </w:tcPr>
          <w:p>
            <w:r>
              <w:t>1</w:t>
            </w:r>
          </w:p>
        </w:tc>
      </w:tr>
      <w:tr>
        <w:tc>
          <w:tcPr>
            <w:tcW w:type="dxa" w:w="4320"/>
          </w:tcPr>
          <w:p>
            <w:r>
              <w:rPr>
                <w:b/>
              </w:rPr>
              <w:t>Total Lines of Code</w:t>
            </w:r>
          </w:p>
        </w:tc>
        <w:tc>
          <w:tcPr>
            <w:tcW w:type="dxa" w:w="4320"/>
          </w:tcPr>
          <w:p>
            <w:r>
              <w:t>50</w:t>
            </w:r>
          </w:p>
        </w:tc>
      </w:tr>
      <w:tr>
        <w:tc>
          <w:tcPr>
            <w:tcW w:type="dxa" w:w="4320"/>
          </w:tcPr>
          <w:p>
            <w:r>
              <w:rPr>
                <w:b/>
              </w:rPr>
              <w:t>Total API Endpoints</w:t>
            </w:r>
          </w:p>
        </w:tc>
        <w:tc>
          <w:tcPr>
            <w:tcW w:type="dxa" w:w="4320"/>
          </w:tcPr>
          <w:p>
            <w:r>
              <w:t>0</w:t>
            </w:r>
          </w:p>
        </w:tc>
      </w:tr>
      <w:tr>
        <w:tc>
          <w:tcPr>
            <w:tcW w:type="dxa" w:w="4320"/>
          </w:tcPr>
          <w:p>
            <w:r>
              <w:rPr>
                <w:b/>
              </w:rPr>
              <w:t>External Dependencies</w:t>
            </w:r>
          </w:p>
        </w:tc>
        <w:tc>
          <w:tcPr>
            <w:tcW w:type="dxa" w:w="4320"/>
          </w:tcPr>
          <w:p>
            <w:r>
              <w:t>0</w:t>
            </w:r>
          </w:p>
        </w:tc>
      </w:tr>
    </w:tbl>
    <w:p/>
    <w:p>
      <w:r>
        <w:rPr>
          <w:b/>
        </w:rPr>
        <w:t xml:space="preserve">Criticality Assessment: </w:t>
      </w:r>
      <w:r>
        <w:t>This analysis identified 0 critical components and 0 high-priority components that require special attention during migration planning.</w:t>
      </w:r>
    </w:p>
    <w:p/>
    <w:p>
      <w:r>
        <w:rPr>
          <w:b/>
        </w:rPr>
        <w:t xml:space="preserve">Key Findings: </w:t>
      </w:r>
      <w:r>
        <w:t>Okay, based on the limited information provided (only the file `app.py` in the `root` component and its language being Python), I can only give a *hypothetical* data flow narrative.  To be more accurate, I would need details about the code inside `app.py` (e.g., framework being used, routes, function calls).  However, I will provide a probable scenario with reasonable assumptions to illustrate the intended response format.</w:t>
        <w:br/>
        <w:br/>
        <w:t>**Assumed Scenario:**</w:t>
        <w:br/>
        <w:br/>
        <w:t>Let's assume `app.py` is the main entry point of a web application built using a framework like Flask or FastAPI. It exposes an API endpoint for initiating a migration analysis and interacts with other microservices to perform the actual analysis.  The data flow will depend heavily on the services defined by the code in `app.py`</w:t>
        <w:br/>
        <w:br/>
        <w:t>**Hypothetical Data Flow Narrative:**</w:t>
        <w:br/>
        <w:br/>
        <w:t>1.  **User Entry Point:**</w:t>
        <w:br/>
        <w:t xml:space="preserve">    *   A user initiates a migration analysis by sending an HTTP request (likely a POST request) to a defined endpoint in `app.py` (e.g., `/analyze`). This request carries the necessary data to describe the source system or application to be analyzed.  This data could be in JSON format and might include information like source code repository URL, database connection strings, configuration file paths, and target platform details.</w:t>
        <w:br/>
        <w:br/>
        <w:t>2.  **Service-to-Service Communication (within `app.py` or to other services):**</w:t>
        <w:br/>
        <w:t xml:space="preserve">    *   Upon receiving the request, `app.py`'s handler function (e.g., a function decorated with `@app.route('/analyze', methods=['POST'])`) parses the incoming JSON data.</w:t>
        <w:br/>
        <w:t xml:space="preserve">    *   Based on the request data, the `app.py` component may perform some initial validation or transformation. It then likely communicates with other microservices to delegate the actual analysis tasks. Let's assume it needs to interact with two other services:</w:t>
        <w:br/>
        <w:t xml:space="preserve">        *   **Code Analysis Service:** This service is responsible for static code analysis.  `app.py` sends the source code repository URL to this service (likely via an HTTP request, potentially using gRPC or a message queue).</w:t>
        <w:br/>
        <w:t xml:space="preserve">        *   **Configuration Analysis Service:**  This service handles the analysis of configuration files.  `app.py` sends the configuration file paths (or the files themselves) to this service.</w:t>
        <w:br/>
        <w:t xml:space="preserve">    *   The communication between `app.py` and these services involves serialization (e.g., converting Python objects to JSON) and deserialization (converting JSON responses back to Python objects).</w:t>
        <w:br/>
        <w:br/>
        <w:t>3.  **Data Transformations (within downstream services):**</w:t>
        <w:br/>
        <w:t xml:space="preserve">    *   **Code Analysis Service:**  Receives the source code URL, downloads the code, and performs static analysis.  This involves parsing the code, identifying dependencies, analyzing code quality, and detecting potential migration issues. The output of this service would be a report containing analysis findings, dependency lists, code quality metrics, and identified migration blockers.</w:t>
        <w:br/>
        <w:t xml:space="preserve">    *   **Configuration Analysis Service:**  Receives the configuration files, parses them, and identifies relevant settings and dependencies. It analyzes the configuration for incompatibilities with the target platform or for settings that require manual intervention during migration. The output of this service would be a report containing configuration analysis findings and migration recommendations.</w:t>
        <w:br/>
        <w:br/>
        <w:t>4.  **Storage Operations:**</w:t>
        <w:br/>
        <w:t xml:space="preserve">    *   The individual downstream services may store some transient data to cache the parsed config files or code. The main service, running at `app.py` may or may not store the raw analysis reports or consolidated analysis results to a database (e.g., PostgreSQL, MongoDB) using an ORM or database driver. The storage is used for persistence and retrieval for subsequent requests.</w:t>
        <w:br/>
        <w:br/>
        <w:t>5.  **Response Flow Back to User:**</w:t>
        <w:br/>
        <w:t xml:space="preserve">    *   The `app.py` component receives the reports from the Code Analysis Service and the Configuration Analysis Service.</w:t>
        <w:br/>
        <w:t xml:space="preserve">    *   It aggregates and consolidates these reports into a unified migration analysis report.  This may involve combining findings, summarizing key issues, and providing overall migration recommendations.</w:t>
        <w:br/>
        <w:t xml:space="preserve">    *   Finally, `app.py` formats the consolidated report into a JSON response and sends it back to the user.  This response provides a summary of the analysis, identified issues, and recommendations for migrating the application.</w:t>
        <w:br/>
        <w:br/>
        <w:t>**Important Considerations (Given Limited Information):**</w:t>
        <w:br/>
        <w:br/>
        <w:t>*   **Asynchronous vs. Synchronous Communication:** The communication between `app.py` and the other services could be synchronous (e.g., HTTP requests) or asynchronous (e.g., message queues like RabbitMQ or Kafka).  Asynchronous communication is often preferred for microservices to improve resilience and scalability.</w:t>
        <w:br/>
        <w:t>*   **Error Handling:**  Each service should handle errors gracefully.  `app.py` should handle potential failures from the other services (e.g., timeouts, exceptions) and return an appropriate error response to the user.</w:t>
        <w:br/>
        <w:t>*   **Authentication/Authorization:**  In a real-world scenario, the communication between services would need to be secured using authentication and authorization mechanisms (e.g., JWT tokens, mutual TLS).</w:t>
        <w:br/>
        <w:t>*   **Service Discovery:**  If other microservices exist, a service discovery mechanism (e.g., Consul, etcd, Kubernetes DNS) would be used to dynamically locate the addresses of the other services.</w:t>
        <w:br/>
        <w:t>*   **Data Validation:**  Data validation is crucial at each stage of the data flow to ensure data integrity and prevent security vulnerabilities.</w:t>
        <w:br/>
        <w:br/>
        <w:t>To provide a more precise and detailed narrative, the code inside `app.py` needs to be provided. This narrative is an example of the type of analysis requested, and the code will need to be considered for a more accurate response.</w:t>
        <w:br/>
      </w:r>
    </w:p>
    <w:p>
      <w:pPr>
        <w:pStyle w:val="CustomHeading1"/>
      </w:pPr>
      <w:r>
        <w:t>Table of Contents</w:t>
      </w:r>
    </w:p>
    <w:p>
      <w:r>
        <w:t>1. System Overview</w:t>
      </w:r>
    </w:p>
    <w:p>
      <w:r>
        <w:t>2. Component Analysis</w:t>
      </w:r>
    </w:p>
    <w:p>
      <w:r>
        <w:t>3. Dependency Analysis</w:t>
      </w:r>
    </w:p>
    <w:p>
      <w:r>
        <w:t>4. Criticality Assessment</w:t>
      </w:r>
    </w:p>
    <w:p>
      <w:r>
        <w:t>5. Security Analysis</w:t>
      </w:r>
    </w:p>
    <w:p>
      <w:r>
        <w:t>6. Architecture Insights</w:t>
      </w:r>
    </w:p>
    <w:p>
      <w:r>
        <w:t>7. Migration Recommendations</w:t>
      </w:r>
    </w:p>
    <w:p>
      <w:r>
        <w:t>8. Appendices</w:t>
      </w:r>
    </w:p>
    <w:p>
      <w:r>
        <w:br w:type="page"/>
      </w:r>
    </w:p>
    <w:p>
      <w:pPr>
        <w:pStyle w:val="CustomHeading1"/>
      </w:pPr>
      <w:r>
        <w:t>System Overview</w:t>
      </w:r>
    </w:p>
    <w:p>
      <w:pPr>
        <w:pStyle w:val="CustomHeading2"/>
      </w:pPr>
      <w:r>
        <w:t>Technology Stack</w:t>
      </w:r>
    </w:p>
    <w:tbl>
      <w:tblPr>
        <w:tblStyle w:val="TableGrid"/>
        <w:tblW w:type="auto" w:w="0"/>
        <w:tblLook w:firstColumn="1" w:firstRow="1" w:lastColumn="0" w:lastRow="0" w:noHBand="0" w:noVBand="1" w:val="04A0"/>
      </w:tblPr>
      <w:tblGrid>
        <w:gridCol w:w="4320"/>
        <w:gridCol w:w="4320"/>
      </w:tblGrid>
      <w:tr>
        <w:tc>
          <w:tcPr>
            <w:tcW w:type="dxa" w:w="4320"/>
          </w:tcPr>
          <w:p>
            <w:r>
              <w:rPr>
                <w:b/>
              </w:rPr>
              <w:t>Language/Framework</w:t>
            </w:r>
          </w:p>
        </w:tc>
        <w:tc>
          <w:tcPr>
            <w:tcW w:type="dxa" w:w="4320"/>
          </w:tcPr>
          <w:p>
            <w:r>
              <w:rPr>
                <w:b/>
              </w:rPr>
              <w:t>Components</w:t>
            </w:r>
          </w:p>
        </w:tc>
      </w:tr>
      <w:tr>
        <w:tc>
          <w:tcPr>
            <w:tcW w:type="dxa" w:w="4320"/>
          </w:tcPr>
          <w:p>
            <w:r>
              <w:t>Python</w:t>
            </w:r>
          </w:p>
        </w:tc>
        <w:tc>
          <w:tcPr>
            <w:tcW w:type="dxa" w:w="4320"/>
          </w:tcPr>
          <w:p>
            <w:r>
              <w:t>1</w:t>
            </w:r>
          </w:p>
        </w:tc>
      </w:tr>
    </w:tbl>
    <w:p/>
    <w:p>
      <w:pPr>
        <w:pStyle w:val="CustomHeading2"/>
      </w:pPr>
      <w:r>
        <w:t>Architecture Patterns</w:t>
      </w:r>
    </w:p>
    <w:p>
      <w:pPr>
        <w:pStyle w:val="ListBullet"/>
      </w:pPr>
      <w:r>
        <w:t>Monolithic Architecture - Single or few components with tight coupling</w:t>
      </w:r>
    </w:p>
    <w:p>
      <w:pPr>
        <w:pStyle w:val="CustomHeading1"/>
      </w:pPr>
      <w:r>
        <w:t>Component Analysis</w:t>
      </w:r>
    </w:p>
    <w:p>
      <w:pPr>
        <w:pStyle w:val="CustomHeading2"/>
      </w:pPr>
      <w:r>
        <w:t>root</w:t>
      </w:r>
    </w:p>
    <w:tbl>
      <w:tblPr>
        <w:tblStyle w:val="TableGrid"/>
        <w:tblW w:type="auto" w:w="0"/>
        <w:tblLook w:firstColumn="1" w:firstRow="1" w:lastColumn="0" w:lastRow="0" w:noHBand="0" w:noVBand="1" w:val="04A0"/>
      </w:tblPr>
      <w:tblGrid>
        <w:gridCol w:w="4320"/>
        <w:gridCol w:w="4320"/>
      </w:tblGrid>
      <w:tr>
        <w:tc>
          <w:tcPr>
            <w:tcW w:type="dxa" w:w="4320"/>
          </w:tcPr>
          <w:p>
            <w:r>
              <w:rPr>
                <w:b/>
              </w:rPr>
              <w:t>Language</w:t>
            </w:r>
          </w:p>
        </w:tc>
        <w:tc>
          <w:tcPr>
            <w:tcW w:type="dxa" w:w="4320"/>
          </w:tcPr>
          <w:p>
            <w:r>
              <w:t>python</w:t>
            </w:r>
          </w:p>
        </w:tc>
      </w:tr>
      <w:tr>
        <w:tc>
          <w:tcPr>
            <w:tcW w:type="dxa" w:w="4320"/>
          </w:tcPr>
          <w:p>
            <w:r>
              <w:rPr>
                <w:b/>
              </w:rPr>
              <w:t>Files</w:t>
            </w:r>
          </w:p>
        </w:tc>
        <w:tc>
          <w:tcPr>
            <w:tcW w:type="dxa" w:w="4320"/>
          </w:tcPr>
          <w:p>
            <w:r>
              <w:t>1</w:t>
            </w:r>
          </w:p>
        </w:tc>
      </w:tr>
      <w:tr>
        <w:tc>
          <w:tcPr>
            <w:tcW w:type="dxa" w:w="4320"/>
          </w:tcPr>
          <w:p>
            <w:r>
              <w:rPr>
                <w:b/>
              </w:rPr>
              <w:t>Lines of Code</w:t>
            </w:r>
          </w:p>
        </w:tc>
        <w:tc>
          <w:tcPr>
            <w:tcW w:type="dxa" w:w="4320"/>
          </w:tcPr>
          <w:p>
            <w:r>
              <w:t>50</w:t>
            </w:r>
          </w:p>
        </w:tc>
      </w:tr>
      <w:tr>
        <w:tc>
          <w:tcPr>
            <w:tcW w:type="dxa" w:w="4320"/>
          </w:tcPr>
          <w:p>
            <w:r>
              <w:rPr>
                <w:b/>
              </w:rPr>
              <w:t>API Endpoints</w:t>
            </w:r>
          </w:p>
        </w:tc>
        <w:tc>
          <w:tcPr>
            <w:tcW w:type="dxa" w:w="4320"/>
          </w:tcPr>
          <w:p>
            <w:r>
              <w:t>0</w:t>
            </w:r>
          </w:p>
        </w:tc>
      </w:tr>
      <w:tr>
        <w:tc>
          <w:tcPr>
            <w:tcW w:type="dxa" w:w="4320"/>
          </w:tcPr>
          <w:p>
            <w:r>
              <w:rPr>
                <w:b/>
              </w:rPr>
              <w:t>Database Operations</w:t>
            </w:r>
          </w:p>
        </w:tc>
        <w:tc>
          <w:tcPr>
            <w:tcW w:type="dxa" w:w="4320"/>
          </w:tcPr>
          <w:p>
            <w:r>
              <w:t>0</w:t>
            </w:r>
          </w:p>
        </w:tc>
      </w:tr>
      <w:tr>
        <w:tc>
          <w:tcPr>
            <w:tcW w:type="dxa" w:w="4320"/>
          </w:tcPr>
          <w:p>
            <w:r>
              <w:rPr>
                <w:b/>
              </w:rPr>
              <w:t>External HTTP Calls</w:t>
            </w:r>
          </w:p>
        </w:tc>
        <w:tc>
          <w:tcPr>
            <w:tcW w:type="dxa" w:w="4320"/>
          </w:tcPr>
          <w:p>
            <w:r>
              <w:t>0</w:t>
            </w:r>
          </w:p>
        </w:tc>
      </w:tr>
    </w:tbl>
    <w:p/>
    <w:p>
      <w:pPr>
        <w:pStyle w:val="CustomHeading3"/>
      </w:pPr>
      <w:r>
        <w:t>Criticality Assessment</w:t>
      </w:r>
    </w:p>
    <w:tbl>
      <w:tblPr>
        <w:tblStyle w:val="TableGrid"/>
        <w:tblW w:type="auto" w:w="0"/>
        <w:tblLook w:firstColumn="1" w:firstRow="1" w:lastColumn="0" w:lastRow="0" w:noHBand="0" w:noVBand="1" w:val="04A0"/>
      </w:tblPr>
      <w:tblGrid>
        <w:gridCol w:w="4320"/>
        <w:gridCol w:w="4320"/>
      </w:tblGrid>
      <w:tr>
        <w:tc>
          <w:tcPr>
            <w:tcW w:type="dxa" w:w="4320"/>
          </w:tcPr>
          <w:p>
            <w:r>
              <w:rPr>
                <w:b/>
              </w:rPr>
              <w:t>Business Criticality</w:t>
            </w:r>
          </w:p>
        </w:tc>
        <w:tc>
          <w:tcPr>
            <w:tcW w:type="dxa" w:w="4320"/>
          </w:tcPr>
          <w:p>
            <w:r>
              <w:t>low</w:t>
            </w:r>
          </w:p>
        </w:tc>
      </w:tr>
      <w:tr>
        <w:tc>
          <w:tcPr>
            <w:tcW w:type="dxa" w:w="4320"/>
          </w:tcPr>
          <w:p>
            <w:r>
              <w:rPr>
                <w:b/>
              </w:rPr>
              <w:t>Technical Complexity</w:t>
            </w:r>
          </w:p>
        </w:tc>
        <w:tc>
          <w:tcPr>
            <w:tcW w:type="dxa" w:w="4320"/>
          </w:tcPr>
          <w:p>
            <w:r>
              <w:t>low</w:t>
            </w:r>
          </w:p>
        </w:tc>
      </w:tr>
      <w:tr>
        <w:tc>
          <w:tcPr>
            <w:tcW w:type="dxa" w:w="4320"/>
          </w:tcPr>
          <w:p>
            <w:r>
              <w:rPr>
                <w:b/>
              </w:rPr>
              <w:t>User Impact</w:t>
            </w:r>
          </w:p>
        </w:tc>
        <w:tc>
          <w:tcPr>
            <w:tcW w:type="dxa" w:w="4320"/>
          </w:tcPr>
          <w:p>
            <w:r>
              <w:t>low</w:t>
            </w:r>
          </w:p>
        </w:tc>
      </w:tr>
      <w:tr>
        <w:tc>
          <w:tcPr>
            <w:tcW w:type="dxa" w:w="4320"/>
          </w:tcPr>
          <w:p>
            <w:r>
              <w:rPr>
                <w:b/>
              </w:rPr>
              <w:t>Data Sensitivity</w:t>
            </w:r>
          </w:p>
        </w:tc>
        <w:tc>
          <w:tcPr>
            <w:tcW w:type="dxa" w:w="4320"/>
          </w:tcPr>
          <w:p>
            <w:r>
              <w:t>low</w:t>
            </w:r>
          </w:p>
        </w:tc>
      </w:tr>
      <w:tr>
        <w:tc>
          <w:tcPr>
            <w:tcW w:type="dxa" w:w="4320"/>
          </w:tcPr>
          <w:p>
            <w:r>
              <w:rPr>
                <w:b/>
              </w:rPr>
              <w:t>Risk Score</w:t>
            </w:r>
          </w:p>
        </w:tc>
        <w:tc>
          <w:tcPr>
            <w:tcW w:type="dxa" w:w="4320"/>
          </w:tcPr>
          <w:p>
            <w:r>
              <w:t>0.00</w:t>
            </w:r>
          </w:p>
        </w:tc>
      </w:tr>
    </w:tbl>
    <w:p/>
    <w:p>
      <w:r>
        <w:rPr>
          <w:b/>
        </w:rPr>
        <w:t xml:space="preserve">Assessment Reasoning: </w:t>
      </w:r>
      <w:r>
        <w:t>Standard component with typical criticality</w:t>
      </w:r>
    </w:p>
    <w:p/>
    <w:p>
      <w:pPr>
        <w:pStyle w:val="CustomHeading1"/>
      </w:pPr>
      <w:r>
        <w:t>Dependency Analysis</w:t>
      </w:r>
    </w:p>
    <w:p>
      <w:pPr>
        <w:pStyle w:val="CustomHeading2"/>
      </w:pPr>
      <w:r>
        <w:t>Dependency Types</w:t>
      </w:r>
    </w:p>
    <w:tbl>
      <w:tblPr>
        <w:tblStyle w:val="TableGrid"/>
        <w:tblW w:type="auto" w:w="0"/>
        <w:tblLook w:firstColumn="1" w:firstRow="1" w:lastColumn="0" w:lastRow="0" w:noHBand="0" w:noVBand="1" w:val="04A0"/>
      </w:tblPr>
      <w:tblGrid>
        <w:gridCol w:w="4320"/>
        <w:gridCol w:w="4320"/>
      </w:tblGrid>
      <w:tr>
        <w:tc>
          <w:tcPr>
            <w:tcW w:type="dxa" w:w="4320"/>
          </w:tcPr>
          <w:p>
            <w:r>
              <w:rPr>
                <w:b/>
              </w:rPr>
              <w:t>Dependency Type</w:t>
            </w:r>
          </w:p>
        </w:tc>
        <w:tc>
          <w:tcPr>
            <w:tcW w:type="dxa" w:w="4320"/>
          </w:tcPr>
          <w:p>
            <w:r>
              <w:rPr>
                <w:b/>
              </w:rPr>
              <w:t>Count</w:t>
            </w:r>
          </w:p>
        </w:tc>
      </w:tr>
    </w:tbl>
    <w:p/>
    <w:p>
      <w:pPr>
        <w:pStyle w:val="CustomHeading2"/>
      </w:pPr>
      <w:r>
        <w:t>Key Dependencies</w:t>
      </w:r>
    </w:p>
    <w:p>
      <w:pPr>
        <w:pStyle w:val="CustomHeading1"/>
      </w:pPr>
      <w:r>
        <w:t>Criticality Assessment</w:t>
      </w:r>
    </w:p>
    <w:p>
      <w:pPr>
        <w:pStyle w:val="CustomHeading2"/>
      </w:pPr>
      <w:r>
        <w:t>Criticality Distribution</w:t>
      </w:r>
    </w:p>
    <w:tbl>
      <w:tblPr>
        <w:tblStyle w:val="TableGrid"/>
        <w:tblW w:type="auto" w:w="0"/>
        <w:tblLook w:firstColumn="1" w:firstRow="1" w:lastColumn="0" w:lastRow="0" w:noHBand="0" w:noVBand="1" w:val="04A0"/>
      </w:tblPr>
      <w:tblGrid>
        <w:gridCol w:w="4320"/>
        <w:gridCol w:w="4320"/>
      </w:tblGrid>
      <w:tr>
        <w:tc>
          <w:tcPr>
            <w:tcW w:type="dxa" w:w="4320"/>
          </w:tcPr>
          <w:p>
            <w:r>
              <w:rPr>
                <w:b/>
              </w:rPr>
              <w:t>Critical</w:t>
            </w:r>
          </w:p>
        </w:tc>
        <w:tc>
          <w:tcPr>
            <w:tcW w:type="dxa" w:w="4320"/>
          </w:tcPr>
          <w:p>
            <w:r>
              <w:t>0</w:t>
            </w:r>
          </w:p>
        </w:tc>
      </w:tr>
      <w:tr>
        <w:tc>
          <w:tcPr>
            <w:tcW w:type="dxa" w:w="4320"/>
          </w:tcPr>
          <w:p>
            <w:r>
              <w:rPr>
                <w:b/>
              </w:rPr>
              <w:t>High</w:t>
            </w:r>
          </w:p>
        </w:tc>
        <w:tc>
          <w:tcPr>
            <w:tcW w:type="dxa" w:w="4320"/>
          </w:tcPr>
          <w:p>
            <w:r>
              <w:t>0</w:t>
            </w:r>
          </w:p>
        </w:tc>
      </w:tr>
      <w:tr>
        <w:tc>
          <w:tcPr>
            <w:tcW w:type="dxa" w:w="4320"/>
          </w:tcPr>
          <w:p>
            <w:r>
              <w:rPr>
                <w:b/>
              </w:rPr>
              <w:t>Medium</w:t>
            </w:r>
          </w:p>
        </w:tc>
        <w:tc>
          <w:tcPr>
            <w:tcW w:type="dxa" w:w="4320"/>
          </w:tcPr>
          <w:p>
            <w:r>
              <w:t>0</w:t>
            </w:r>
          </w:p>
        </w:tc>
      </w:tr>
      <w:tr>
        <w:tc>
          <w:tcPr>
            <w:tcW w:type="dxa" w:w="4320"/>
          </w:tcPr>
          <w:p>
            <w:r>
              <w:rPr>
                <w:b/>
              </w:rPr>
              <w:t>Low</w:t>
            </w:r>
          </w:p>
        </w:tc>
        <w:tc>
          <w:tcPr>
            <w:tcW w:type="dxa" w:w="4320"/>
          </w:tcPr>
          <w:p>
            <w:r>
              <w:t>1</w:t>
            </w:r>
          </w:p>
        </w:tc>
      </w:tr>
      <w:tr>
        <w:tc>
          <w:tcPr>
            <w:tcW w:type="dxa" w:w="4320"/>
          </w:tcPr>
          <w:p>
            <w:r>
              <w:rPr>
                <w:b/>
              </w:rPr>
              <w:t>Total</w:t>
            </w:r>
          </w:p>
        </w:tc>
        <w:tc>
          <w:tcPr>
            <w:tcW w:type="dxa" w:w="4320"/>
          </w:tcPr>
          <w:p>
            <w:r>
              <w:t>1</w:t>
            </w:r>
          </w:p>
        </w:tc>
      </w:tr>
    </w:tbl>
    <w:p/>
    <w:p>
      <w:pPr>
        <w:pStyle w:val="CustomHeading1"/>
      </w:pPr>
      <w:r>
        <w:t>Security Analysis</w:t>
      </w:r>
    </w:p>
    <w:p>
      <w:r>
        <w:t>No security findings available.</w:t>
      </w:r>
    </w:p>
    <w:p>
      <w:pPr>
        <w:pStyle w:val="CustomHeading1"/>
      </w:pPr>
      <w:r>
        <w:t>Architecture Insights</w:t>
      </w:r>
    </w:p>
    <w:p>
      <w:r>
        <w:rPr>
          <w:b/>
        </w:rPr>
        <w:t xml:space="preserve">Insight 1: </w:t>
      </w:r>
      <w:r>
        <w:t>Okay, based on the limited information provided (only the file `app.py` in the `root` component and its language being Python), I can only give a *hypothetical* data flow narrative.  To be more accurate, I would need details about the code inside `app.py` (e.g., framework being used, routes, function calls).  However, I will provide a probable scenario with reasonable assumptions to illustrate the intended response format.</w:t>
        <w:br/>
        <w:br/>
        <w:t>**Assumed Scenario:**</w:t>
        <w:br/>
        <w:br/>
        <w:t>Let's assume `app.py` is the main entry point of a web application built using a framework like Flask or FastAPI. It exposes an API endpoint for initiating a migration analysis and interacts with other microservices to perform the actual analysis.  The data flow will depend heavily on the services defined by the code in `app.py`</w:t>
        <w:br/>
        <w:br/>
        <w:t>**Hypothetical Data Flow Narrative:**</w:t>
        <w:br/>
        <w:br/>
        <w:t>1.  **User Entry Point:**</w:t>
        <w:br/>
        <w:t xml:space="preserve">    *   A user initiates a migration analysis by sending an HTTP request (likely a POST request) to a defined endpoint in `app.py` (e.g., `/analyze`). This request carries the necessary data to describe the source system or application to be analyzed.  This data could be in JSON format and might include information like source code repository URL, database connection strings, configuration file paths, and target platform details.</w:t>
        <w:br/>
        <w:br/>
        <w:t>2.  **Service-to-Service Communication (within `app.py` or to other services):**</w:t>
        <w:br/>
        <w:t xml:space="preserve">    *   Upon receiving the request, `app.py`'s handler function (e.g., a function decorated with `@app.route('/analyze', methods=['POST'])`) parses the incoming JSON data.</w:t>
        <w:br/>
        <w:t xml:space="preserve">    *   Based on the request data, the `app.py` component may perform some initial validation or transformation. It then likely communicates with other microservices to delegate the actual analysis tasks. Let's assume it needs to interact with two other services:</w:t>
        <w:br/>
        <w:t xml:space="preserve">        *   **Code Analysis Service:** This service is responsible for static code analysis.  `app.py` sends the source code repository URL to this service (likely via an HTTP request, potentially using gRPC or a message queue).</w:t>
        <w:br/>
        <w:t xml:space="preserve">        *   **Configuration Analysis Service:**  This service handles the analysis of configuration files.  `app.py` sends the configuration file paths (or the files themselves) to this service.</w:t>
        <w:br/>
        <w:t xml:space="preserve">    *   The communication between `app.py` and these services involves serialization (e.g., converting Python objects to JSON) and deserialization (converting JSON responses back to Python objects).</w:t>
        <w:br/>
        <w:br/>
        <w:t>3.  **Data Transformations (within downstream services):**</w:t>
        <w:br/>
        <w:t xml:space="preserve">    *   **Code Analysis Service:**  Receives the source code URL, downloads the code, and performs static analysis.  This involves parsing the code, identifying dependencies, analyzing code quality, and detecting potential migration issues. The output of this service would be a report containing analysis findings, dependency lists, code quality metrics, and identified migration blockers.</w:t>
        <w:br/>
        <w:t xml:space="preserve">    *   **Configuration Analysis Service:**  Receives the configuration files, parses them, and identifies relevant settings and dependencies. It analyzes the configuration for incompatibilities with the target platform or for settings that require manual intervention during migration. The output of this service would be a report containing configuration analysis findings and migration recommendations.</w:t>
        <w:br/>
        <w:br/>
        <w:t>4.  **Storage Operations:**</w:t>
        <w:br/>
        <w:t xml:space="preserve">    *   The individual downstream services may store some transient data to cache the parsed config files or code. The main service, running at `app.py` may or may not store the raw analysis reports or consolidated analysis results to a database (e.g., PostgreSQL, MongoDB) using an ORM or database driver. The storage is used for persistence and retrieval for subsequent requests.</w:t>
        <w:br/>
        <w:br/>
        <w:t>5.  **Response Flow Back to User:**</w:t>
        <w:br/>
        <w:t xml:space="preserve">    *   The `app.py` component receives the reports from the Code Analysis Service and the Configuration Analysis Service.</w:t>
        <w:br/>
        <w:t xml:space="preserve">    *   It aggregates and consolidates these reports into a unified migration analysis report.  This may involve combining findings, summarizing key issues, and providing overall migration recommendations.</w:t>
        <w:br/>
        <w:t xml:space="preserve">    *   Finally, `app.py` formats the consolidated report into a JSON response and sends it back to the user.  This response provides a summary of the analysis, identified issues, and recommendations for migrating the application.</w:t>
        <w:br/>
        <w:br/>
        <w:t>**Important Considerations (Given Limited Information):**</w:t>
        <w:br/>
        <w:br/>
        <w:t>*   **Asynchronous vs. Synchronous Communication:** The communication between `app.py` and the other services could be synchronous (e.g., HTTP requests) or asynchronous (e.g., message queues like RabbitMQ or Kafka).  Asynchronous communication is often preferred for microservices to improve resilience and scalability.</w:t>
        <w:br/>
        <w:t>*   **Error Handling:**  Each service should handle errors gracefully.  `app.py` should handle potential failures from the other services (e.g., timeouts, exceptions) and return an appropriate error response to the user.</w:t>
        <w:br/>
        <w:t>*   **Authentication/Authorization:**  In a real-world scenario, the communication between services would need to be secured using authentication and authorization mechanisms (e.g., JWT tokens, mutual TLS).</w:t>
        <w:br/>
        <w:t>*   **Service Discovery:**  If other microservices exist, a service discovery mechanism (e.g., Consul, etcd, Kubernetes DNS) would be used to dynamically locate the addresses of the other services.</w:t>
        <w:br/>
        <w:t>*   **Data Validation:**  Data validation is crucial at each stage of the data flow to ensure data integrity and prevent security vulnerabilities.</w:t>
        <w:br/>
        <w:br/>
        <w:t>To provide a more precise and detailed narrative, the code inside `app.py` needs to be provided. This narrative is an example of the type of analysis requested, and the code will need to be considered for a more accurate response.</w:t>
        <w:br/>
      </w:r>
    </w:p>
    <w:p/>
    <w:p>
      <w:pPr>
        <w:pStyle w:val="CustomHeading1"/>
      </w:pPr>
      <w:r>
        <w:t>Migration Recommendations</w:t>
      </w:r>
    </w:p>
    <w:p>
      <w:r>
        <w:t>No migration recommendations available.</w:t>
      </w:r>
    </w:p>
    <w:p>
      <w:pPr>
        <w:pStyle w:val="CustomHeading1"/>
      </w:pPr>
      <w:r>
        <w:t>Appendices</w:t>
      </w:r>
    </w:p>
    <w:p>
      <w:pPr>
        <w:pStyle w:val="CustomHeading2"/>
      </w:pPr>
      <w:r>
        <w:t>Appendix A: Glossary</w:t>
      </w:r>
    </w:p>
    <w:tbl>
      <w:tblPr>
        <w:tblStyle w:val="TableGrid"/>
        <w:tblW w:type="auto" w:w="0"/>
        <w:tblLook w:firstColumn="1" w:firstRow="1" w:lastColumn="0" w:lastRow="0" w:noHBand="0" w:noVBand="1" w:val="04A0"/>
      </w:tblPr>
      <w:tblGrid>
        <w:gridCol w:w="4320"/>
        <w:gridCol w:w="4320"/>
      </w:tblGrid>
      <w:tr>
        <w:tc>
          <w:tcPr>
            <w:tcW w:type="dxa" w:w="4320"/>
          </w:tcPr>
          <w:p>
            <w:r>
              <w:rPr>
                <w:b/>
              </w:rPr>
              <w:t>Term</w:t>
            </w:r>
          </w:p>
        </w:tc>
        <w:tc>
          <w:tcPr>
            <w:tcW w:type="dxa" w:w="4320"/>
          </w:tcPr>
          <w:p>
            <w:r>
              <w:rPr>
                <w:b/>
              </w:rPr>
              <w:t>Definition</w:t>
            </w:r>
          </w:p>
        </w:tc>
      </w:tr>
      <w:tr>
        <w:tc>
          <w:tcPr>
            <w:tcW w:type="dxa" w:w="4320"/>
          </w:tcPr>
          <w:p>
            <w:r>
              <w:t>API</w:t>
            </w:r>
          </w:p>
        </w:tc>
        <w:tc>
          <w:tcPr>
            <w:tcW w:type="dxa" w:w="4320"/>
          </w:tcPr>
          <w:p>
            <w:r>
              <w:t>Application Programming Interface</w:t>
            </w:r>
          </w:p>
        </w:tc>
      </w:tr>
      <w:tr>
        <w:tc>
          <w:tcPr>
            <w:tcW w:type="dxa" w:w="4320"/>
          </w:tcPr>
          <w:p>
            <w:r>
              <w:t>LOC</w:t>
            </w:r>
          </w:p>
        </w:tc>
        <w:tc>
          <w:tcPr>
            <w:tcW w:type="dxa" w:w="4320"/>
          </w:tcPr>
          <w:p>
            <w:r>
              <w:t>Lines of Code</w:t>
            </w:r>
          </w:p>
        </w:tc>
      </w:tr>
      <w:tr>
        <w:tc>
          <w:tcPr>
            <w:tcW w:type="dxa" w:w="4320"/>
          </w:tcPr>
          <w:p>
            <w:r>
              <w:t>HTTP</w:t>
            </w:r>
          </w:p>
        </w:tc>
        <w:tc>
          <w:tcPr>
            <w:tcW w:type="dxa" w:w="4320"/>
          </w:tcPr>
          <w:p>
            <w:r>
              <w:t>Hypertext Transfer Protocol</w:t>
            </w:r>
          </w:p>
        </w:tc>
      </w:tr>
      <w:tr>
        <w:tc>
          <w:tcPr>
            <w:tcW w:type="dxa" w:w="4320"/>
          </w:tcPr>
          <w:p>
            <w:r>
              <w:t>REST</w:t>
            </w:r>
          </w:p>
        </w:tc>
        <w:tc>
          <w:tcPr>
            <w:tcW w:type="dxa" w:w="4320"/>
          </w:tcPr>
          <w:p>
            <w:r>
              <w:t>Representational State Transfer</w:t>
            </w:r>
          </w:p>
        </w:tc>
      </w:tr>
      <w:tr>
        <w:tc>
          <w:tcPr>
            <w:tcW w:type="dxa" w:w="4320"/>
          </w:tcPr>
          <w:p>
            <w:r>
              <w:t>JSON</w:t>
            </w:r>
          </w:p>
        </w:tc>
        <w:tc>
          <w:tcPr>
            <w:tcW w:type="dxa" w:w="4320"/>
          </w:tcPr>
          <w:p>
            <w:r>
              <w:t>JavaScript Object Notation</w:t>
            </w:r>
          </w:p>
        </w:tc>
      </w:tr>
      <w:tr>
        <w:tc>
          <w:tcPr>
            <w:tcW w:type="dxa" w:w="4320"/>
          </w:tcPr>
          <w:p>
            <w:r>
              <w:t>SQL</w:t>
            </w:r>
          </w:p>
        </w:tc>
        <w:tc>
          <w:tcPr>
            <w:tcW w:type="dxa" w:w="4320"/>
          </w:tcPr>
          <w:p>
            <w:r>
              <w:t>Structured Query Language</w:t>
            </w:r>
          </w:p>
        </w:tc>
      </w:tr>
      <w:tr>
        <w:tc>
          <w:tcPr>
            <w:tcW w:type="dxa" w:w="4320"/>
          </w:tcPr>
          <w:p>
            <w:r>
              <w:t>NoSQL</w:t>
            </w:r>
          </w:p>
        </w:tc>
        <w:tc>
          <w:tcPr>
            <w:tcW w:type="dxa" w:w="4320"/>
          </w:tcPr>
          <w:p>
            <w:r>
              <w:t>Not Only SQL</w:t>
            </w:r>
          </w:p>
        </w:tc>
      </w:tr>
      <w:tr>
        <w:tc>
          <w:tcPr>
            <w:tcW w:type="dxa" w:w="4320"/>
          </w:tcPr>
          <w:p>
            <w:r>
              <w:t>CI/CD</w:t>
            </w:r>
          </w:p>
        </w:tc>
        <w:tc>
          <w:tcPr>
            <w:tcW w:type="dxa" w:w="4320"/>
          </w:tcPr>
          <w:p>
            <w:r>
              <w:t>Continuous Integration/Continuous Deployment</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12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ocumentTitle">
    <w:name w:val="DocumentTitle"/>
    <w:pPr>
      <w:spacing w:after="360"/>
      <w:jc w:val="center"/>
    </w:pPr>
    <w:rPr>
      <w:rFonts w:ascii="Calibri" w:hAnsi="Calibri"/>
      <w:b/>
      <w:color w:val="003366"/>
      <w:sz w:val="56"/>
    </w:rPr>
  </w:style>
  <w:style w:type="paragraph" w:customStyle="1" w:styleId="CustomHeading1">
    <w:name w:val="CustomHeading1"/>
    <w:pPr>
      <w:pageBreakBefore/>
      <w:spacing w:before="360" w:after="240"/>
    </w:pPr>
    <w:rPr>
      <w:rFonts w:ascii="Calibri" w:hAnsi="Calibri"/>
      <w:b/>
      <w:color w:val="003366"/>
      <w:sz w:val="40"/>
    </w:rPr>
  </w:style>
  <w:style w:type="paragraph" w:customStyle="1" w:styleId="CustomHeading2">
    <w:name w:val="CustomHeading2"/>
    <w:pPr>
      <w:spacing w:before="240" w:after="120"/>
    </w:pPr>
    <w:rPr>
      <w:rFonts w:ascii="Calibri" w:hAnsi="Calibri"/>
      <w:b/>
      <w:color w:val="2F5496"/>
      <w:sz w:val="32"/>
    </w:rPr>
  </w:style>
  <w:style w:type="paragraph" w:customStyle="1" w:styleId="CustomHeading3">
    <w:name w:val="CustomHeading3"/>
    <w:pPr>
      <w:spacing w:before="200" w:after="80"/>
    </w:pPr>
    <w:rPr>
      <w:rFonts w:ascii="Calibri" w:hAnsi="Calibri"/>
      <w:b/>
      <w:color w:val="4472C4"/>
      <w:sz w:val="28"/>
    </w:rPr>
  </w:style>
  <w:style w:type="paragraph" w:customStyle="1" w:styleId="HighlightedText">
    <w:name w:val="HighlightedText"/>
    <w:rPr>
      <w:rFonts w:ascii="Calibri" w:hAnsi="Calibri"/>
      <w:b/>
      <w:color w:val="00660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AS-IS System Analysis - D:\Projects-D\migration-assisant-mvp12\migration-analyzer\test_project</dc:title>
  <dc:subject>System Analysis and Migration Assessment</dc:subject>
  <dc:creator>Migration Analysis Team</dc:creator>
  <cp:keywords/>
  <dc:description>AS-IS analysis for D:\Projects-D\migration-assisant-mvp12\migration-analyzer\test_project migration planning</dc:description>
  <cp:lastModifiedBy/>
  <cp:revision>1</cp:revision>
  <dcterms:created xsi:type="dcterms:W3CDTF">2025-07-17T11:40:05Z</dcterms:created>
  <dcterms:modified xsi:type="dcterms:W3CDTF">2025-07-17T11:40:05Z</dcterms:modified>
  <cp:category/>
</cp:coreProperties>
</file>