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ocumentTitle"/>
      </w:pPr>
      <w:r>
        <w:t>AS-IS System Analysis Report</w:t>
      </w:r>
    </w:p>
    <w:p>
      <w:pPr>
        <w:jc w:val="center"/>
      </w:pPr>
      <w:r>
        <w:rPr>
          <w:i/>
          <w:color w:val="595959"/>
          <w:sz w:val="32"/>
        </w:rPr>
        <w:t>Migration Assessment and Planning Document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Repository</w:t>
            </w:r>
          </w:p>
        </w:tc>
        <w:tc>
          <w:tcPr>
            <w:tcW w:type="dxa" w:w="4320"/>
          </w:tcPr>
          <w:p>
            <w:r>
              <w:t>openshift-voting-app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Date</w:t>
            </w:r>
          </w:p>
        </w:tc>
        <w:tc>
          <w:tcPr>
            <w:tcW w:type="dxa" w:w="4320"/>
          </w:tcPr>
          <w:p>
            <w:r>
              <w:t>July 16,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Components Analyzed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Dependencies Identified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Components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Files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Lines of Code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API Endpoints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Dependencies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CustomHeading1"/>
      </w:pPr>
      <w:r>
        <w:t>Table of Contents</w:t>
      </w:r>
    </w:p>
    <w:p>
      <w:r>
        <w:t>1. System Overview</w:t>
      </w:r>
    </w:p>
    <w:p>
      <w:r>
        <w:t>2. Component Analysis</w:t>
      </w:r>
    </w:p>
    <w:p>
      <w:r>
        <w:t>3. Dependency Analysis</w:t>
      </w:r>
    </w:p>
    <w:p>
      <w:r>
        <w:t>4. Criticality Assessment</w:t>
      </w:r>
    </w:p>
    <w:p>
      <w:r>
        <w:t>5. Security Analysis</w:t>
      </w:r>
    </w:p>
    <w:p>
      <w:r>
        <w:t>6. Architecture Insights</w:t>
      </w:r>
    </w:p>
    <w:p>
      <w:r>
        <w:t>7. Migration Recommendations</w:t>
      </w:r>
    </w:p>
    <w:p>
      <w:r>
        <w:t>8. Appendices</w:t>
      </w:r>
    </w:p>
    <w:p>
      <w:r>
        <w:br w:type="page"/>
      </w:r>
    </w:p>
    <w:p>
      <w:pPr>
        <w:pStyle w:val="CustomHeading1"/>
      </w:pPr>
      <w:r>
        <w:t>System Overview</w:t>
      </w:r>
    </w:p>
    <w:p>
      <w:pPr>
        <w:pStyle w:val="Custom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Language/Framework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Components</w:t>
            </w:r>
          </w:p>
        </w:tc>
      </w:tr>
    </w:tbl>
    <w:p/>
    <w:p>
      <w:pPr>
        <w:pStyle w:val="CustomHeading2"/>
      </w:pPr>
      <w:r>
        <w:t>Architecture Patterns</w:t>
      </w:r>
    </w:p>
    <w:p>
      <w:pPr>
        <w:pStyle w:val="ListBullet"/>
      </w:pPr>
      <w:r>
        <w:t>Monolithic Architecture - Single or few components with tight coupling</w:t>
      </w:r>
    </w:p>
    <w:p>
      <w:pPr>
        <w:pStyle w:val="CustomHeading1"/>
      </w:pPr>
      <w:r>
        <w:t>Component Analysis</w:t>
      </w:r>
    </w:p>
    <w:p>
      <w:pPr>
        <w:pStyle w:val="CustomHeading1"/>
      </w:pPr>
      <w:r>
        <w:t>Dependency Analysis</w:t>
      </w:r>
    </w:p>
    <w:p>
      <w:pPr>
        <w:pStyle w:val="CustomHeading2"/>
      </w:pPr>
      <w:r>
        <w:t>Dependency 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Dependency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</w:tbl>
    <w:p/>
    <w:p>
      <w:pPr>
        <w:pStyle w:val="CustomHeading2"/>
      </w:pPr>
      <w:r>
        <w:t>Key Dependencies</w:t>
      </w:r>
    </w:p>
    <w:p>
      <w:pPr>
        <w:pStyle w:val="CustomHeading1"/>
      </w:pPr>
      <w:r>
        <w:t>Criticality Assessment</w:t>
      </w:r>
    </w:p>
    <w:p>
      <w:r>
        <w:t>No criticality assessments available.</w:t>
      </w:r>
    </w:p>
    <w:p>
      <w:pPr>
        <w:pStyle w:val="CustomHeading1"/>
      </w:pPr>
      <w:r>
        <w:t>Security Analysis</w:t>
      </w:r>
    </w:p>
    <w:p>
      <w:r>
        <w:t>No security findings available.</w:t>
      </w:r>
    </w:p>
    <w:p>
      <w:pPr>
        <w:pStyle w:val="CustomHeading1"/>
      </w:pPr>
      <w:r>
        <w:t>Architecture Insights</w:t>
      </w:r>
    </w:p>
    <w:p>
      <w:r>
        <w:t>No architecture insights available.</w:t>
      </w:r>
    </w:p>
    <w:p>
      <w:pPr>
        <w:pStyle w:val="CustomHeading1"/>
      </w:pPr>
      <w:r>
        <w:t>Migration Recommendations</w:t>
      </w:r>
    </w:p>
    <w:p>
      <w:r>
        <w:t>No migration recommendations available.</w:t>
      </w:r>
    </w:p>
    <w:p>
      <w:pPr>
        <w:pStyle w:val="CustomHeading1"/>
      </w:pPr>
      <w:r>
        <w:t>Appendices</w:t>
      </w:r>
    </w:p>
    <w:p>
      <w:pPr>
        <w:pStyle w:val="CustomHeading2"/>
      </w:pPr>
      <w:r>
        <w:t>Appendix A: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Lines of Code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Hypertext Transfer Protocol</w:t>
            </w:r>
          </w:p>
        </w:tc>
      </w:tr>
      <w:tr>
        <w:tc>
          <w:tcPr>
            <w:tcW w:type="dxa" w:w="4320"/>
          </w:tcPr>
          <w:p>
            <w:r>
              <w:t>REST</w:t>
            </w:r>
          </w:p>
        </w:tc>
        <w:tc>
          <w:tcPr>
            <w:tcW w:type="dxa" w:w="4320"/>
          </w:tcPr>
          <w:p>
            <w:r>
              <w:t>Representational State Transfer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JavaScript Object Notation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Structured Query Language</w:t>
            </w:r>
          </w:p>
        </w:tc>
      </w:tr>
      <w:tr>
        <w:tc>
          <w:tcPr>
            <w:tcW w:type="dxa" w:w="4320"/>
          </w:tcPr>
          <w:p>
            <w:r>
              <w:t>NoSQL</w:t>
            </w:r>
          </w:p>
        </w:tc>
        <w:tc>
          <w:tcPr>
            <w:tcW w:type="dxa" w:w="4320"/>
          </w:tcPr>
          <w:p>
            <w:r>
              <w:t>Not Only SQL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Continuous Integration/Continuous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CustomHeading1">
    <w:name w:val="CustomHeading1"/>
    <w:pPr>
      <w:pageBreakBefore/>
      <w:spacing w:before="360" w:after="240"/>
    </w:pPr>
    <w:rPr>
      <w:rFonts w:ascii="Calibri" w:hAnsi="Calibri"/>
      <w:b/>
      <w:color w:val="003366"/>
      <w:sz w:val="40"/>
    </w:rPr>
  </w:style>
  <w:style w:type="paragraph" w:customStyle="1" w:styleId="CustomHeading2">
    <w:name w:val="CustomHeading2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3">
    <w:name w:val="CustomHeading3"/>
    <w:pPr>
      <w:spacing w:before="200" w:after="80"/>
    </w:pPr>
    <w:rPr>
      <w:rFonts w:ascii="Calibri" w:hAnsi="Calibri"/>
      <w:b/>
      <w:color w:val="4472C4"/>
      <w:sz w:val="28"/>
    </w:rPr>
  </w:style>
  <w:style w:type="paragraph" w:customStyle="1" w:styleId="HighlightedText">
    <w:name w:val="HighlightedText"/>
    <w:rPr>
      <w:rFonts w:ascii="Calibri" w:hAnsi="Calibri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System Analysis - openshift-voting-app</dc:title>
  <dc:subject>System Analysis and Migration Assessment</dc:subject>
  <dc:creator>Migration Analysis Team</dc:creator>
  <cp:keywords/>
  <dc:description>AS-IS analysis for openshift-voting-app migration planning</dc:description>
  <cp:lastModifiedBy/>
  <cp:revision>1</cp:revision>
  <dcterms:created xsi:type="dcterms:W3CDTF">2025-07-17T09:01:40Z</dcterms:created>
  <dcterms:modified xsi:type="dcterms:W3CDTF">2025-07-17T09:01:40Z</dcterms:modified>
  <cp:category/>
</cp:coreProperties>
</file>