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Security Guidelines</w:t>
      </w:r>
    </w:p>
    <w:p>
      <w:r>
        <w:t>Document Type: Microsoft Word (.docx)</w:t>
      </w:r>
    </w:p>
    <w:p>
      <w:r>
        <w:t>Created: 2025-06-07</w:t>
      </w:r>
    </w:p>
    <w:p>
      <w:r>
        <w:t>Purpose: Test document for RAG system ingestion</w:t>
      </w:r>
    </w:p>
    <w:p>
      <w:pPr>
        <w:pStyle w:val="Heading1"/>
      </w:pPr>
      <w:r>
        <w:t>Introduction</w:t>
      </w:r>
    </w:p>
    <w:p>
      <w:r>
        <w:br/>
        <w:t xml:space="preserve">    This document outlines the essential IT security guidelines that all employees must follow </w:t>
        <w:br/>
        <w:t xml:space="preserve">    to protect our organization's digital assets and maintain compliance with industry standards.</w:t>
        <w:br/>
        <w:t xml:space="preserve">    </w:t>
      </w:r>
    </w:p>
    <w:p>
      <w:pPr>
        <w:pStyle w:val="Heading1"/>
      </w:pPr>
      <w:r>
        <w:t>Password Security</w:t>
      </w:r>
    </w:p>
    <w:p>
      <w:r>
        <w:t>Strong passwords are the first line of defense against cyber threats.</w:t>
      </w:r>
    </w:p>
    <w:p>
      <w:pPr>
        <w:pStyle w:val="Heading2"/>
      </w:pPr>
      <w:r>
        <w:t>Password Requirements:</w:t>
      </w:r>
    </w:p>
    <w:p>
      <w:r>
        <w:t>• Minimum 12 characters in length</w:t>
        <w:br/>
      </w:r>
      <w:r>
        <w:t>• Include uppercase and lowercase letters</w:t>
        <w:br/>
      </w:r>
      <w:r>
        <w:t>• Include at least one number</w:t>
        <w:br/>
      </w:r>
      <w:r>
        <w:t>• Include at least one special character</w:t>
        <w:br/>
      </w:r>
      <w:r>
        <w:t>• Avoid dictionary words or personal information</w:t>
        <w:br/>
      </w:r>
      <w:r>
        <w:t>• Change passwords every 90 days</w:t>
      </w:r>
    </w:p>
    <w:p>
      <w:pPr>
        <w:pStyle w:val="Heading1"/>
      </w:pPr>
      <w:r>
        <w:t>Multi-Factor Authentication (MFA)</w:t>
      </w:r>
    </w:p>
    <w:p>
      <w:r>
        <w:br/>
        <w:t xml:space="preserve">    MFA is required for all business applications and systems. This adds an extra layer of </w:t>
        <w:br/>
        <w:t xml:space="preserve">    security by requiring a second form of verification beyond your password.</w:t>
        <w:br/>
        <w:t xml:space="preserve">    </w:t>
      </w:r>
    </w:p>
    <w:p>
      <w:pPr>
        <w:pStyle w:val="Heading2"/>
      </w:pPr>
      <w:r>
        <w:t>Supported MFA Methods:</w:t>
      </w:r>
    </w:p>
    <w:p>
      <w:r>
        <w:t>• Authenticator apps (Google Authenticator, Microsoft Authenticator)</w:t>
        <w:br/>
      </w:r>
      <w:r>
        <w:t>• SMS text messages</w:t>
        <w:br/>
      </w:r>
      <w:r>
        <w:t>• Hardware security keys</w:t>
        <w:br/>
      </w:r>
      <w:r>
        <w:t>• Biometric authentication (fingerprint, face recognition)</w:t>
      </w:r>
    </w:p>
    <w:p>
      <w:pPr>
        <w:pStyle w:val="Heading1"/>
      </w:pPr>
      <w:r>
        <w:t>Email Security</w:t>
      </w:r>
    </w:p>
    <w:p>
      <w:r>
        <w:br/>
        <w:t xml:space="preserve">    Email is a common vector for cyber attacks. Follow these guidelines to protect yourself </w:t>
        <w:br/>
        <w:t xml:space="preserve">    and the organization from email-based threats.</w:t>
        <w:br/>
        <w:t xml:space="preserve">    </w:t>
      </w:r>
    </w:p>
    <w:p>
      <w:pPr>
        <w:pStyle w:val="Heading2"/>
      </w:pPr>
      <w:r>
        <w:t>Best Practices:</w:t>
      </w:r>
    </w:p>
    <w:p>
      <w:r>
        <w:t>• Verify sender identity before clicking links or downloading attachments</w:t>
        <w:br/>
      </w:r>
      <w:r>
        <w:t>• Be suspicious of urgent requests for sensitive information</w:t>
        <w:br/>
      </w:r>
      <w:r>
        <w:t>• Report phishing attempts to the security team</w:t>
        <w:br/>
      </w:r>
      <w:r>
        <w:t>• Use encrypted email for sensitive communications</w:t>
        <w:br/>
      </w:r>
      <w:r>
        <w:t>• Keep software and email clients updated</w:t>
      </w:r>
    </w:p>
    <w:p>
      <w:pPr>
        <w:pStyle w:val="Heading1"/>
      </w:pPr>
      <w:r>
        <w:t>Data Protection</w:t>
      </w:r>
    </w:p>
    <w:p>
      <w:r>
        <w:br/>
        <w:t xml:space="preserve">    Protecting sensitive data is everyone's responsibility. This includes customer information, </w:t>
        <w:br/>
        <w:t xml:space="preserve">    financial data, intellectual property, and personal employee information.</w:t>
        <w:br/>
        <w:t xml:space="preserve">    </w:t>
      </w:r>
    </w:p>
    <w:p>
      <w:pPr>
        <w:pStyle w:val="Heading2"/>
      </w:pPr>
      <w:r>
        <w:t>Data Classification Levels: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Classification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Examples</w:t>
            </w:r>
          </w:p>
        </w:tc>
      </w:tr>
      <w:tr>
        <w:tc>
          <w:tcPr>
            <w:tcW w:type="dxa" w:w="2880"/>
          </w:tcPr>
          <w:p>
            <w:r>
              <w:t>Public</w:t>
            </w:r>
          </w:p>
        </w:tc>
        <w:tc>
          <w:tcPr>
            <w:tcW w:type="dxa" w:w="2880"/>
          </w:tcPr>
          <w:p>
            <w:r>
              <w:t>Information that can be freely shared</w:t>
            </w:r>
          </w:p>
        </w:tc>
        <w:tc>
          <w:tcPr>
            <w:tcW w:type="dxa" w:w="2880"/>
          </w:tcPr>
          <w:p>
            <w:r>
              <w:t>Marketing materials, press releases</w:t>
            </w:r>
          </w:p>
        </w:tc>
      </w:tr>
      <w:tr>
        <w:tc>
          <w:tcPr>
            <w:tcW w:type="dxa" w:w="2880"/>
          </w:tcPr>
          <w:p>
            <w:r>
              <w:t>Internal</w:t>
            </w:r>
          </w:p>
        </w:tc>
        <w:tc>
          <w:tcPr>
            <w:tcW w:type="dxa" w:w="2880"/>
          </w:tcPr>
          <w:p>
            <w:r>
              <w:t>Information for internal use only</w:t>
            </w:r>
          </w:p>
        </w:tc>
        <w:tc>
          <w:tcPr>
            <w:tcW w:type="dxa" w:w="2880"/>
          </w:tcPr>
          <w:p>
            <w:r>
              <w:t>Employee directories, internal policies</w:t>
            </w:r>
          </w:p>
        </w:tc>
      </w:tr>
      <w:tr>
        <w:tc>
          <w:tcPr>
            <w:tcW w:type="dxa" w:w="2880"/>
          </w:tcPr>
          <w:p>
            <w:r>
              <w:t>Confidential</w:t>
            </w:r>
          </w:p>
        </w:tc>
        <w:tc>
          <w:tcPr>
            <w:tcW w:type="dxa" w:w="2880"/>
          </w:tcPr>
          <w:p>
            <w:r>
              <w:t>Sensitive business information</w:t>
            </w:r>
          </w:p>
        </w:tc>
        <w:tc>
          <w:tcPr>
            <w:tcW w:type="dxa" w:w="2880"/>
          </w:tcPr>
          <w:p>
            <w:r>
              <w:t>Financial reports, customer lists</w:t>
            </w:r>
          </w:p>
        </w:tc>
      </w:tr>
      <w:tr>
        <w:tc>
          <w:tcPr>
            <w:tcW w:type="dxa" w:w="2880"/>
          </w:tcPr>
          <w:p>
            <w:r>
              <w:t>Restricted</w:t>
            </w:r>
          </w:p>
        </w:tc>
        <w:tc>
          <w:tcPr>
            <w:tcW w:type="dxa" w:w="2880"/>
          </w:tcPr>
          <w:p>
            <w:r>
              <w:t>Highly sensitive information</w:t>
            </w:r>
          </w:p>
        </w:tc>
        <w:tc>
          <w:tcPr>
            <w:tcW w:type="dxa" w:w="2880"/>
          </w:tcPr>
          <w:p>
            <w:r>
              <w:t>Personal data, trade secrets</w:t>
            </w:r>
          </w:p>
        </w:tc>
      </w:tr>
    </w:tbl>
    <w:p>
      <w:pPr>
        <w:pStyle w:val="Heading1"/>
      </w:pPr>
      <w:r>
        <w:t>Security Incident Reporting</w:t>
      </w:r>
    </w:p>
    <w:p>
      <w:r>
        <w:br/>
        <w:t xml:space="preserve">    If you suspect a security incident, report it immediately to the security team. </w:t>
        <w:br/>
        <w:t xml:space="preserve">    Quick reporting can help minimize damage and prevent further compromise.</w:t>
        <w:br/>
        <w:t xml:space="preserve">    </w:t>
      </w:r>
    </w:p>
    <w:p>
      <w:pPr>
        <w:pStyle w:val="Heading2"/>
      </w:pPr>
      <w:r>
        <w:t>What to Report:</w:t>
      </w:r>
    </w:p>
    <w:p>
      <w:r>
        <w:t>• Suspected malware infections</w:t>
        <w:br/>
      </w:r>
      <w:r>
        <w:t>• Unauthorized access attempts</w:t>
        <w:br/>
      </w:r>
      <w:r>
        <w:t>• Lost or stolen devices</w:t>
        <w:br/>
      </w:r>
      <w:r>
        <w:t>• Suspicious emails or phone calls</w:t>
        <w:br/>
      </w:r>
      <w:r>
        <w:t>• Data breaches or unauthorized data access</w:t>
      </w:r>
    </w:p>
    <w:p>
      <w:pPr>
        <w:pStyle w:val="Heading1"/>
      </w:pPr>
      <w:r>
        <w:t>Emergency Contacts</w:t>
      </w:r>
    </w:p>
    <w:p>
      <w:r>
        <w:br/>
        <w:t xml:space="preserve">    Security Team: security@company.com or ext. 9999 (24/7)</w:t>
        <w:br/>
        <w:t xml:space="preserve">    IT Help Desk: helpdesk@company.com or ext. 4357</w:t>
        <w:br/>
        <w:t xml:space="preserve">    HR Department: hr@company.com or ext. 4200</w:t>
        <w:br/>
        <w:t xml:space="preserve">    </w:t>
      </w:r>
    </w:p>
    <w:p>
      <w:r>
        <w:br/>
        <w:t>==================================================</w:t>
      </w:r>
    </w:p>
    <w:p>
      <w:r>
        <w:br/>
        <w:t xml:space="preserve">    This document is confidential and proprietary. Distribution is restricted to authorized </w:t>
        <w:br/>
        <w:t xml:space="preserve">    personnel only. For questions or clarifications, contact the IT Security team.</w:t>
        <w:br/>
        <w:t xml:space="preserve">    </w:t>
        <w:br/>
        <w:t xml:space="preserve">    Document Version: 1.3</w:t>
        <w:br/>
        <w:t xml:space="preserve">    Last Updated: 2025-06-07</w:t>
        <w:br/>
        <w:t xml:space="preserve">    Next Review Date: 2025-12-07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