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ABC Petrochemicals Pvt. Ltd.</w:t>
            </w:r>
          </w:p>
        </w:tc>
        <w:tc>
          <w:tcPr>
            <w:tcW w:type="dxa" w:w="4320"/>
          </w:tcPr>
          <w:p>
            <w:r>
              <w:t>Document: INC-002</w:t>
            </w:r>
          </w:p>
        </w:tc>
      </w:tr>
      <w:tr>
        <w:tc>
          <w:tcPr>
            <w:tcW w:type="dxa" w:w="4320"/>
          </w:tcPr>
          <w:p>
            <w:r>
              <w:t>Gujarat Manufacturing Plant</w:t>
            </w:r>
          </w:p>
        </w:tc>
        <w:tc>
          <w:tcPr>
            <w:tcW w:type="dxa" w:w="4320"/>
          </w:tcPr>
          <w:p>
            <w:r>
              <w:t>Rev: 1.0  |  Date: 15-Jan-2026</w:t>
            </w:r>
          </w:p>
        </w:tc>
      </w:tr>
    </w:tbl>
    <w:p>
      <w:pPr>
        <w:pStyle w:val="Heading1"/>
      </w:pPr>
      <w:r>
        <w:t>Control Valve Failure  --  V-220</w:t>
      </w:r>
    </w:p>
    <w:p>
      <w:r>
        <w:t>Equipment: V-220  --  Steam Pressure Control Valve</w:t>
      </w:r>
    </w:p>
    <w:p>
      <w:r>
        <w:t>Incident Date: 18-Feb-2026 | Time: 09:15 hrs</w:t>
      </w:r>
    </w:p>
    <w:p>
      <w:r>
        <w:t>Reported By: Vikram Singh (Shift Lead)</w:t>
        <w:br/>
      </w:r>
    </w:p>
    <w:p>
      <w:pPr>
        <w:pStyle w:val="Heading2"/>
      </w:pPr>
      <w:r>
        <w:t>Incident Description</w:t>
      </w:r>
    </w:p>
    <w:p>
      <w:r>
        <w:t>At 09:15 hrs, the DCS alarmed "Steam Header Pressure High." Investigation revealed control valve V-220 failed to respond to the control signal. The valve was stuck at 45% open while the controller demanded 25%. Downstream pressure rose to 8.2 barg (alarm at 7.5 barg). The emergency steam vent valve (PV-2201) automatically opened at 8.0 barg, preventing a full overpressure event.</w:t>
      </w:r>
    </w:p>
    <w:p>
      <w:pPr>
        <w:pStyle w:val="Heading2"/>
      </w:pPr>
      <w:r>
        <w:t>Immediate Actions</w:t>
      </w:r>
    </w:p>
    <w:p>
      <w:pPr>
        <w:pStyle w:val="ListBullet"/>
      </w:pPr>
      <w:r>
        <w:t>Placed V-220 in MANUAL mode  --  position did not respond</w:t>
      </w:r>
    </w:p>
    <w:p>
      <w:pPr>
        <w:pStyle w:val="ListBullet"/>
      </w:pPr>
      <w:r>
        <w:t>Isolated steam supply to valve (bypass valve opened manually)</w:t>
      </w:r>
    </w:p>
    <w:p>
      <w:pPr>
        <w:pStyle w:val="ListBullet"/>
      </w:pPr>
      <w:r>
        <w:t>Actuator air supply checked  --  4.2 barg (within spec)</w:t>
      </w:r>
    </w:p>
    <w:p>
      <w:pPr>
        <w:pStyle w:val="ListBullet"/>
      </w:pPr>
      <w:r>
        <w:t>Scheduled emergency maintenance (WO-2026-0251)</w:t>
      </w:r>
    </w:p>
    <w:p>
      <w:pPr>
        <w:pStyle w:val="Heading2"/>
      </w:pPr>
      <w:r>
        <w:t>Root Cause</w:t>
      </w:r>
    </w:p>
    <w:p>
      <w:r>
        <w:t>Valve actuator diaphragm ruptured due to age-related degradation. The actuator was 8 years in service. The diaphragm material (EPDM) showed signs of thermal cracking.</w:t>
      </w:r>
    </w:p>
    <w:p>
      <w:pPr>
        <w:pStyle w:val="Heading2"/>
      </w:pPr>
      <w:r>
        <w:t>Corrective Actions</w:t>
      </w:r>
    </w:p>
    <w:p>
      <w:r>
        <w:t>1. Replaced actuator diaphragm (Fisher part no. DIA-220-EPDM-01).</w:t>
      </w:r>
    </w:p>
    <w:p>
      <w:r>
        <w:t>2. Bench-set calibration verified  --  valve strokes 0 - 100% within spec.</w:t>
      </w:r>
    </w:p>
    <w:p>
      <w:r>
        <w:t>3. Added V-220 to critical valve PM schedule with 2-year diaphragm replacement interval.</w:t>
      </w:r>
    </w:p>
    <w:p>
      <w:r>
        <w:t>Reported By: Vikram Singh  |  Reviewed By: Priya Sharma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