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4CE9" w14:textId="5D2C6C6F" w:rsidR="007F522C" w:rsidRPr="002F4662" w:rsidRDefault="002F4662" w:rsidP="002F4662">
      <w:pPr>
        <w:jc w:val="center"/>
        <w:rPr>
          <w:color w:val="5F497A" w:themeColor="accent4" w:themeShade="BF"/>
        </w:rPr>
      </w:pPr>
      <w:r w:rsidRPr="002F4662">
        <w:rPr>
          <w:rFonts w:ascii="Calibri" w:hAnsi="Calibri"/>
          <w:b/>
          <w:bCs/>
          <w:color w:val="5F497A" w:themeColor="accent4" w:themeShade="BF"/>
          <w:sz w:val="40"/>
          <w:szCs w:val="40"/>
        </w:rPr>
        <w:t>CASE STUDY - BANKING</w:t>
      </w:r>
      <w:r w:rsidRPr="002F4662">
        <w:rPr>
          <w:rFonts w:ascii="Calibri" w:hAnsi="Calibri"/>
          <w:b/>
          <w:bCs/>
          <w:color w:val="5F497A" w:themeColor="accent4" w:themeShade="BF"/>
          <w:sz w:val="40"/>
          <w:szCs w:val="40"/>
        </w:rPr>
        <w:br/>
        <w:t>Credit Risk Analytics (PD Models)</w:t>
      </w:r>
    </w:p>
    <w:p w14:paraId="62676667" w14:textId="77777777" w:rsidR="002F4662" w:rsidRDefault="002F4662"/>
    <w:p w14:paraId="33D05C81" w14:textId="77777777" w:rsidR="002F4662" w:rsidRDefault="002F4662"/>
    <w:p w14:paraId="5B798798" w14:textId="11E067D6" w:rsidR="002F4662" w:rsidRPr="002F4662" w:rsidRDefault="002F4662">
      <w:pPr>
        <w:rPr>
          <w:rStyle w:val="fontstyle21"/>
          <w:sz w:val="24"/>
          <w:szCs w:val="24"/>
        </w:rPr>
      </w:pPr>
      <w:r>
        <w:rPr>
          <w:rStyle w:val="fontstyle01"/>
        </w:rPr>
        <w:t>OVERVIEW OF CREDIT SCORING:</w:t>
      </w:r>
      <w:r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Style w:val="fontstyle21"/>
          <w:sz w:val="24"/>
          <w:szCs w:val="24"/>
        </w:rPr>
        <w:t>Credit scoring is perhaps one of the most "classic" applications for predictive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model</w:t>
      </w:r>
      <w:r w:rsidRPr="002F4662">
        <w:rPr>
          <w:rStyle w:val="fontstyle21"/>
          <w:sz w:val="24"/>
          <w:szCs w:val="24"/>
        </w:rPr>
        <w:t>l</w:t>
      </w:r>
      <w:r w:rsidRPr="002F4662">
        <w:rPr>
          <w:rStyle w:val="fontstyle21"/>
          <w:sz w:val="24"/>
          <w:szCs w:val="24"/>
        </w:rPr>
        <w:t>ing, to predict whether or not credit extended to an applicant will likely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result in profit or losses for the lending institution. There are many variations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and complexities regarding how exactly credit is extended to individuals,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businesses, and other organizations for various purposes (purchasing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equipment, real estate, consumer items, and so on), and using various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methods of credit (credit card, loan, delayed payment plan). But in all cases, a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lender provides money to an individual or institution, and expects to be paid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back in time with interest commensurate with the risk of default.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Credit scoring is the set of decision models and their underlying techniques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that aid lenders in the granting of consumer credit. These techniques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determine who will get credit, how much credit they should get, and what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operational strategies will enhance the profitability of the borrowers to the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lenders. Further, they help to assess the risk in lending. Credit scoring is a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dependable assessment of a person’s credit worthiness since it is based on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actual data.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A lender commonly makes two types of decisions: first, whether to grant credit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to a new applicant, and second, how to deal with existing applicants, including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whether to increase their credit limits. In both cases, whatever the techniques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used, it is critical that there is a large sample of previous customers with their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application details, behavio</w:t>
      </w:r>
      <w:r>
        <w:rPr>
          <w:rStyle w:val="fontstyle21"/>
          <w:sz w:val="24"/>
          <w:szCs w:val="24"/>
        </w:rPr>
        <w:t>u</w:t>
      </w:r>
      <w:r w:rsidRPr="002F4662">
        <w:rPr>
          <w:rStyle w:val="fontstyle21"/>
          <w:sz w:val="24"/>
          <w:szCs w:val="24"/>
        </w:rPr>
        <w:t>ral patterns, and subsequent credit history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available. Most of the techniques use this sample to identify the connection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between the characteristics of the consumers (annual income, age, number of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years in employment with their current employer, etc.) and their subsequent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history.</w:t>
      </w:r>
    </w:p>
    <w:p w14:paraId="1E3DFC71" w14:textId="2B7DBDA0" w:rsidR="002F4662" w:rsidRPr="002F4662" w:rsidRDefault="002F4662">
      <w:pPr>
        <w:rPr>
          <w:rFonts w:ascii="Calibri" w:hAnsi="Calibri"/>
          <w:color w:val="000000"/>
          <w:sz w:val="24"/>
          <w:szCs w:val="24"/>
        </w:rPr>
      </w:pPr>
      <w:r w:rsidRPr="002F4662">
        <w:rPr>
          <w:rFonts w:ascii="Calibri" w:hAnsi="Calibri"/>
          <w:color w:val="000000"/>
          <w:sz w:val="24"/>
          <w:szCs w:val="24"/>
        </w:rPr>
        <w:t>Typical application areas in the consumer market include: credit cards, auto</w:t>
      </w:r>
      <w:r w:rsidRPr="002F4662">
        <w:rPr>
          <w:rFonts w:ascii="Calibri" w:hAnsi="Calibri"/>
          <w:color w:val="000000"/>
          <w:sz w:val="24"/>
          <w:szCs w:val="24"/>
        </w:rPr>
        <w:br/>
        <w:t>loans, home mortgages, home equity loans, mail catalog orders, and a wide</w:t>
      </w:r>
      <w:r w:rsidRPr="002F4662">
        <w:rPr>
          <w:rFonts w:ascii="Calibri" w:hAnsi="Calibri"/>
          <w:color w:val="000000"/>
          <w:sz w:val="24"/>
          <w:szCs w:val="24"/>
        </w:rPr>
        <w:br/>
        <w:t>variety of personal loan products.</w:t>
      </w:r>
      <w:r w:rsidRPr="002F4662">
        <w:rPr>
          <w:rFonts w:ascii="Calibri" w:hAnsi="Calibri"/>
          <w:color w:val="000000"/>
          <w:sz w:val="28"/>
          <w:szCs w:val="28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MODEL BUILDING: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When the training data set on which the model</w:t>
      </w:r>
      <w:r>
        <w:rPr>
          <w:rFonts w:ascii="Calibri" w:hAnsi="Calibri"/>
          <w:color w:val="000000"/>
          <w:sz w:val="24"/>
          <w:szCs w:val="24"/>
        </w:rPr>
        <w:t>l</w:t>
      </w:r>
      <w:r w:rsidRPr="002F4662">
        <w:rPr>
          <w:rFonts w:ascii="Calibri" w:hAnsi="Calibri"/>
          <w:color w:val="000000"/>
          <w:sz w:val="24"/>
          <w:szCs w:val="24"/>
        </w:rPr>
        <w:t>ing is based contains a binary</w:t>
      </w:r>
      <w:r w:rsidRPr="002F4662">
        <w:rPr>
          <w:rFonts w:ascii="Calibri" w:hAnsi="Calibri"/>
          <w:color w:val="000000"/>
          <w:sz w:val="24"/>
          <w:szCs w:val="24"/>
        </w:rPr>
        <w:br/>
        <w:t>indicator variable of "Paid back" vs. "Default", or "Good Credit" vs. "Bad</w:t>
      </w:r>
      <w:r w:rsidRPr="002F4662">
        <w:rPr>
          <w:rFonts w:ascii="Calibri" w:hAnsi="Calibri"/>
          <w:color w:val="000000"/>
          <w:sz w:val="24"/>
          <w:szCs w:val="24"/>
        </w:rPr>
        <w:br/>
        <w:t>Credit", then Logistic Regression models are well suited for subsequent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lastRenderedPageBreak/>
        <w:t>predictive model</w:t>
      </w:r>
      <w:r w:rsidRPr="002F4662">
        <w:rPr>
          <w:rFonts w:ascii="Calibri" w:hAnsi="Calibri"/>
          <w:color w:val="000000"/>
          <w:sz w:val="24"/>
          <w:szCs w:val="24"/>
        </w:rPr>
        <w:t>l</w:t>
      </w:r>
      <w:r w:rsidRPr="002F4662">
        <w:rPr>
          <w:rFonts w:ascii="Calibri" w:hAnsi="Calibri"/>
          <w:color w:val="000000"/>
          <w:sz w:val="24"/>
          <w:szCs w:val="24"/>
        </w:rPr>
        <w:t>ing. Logistic regression yields prediction probabilities for</w:t>
      </w:r>
      <w:r w:rsidRPr="002F4662">
        <w:rPr>
          <w:rFonts w:ascii="Calibri" w:hAnsi="Calibri"/>
          <w:color w:val="000000"/>
          <w:sz w:val="24"/>
          <w:szCs w:val="24"/>
        </w:rPr>
        <w:br/>
        <w:t>whether or not a particular outcome (e.g., Bad Credit) will occur. Furthermore,</w:t>
      </w:r>
      <w:r w:rsidRPr="002F4662">
        <w:rPr>
          <w:rFonts w:ascii="Calibri" w:hAnsi="Calibri"/>
          <w:color w:val="000000"/>
          <w:sz w:val="24"/>
          <w:szCs w:val="24"/>
        </w:rPr>
        <w:br/>
        <w:t>logistic regression models are linear models, in that the logit-transformed</w:t>
      </w:r>
      <w:r w:rsidRPr="002F4662">
        <w:rPr>
          <w:rFonts w:ascii="Calibri" w:hAnsi="Calibri"/>
          <w:color w:val="000000"/>
          <w:sz w:val="24"/>
          <w:szCs w:val="24"/>
        </w:rPr>
        <w:br/>
        <w:t>prediction probability is a linear function of the predictor variable values. Thus,</w:t>
      </w:r>
      <w:r w:rsidRPr="002F4662">
        <w:rPr>
          <w:rFonts w:ascii="Calibri" w:hAnsi="Calibri"/>
          <w:color w:val="000000"/>
          <w:sz w:val="24"/>
          <w:szCs w:val="24"/>
        </w:rPr>
        <w:br/>
        <w:t>a final score card model derived in this manner has the desirable quality that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the final credit score (credit risk) is a linear function of the predictors, and with</w:t>
      </w:r>
      <w:r w:rsidRPr="002F4662">
        <w:rPr>
          <w:rFonts w:ascii="Calibri" w:hAnsi="Calibri"/>
          <w:color w:val="000000"/>
          <w:sz w:val="24"/>
          <w:szCs w:val="24"/>
        </w:rPr>
        <w:br/>
        <w:t>some additional transformations applied to the model parameter, a simple</w:t>
      </w:r>
      <w:r w:rsidRPr="002F4662">
        <w:rPr>
          <w:rFonts w:ascii="Calibri" w:hAnsi="Calibri"/>
          <w:color w:val="000000"/>
          <w:sz w:val="24"/>
          <w:szCs w:val="24"/>
        </w:rPr>
        <w:br/>
        <w:t>linear function of scores that can be associated with each predictor class value</w:t>
      </w:r>
      <w:r w:rsidRPr="002F4662">
        <w:rPr>
          <w:rFonts w:ascii="Calibri" w:hAnsi="Calibri"/>
          <w:color w:val="000000"/>
          <w:sz w:val="24"/>
          <w:szCs w:val="24"/>
        </w:rPr>
        <w:br/>
        <w:t xml:space="preserve">after coarse coding. </w:t>
      </w:r>
      <w:proofErr w:type="gramStart"/>
      <w:r w:rsidRPr="002F4662">
        <w:rPr>
          <w:rFonts w:ascii="Calibri" w:hAnsi="Calibri"/>
          <w:color w:val="000000"/>
          <w:sz w:val="24"/>
          <w:szCs w:val="24"/>
        </w:rPr>
        <w:t>So</w:t>
      </w:r>
      <w:proofErr w:type="gramEnd"/>
      <w:r w:rsidRPr="002F4662">
        <w:rPr>
          <w:rFonts w:ascii="Calibri" w:hAnsi="Calibri"/>
          <w:color w:val="000000"/>
          <w:sz w:val="24"/>
          <w:szCs w:val="24"/>
        </w:rPr>
        <w:t xml:space="preserve"> the final credit score is then a simple sum of individual</w:t>
      </w:r>
      <w:r w:rsidRPr="002F4662">
        <w:rPr>
          <w:rFonts w:ascii="Calibri" w:hAnsi="Calibri"/>
          <w:color w:val="000000"/>
          <w:sz w:val="24"/>
          <w:szCs w:val="24"/>
        </w:rPr>
        <w:br/>
        <w:t>score values that can be taken from the scorecard</w:t>
      </w:r>
      <w:r w:rsidRPr="002F4662">
        <w:rPr>
          <w:rFonts w:ascii="Calibri" w:hAnsi="Calibri"/>
          <w:color w:val="000000"/>
          <w:sz w:val="28"/>
          <w:szCs w:val="28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BUSINESS OBJECTIVES: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The application of scoring models in today’s business environment covers a</w:t>
      </w:r>
      <w:r w:rsidRPr="002F4662">
        <w:rPr>
          <w:rFonts w:ascii="Calibri" w:hAnsi="Calibri"/>
          <w:color w:val="000000"/>
          <w:sz w:val="24"/>
          <w:szCs w:val="24"/>
        </w:rPr>
        <w:br/>
        <w:t>wide range of objectives. The original task of estimating the risk of default has</w:t>
      </w:r>
      <w:r w:rsidRPr="002F4662">
        <w:rPr>
          <w:rFonts w:ascii="Calibri" w:hAnsi="Calibri"/>
          <w:color w:val="000000"/>
          <w:sz w:val="24"/>
          <w:szCs w:val="24"/>
        </w:rPr>
        <w:br/>
        <w:t>been augmented by credit scoring models to include other aspects of credit</w:t>
      </w:r>
      <w:r w:rsidRPr="002F4662">
        <w:rPr>
          <w:rFonts w:ascii="Calibri" w:hAnsi="Calibri"/>
          <w:color w:val="000000"/>
          <w:sz w:val="24"/>
          <w:szCs w:val="24"/>
        </w:rPr>
        <w:br/>
        <w:t>risk management: at the pre-application stage (identification of potential</w:t>
      </w:r>
      <w:r w:rsidRPr="002F4662">
        <w:rPr>
          <w:rFonts w:ascii="Calibri" w:hAnsi="Calibri"/>
          <w:color w:val="000000"/>
          <w:sz w:val="24"/>
          <w:szCs w:val="24"/>
        </w:rPr>
        <w:br/>
        <w:t>applicants), at the application stage (identification of acceptable applicants),</w:t>
      </w:r>
      <w:r w:rsidRPr="002F4662">
        <w:rPr>
          <w:rFonts w:ascii="Calibri" w:hAnsi="Calibri"/>
          <w:color w:val="000000"/>
          <w:sz w:val="24"/>
          <w:szCs w:val="24"/>
        </w:rPr>
        <w:br/>
        <w:t>and at the performance stage (identification of possible behavio</w:t>
      </w:r>
      <w:r w:rsidRPr="002F4662">
        <w:rPr>
          <w:rFonts w:ascii="Calibri" w:hAnsi="Calibri"/>
          <w:color w:val="000000"/>
          <w:sz w:val="24"/>
          <w:szCs w:val="24"/>
        </w:rPr>
        <w:t>u</w:t>
      </w:r>
      <w:r w:rsidRPr="002F4662">
        <w:rPr>
          <w:rFonts w:ascii="Calibri" w:hAnsi="Calibri"/>
          <w:color w:val="000000"/>
          <w:sz w:val="24"/>
          <w:szCs w:val="24"/>
        </w:rPr>
        <w:t>r of current</w:t>
      </w:r>
      <w:r w:rsidRPr="002F4662">
        <w:rPr>
          <w:rFonts w:ascii="Calibri" w:hAnsi="Calibri"/>
          <w:color w:val="000000"/>
          <w:sz w:val="24"/>
          <w:szCs w:val="24"/>
        </w:rPr>
        <w:br/>
        <w:t>customers). Scoring models with different objectives have been developed.</w:t>
      </w:r>
      <w:r w:rsidRPr="002F4662">
        <w:rPr>
          <w:rFonts w:ascii="Calibri" w:hAnsi="Calibri"/>
          <w:color w:val="000000"/>
          <w:sz w:val="24"/>
          <w:szCs w:val="24"/>
        </w:rPr>
        <w:br/>
        <w:t>They can be generalized into four categories as listed below.</w:t>
      </w:r>
    </w:p>
    <w:p w14:paraId="757D3A94" w14:textId="603D4908" w:rsidR="002F4662" w:rsidRDefault="002F4662" w:rsidP="002F4662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01"/>
        </w:rPr>
        <w:t>MARKETING ASPECT: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Purposes: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Style w:val="fontstyle21"/>
          <w:sz w:val="24"/>
          <w:szCs w:val="24"/>
        </w:rPr>
        <w:t>Identify credit-worthy customers most likely to respond to promotional activity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in order to reduce the cost of customer acquisition and minimize customer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dissatisfaction.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Predict the likelihood of losing valuable customers and enable organizations to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formulate effective customer retention strategy.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>
        <w:rPr>
          <w:rStyle w:val="fontstyle01"/>
        </w:rPr>
        <w:t>Examples: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Response scoring: </w:t>
      </w:r>
      <w:r w:rsidRPr="002F4662">
        <w:rPr>
          <w:rStyle w:val="fontstyle21"/>
          <w:sz w:val="24"/>
          <w:szCs w:val="24"/>
        </w:rPr>
        <w:t>The scoring models that estimate how likely a consumer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would respond to a direct mailing of a new product.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>
        <w:rPr>
          <w:rStyle w:val="fontstyle01"/>
        </w:rPr>
        <w:t>Retention/attrition scoring</w:t>
      </w:r>
      <w:r>
        <w:rPr>
          <w:rStyle w:val="fontstyle21"/>
        </w:rPr>
        <w:t xml:space="preserve">: </w:t>
      </w:r>
      <w:r w:rsidRPr="002F4662">
        <w:rPr>
          <w:rStyle w:val="fontstyle21"/>
          <w:sz w:val="24"/>
          <w:szCs w:val="24"/>
        </w:rPr>
        <w:t>The scoring models that predict how likely a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consumer would keep using the product or change to another lender after the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introductory offer period is over.</w:t>
      </w:r>
    </w:p>
    <w:p w14:paraId="54D453F3" w14:textId="311160A4" w:rsidR="002F4662" w:rsidRDefault="002F4662" w:rsidP="002F4662">
      <w:pPr>
        <w:ind w:left="360"/>
        <w:rPr>
          <w:rStyle w:val="fontstyle01"/>
        </w:rPr>
      </w:pPr>
      <w:r w:rsidRPr="002F4662">
        <w:rPr>
          <w:rFonts w:ascii="Calibri" w:hAnsi="Calibri"/>
          <w:color w:val="000000"/>
          <w:sz w:val="28"/>
          <w:szCs w:val="28"/>
        </w:rPr>
        <w:br/>
      </w:r>
      <w:r>
        <w:rPr>
          <w:rStyle w:val="fontstyle01"/>
        </w:rPr>
        <w:t>2. APPLICATION ASPECT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Purposes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Style w:val="fontstyle21"/>
          <w:sz w:val="24"/>
          <w:szCs w:val="24"/>
        </w:rPr>
        <w:t>Decide whether to extend credit, and how much credit to extend.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Style w:val="fontstyle21"/>
          <w:sz w:val="24"/>
          <w:szCs w:val="24"/>
        </w:rPr>
        <w:t>Forecast the future behavio</w:t>
      </w:r>
      <w:r w:rsidRPr="002F4662">
        <w:rPr>
          <w:rStyle w:val="fontstyle21"/>
          <w:sz w:val="24"/>
          <w:szCs w:val="24"/>
        </w:rPr>
        <w:t>u</w:t>
      </w:r>
      <w:r w:rsidRPr="002F4662">
        <w:rPr>
          <w:rStyle w:val="fontstyle21"/>
          <w:sz w:val="24"/>
          <w:szCs w:val="24"/>
        </w:rPr>
        <w:t xml:space="preserve">r of a new credit applicant by predicting </w:t>
      </w:r>
      <w:proofErr w:type="spellStart"/>
      <w:r w:rsidRPr="002F4662">
        <w:rPr>
          <w:rStyle w:val="fontstyle21"/>
          <w:sz w:val="24"/>
          <w:szCs w:val="24"/>
        </w:rPr>
        <w:t>loandefault</w:t>
      </w:r>
      <w:proofErr w:type="spellEnd"/>
      <w:r w:rsidRPr="002F4662">
        <w:rPr>
          <w:rStyle w:val="fontstyle21"/>
          <w:sz w:val="24"/>
          <w:szCs w:val="24"/>
        </w:rPr>
        <w:t xml:space="preserve"> </w:t>
      </w:r>
      <w:r w:rsidRPr="002F4662">
        <w:rPr>
          <w:rStyle w:val="fontstyle21"/>
          <w:sz w:val="24"/>
          <w:szCs w:val="24"/>
        </w:rPr>
        <w:lastRenderedPageBreak/>
        <w:t>chances or poor repayment behavio</w:t>
      </w:r>
      <w:r>
        <w:rPr>
          <w:rStyle w:val="fontstyle21"/>
          <w:sz w:val="24"/>
          <w:szCs w:val="24"/>
        </w:rPr>
        <w:t>u</w:t>
      </w:r>
      <w:r w:rsidRPr="002F4662">
        <w:rPr>
          <w:rStyle w:val="fontstyle21"/>
          <w:sz w:val="24"/>
          <w:szCs w:val="24"/>
        </w:rPr>
        <w:t>rs at the time the credit is granted.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>
        <w:rPr>
          <w:rStyle w:val="fontstyle01"/>
        </w:rPr>
        <w:t>Examples:</w:t>
      </w:r>
    </w:p>
    <w:p w14:paraId="1D250A7F" w14:textId="63DC0FCB" w:rsidR="002F4662" w:rsidRPr="002F4662" w:rsidRDefault="002F4662" w:rsidP="002F4662">
      <w:pPr>
        <w:spacing w:line="240" w:lineRule="auto"/>
        <w:ind w:left="360"/>
        <w:rPr>
          <w:sz w:val="24"/>
          <w:szCs w:val="24"/>
        </w:rPr>
      </w:pPr>
      <w:r w:rsidRPr="002F4662">
        <w:rPr>
          <w:rFonts w:ascii="Calibri" w:hAnsi="Calibri"/>
          <w:color w:val="000000"/>
          <w:sz w:val="24"/>
          <w:szCs w:val="24"/>
        </w:rPr>
        <w:t>Applicant scoring: The scoring models that estimate how likely a new applicant</w:t>
      </w:r>
      <w:r w:rsidRPr="002F4662">
        <w:rPr>
          <w:rFonts w:ascii="Calibri" w:hAnsi="Calibri"/>
          <w:color w:val="000000"/>
          <w:sz w:val="24"/>
          <w:szCs w:val="24"/>
        </w:rPr>
        <w:br/>
        <w:t>of credit will become default.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3. PERFORMANCE ASPECT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  <w:t>Purpose: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 xml:space="preserve">Predict the future payment </w:t>
      </w:r>
      <w:r>
        <w:rPr>
          <w:rFonts w:ascii="Calibri" w:hAnsi="Calibri"/>
          <w:color w:val="000000"/>
          <w:sz w:val="24"/>
          <w:szCs w:val="24"/>
        </w:rPr>
        <w:t>behaviour</w:t>
      </w:r>
      <w:r w:rsidRPr="002F4662">
        <w:rPr>
          <w:rFonts w:ascii="Calibri" w:hAnsi="Calibri"/>
          <w:color w:val="000000"/>
          <w:sz w:val="24"/>
          <w:szCs w:val="24"/>
        </w:rPr>
        <w:t xml:space="preserve"> of existing debtors in order to</w:t>
      </w:r>
      <w:r w:rsidRPr="002F4662">
        <w:rPr>
          <w:rFonts w:ascii="Calibri" w:hAnsi="Calibri"/>
          <w:color w:val="000000"/>
          <w:sz w:val="24"/>
          <w:szCs w:val="24"/>
        </w:rPr>
        <w:br/>
        <w:t>identify/isolate bad customers to direct more attention and assistance to</w:t>
      </w:r>
      <w:r w:rsidRPr="002F4662">
        <w:rPr>
          <w:rFonts w:ascii="Calibri" w:hAnsi="Calibri"/>
          <w:color w:val="000000"/>
          <w:sz w:val="24"/>
          <w:szCs w:val="24"/>
        </w:rPr>
        <w:br/>
        <w:t>them, thereby reducing the likelihood that these debtors will later become a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problem.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Examples: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Behaviour</w:t>
      </w:r>
      <w:r w:rsidRPr="002F4662">
        <w:rPr>
          <w:rFonts w:ascii="Calibri" w:hAnsi="Calibri"/>
          <w:color w:val="000000"/>
          <w:sz w:val="24"/>
          <w:szCs w:val="24"/>
        </w:rPr>
        <w:t>al scoring. Scoring models that evaluate the risk levels of existing</w:t>
      </w:r>
      <w:r w:rsidRPr="002F4662">
        <w:rPr>
          <w:rFonts w:ascii="Calibri" w:hAnsi="Calibri"/>
          <w:color w:val="000000"/>
          <w:sz w:val="24"/>
          <w:szCs w:val="24"/>
        </w:rPr>
        <w:br/>
        <w:t>debtors.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4. BAD DEBT MANAGEMENT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  <w:t>Purpose: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Select optimal collections policies in order to minimize the cost of</w:t>
      </w:r>
      <w:r w:rsidRPr="002F4662">
        <w:rPr>
          <w:rFonts w:ascii="Calibri" w:hAnsi="Calibri"/>
          <w:color w:val="000000"/>
          <w:sz w:val="24"/>
          <w:szCs w:val="24"/>
        </w:rPr>
        <w:br/>
        <w:t>administering collections or maximizing the amount recovered from a</w:t>
      </w:r>
      <w:r w:rsidRPr="002F4662">
        <w:rPr>
          <w:rFonts w:ascii="Calibri" w:hAnsi="Calibri"/>
          <w:color w:val="000000"/>
          <w:sz w:val="24"/>
          <w:szCs w:val="24"/>
        </w:rPr>
        <w:br/>
        <w:t>delinquent’s account.</w:t>
      </w:r>
      <w:r w:rsidRPr="002F4662">
        <w:rPr>
          <w:rFonts w:ascii="Calibri" w:hAnsi="Calibri"/>
          <w:color w:val="000000"/>
          <w:sz w:val="28"/>
          <w:szCs w:val="28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Examples: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Scoring models for collection decisions: Scoring models that determine when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actions should be taken on the accounts of delinquents and which of several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alternative collection techniques might be more appropriate and successful.</w:t>
      </w:r>
      <w:r w:rsidRPr="002F4662">
        <w:rPr>
          <w:rFonts w:ascii="Calibri" w:hAnsi="Calibri"/>
          <w:color w:val="000000"/>
          <w:sz w:val="24"/>
          <w:szCs w:val="24"/>
        </w:rPr>
        <w:br/>
        <w:t>Thus, the overall objective of credit scoring is not only to determine whether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the applicant is credit worthy, but also to attract quality credit applicants who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can subsequently be retained and controlled while maintaining an overall</w:t>
      </w:r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profitable portfolio.</w:t>
      </w:r>
      <w:r w:rsidRPr="002F4662">
        <w:rPr>
          <w:rFonts w:ascii="Calibri" w:hAnsi="Calibri"/>
          <w:color w:val="000000"/>
          <w:sz w:val="24"/>
          <w:szCs w:val="24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DATA AVAILABLE: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Wingdings" w:hAnsi="Wingdings"/>
          <w:color w:val="000000"/>
          <w:sz w:val="24"/>
          <w:szCs w:val="24"/>
        </w:rPr>
        <w:sym w:font="Wingdings" w:char="F0D8"/>
      </w:r>
      <w:r w:rsidRPr="002F4662">
        <w:rPr>
          <w:rFonts w:ascii="Wingdings" w:hAnsi="Wingdings"/>
          <w:color w:val="000000"/>
          <w:sz w:val="24"/>
          <w:szCs w:val="24"/>
        </w:rPr>
        <w:t></w:t>
      </w:r>
      <w:r w:rsidRPr="002F4662">
        <w:rPr>
          <w:rFonts w:ascii="Calibri" w:hAnsi="Calibri"/>
          <w:color w:val="000000"/>
          <w:sz w:val="24"/>
          <w:szCs w:val="24"/>
        </w:rPr>
        <w:t>Bankloans.csv</w:t>
      </w:r>
      <w:r w:rsidRPr="002F4662">
        <w:rPr>
          <w:rFonts w:ascii="Calibri" w:hAnsi="Calibri"/>
          <w:color w:val="000000"/>
          <w:sz w:val="24"/>
          <w:szCs w:val="24"/>
        </w:rPr>
        <w:br/>
        <w:t>The data contains the credit details about credit borrowers</w:t>
      </w:r>
      <w:r w:rsidRPr="002F4662">
        <w:rPr>
          <w:rFonts w:ascii="Calibri" w:hAnsi="Calibri"/>
          <w:color w:val="000000"/>
          <w:sz w:val="28"/>
          <w:szCs w:val="28"/>
        </w:rPr>
        <w:t>:</w:t>
      </w:r>
      <w:r w:rsidRPr="002F4662">
        <w:rPr>
          <w:rFonts w:ascii="Calibri" w:hAnsi="Calibri"/>
          <w:color w:val="000000"/>
          <w:sz w:val="28"/>
          <w:szCs w:val="28"/>
        </w:rPr>
        <w:br/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t>Data Description:</w:t>
      </w:r>
      <w:r w:rsidRPr="002F4662">
        <w:rPr>
          <w:rFonts w:ascii="Calibri" w:hAnsi="Calibri"/>
          <w:b/>
          <w:bCs/>
          <w:color w:val="000000"/>
          <w:sz w:val="28"/>
          <w:szCs w:val="28"/>
        </w:rPr>
        <w:br/>
      </w:r>
      <w:r w:rsidRPr="002F4662">
        <w:rPr>
          <w:rFonts w:ascii="Calibri" w:hAnsi="Calibri"/>
          <w:color w:val="000000"/>
          <w:sz w:val="24"/>
          <w:szCs w:val="24"/>
        </w:rPr>
        <w:t>age - Age of Customer</w:t>
      </w:r>
      <w:r>
        <w:rPr>
          <w:rFonts w:ascii="Calibri" w:hAnsi="Calibri"/>
          <w:color w:val="000000"/>
          <w:sz w:val="24"/>
          <w:szCs w:val="24"/>
        </w:rPr>
        <w:t xml:space="preserve">, </w:t>
      </w:r>
      <w:bookmarkStart w:id="0" w:name="_GoBack"/>
      <w:bookmarkEnd w:id="0"/>
      <w:r w:rsidRPr="002F4662">
        <w:rPr>
          <w:rFonts w:ascii="Calibri" w:hAnsi="Calibri"/>
          <w:color w:val="000000"/>
          <w:sz w:val="24"/>
          <w:szCs w:val="24"/>
        </w:rPr>
        <w:t xml:space="preserve"> </w:t>
      </w:r>
      <w:r w:rsidRPr="002F4662">
        <w:rPr>
          <w:rFonts w:ascii="Calibri" w:hAnsi="Calibri"/>
          <w:color w:val="000000"/>
          <w:sz w:val="24"/>
          <w:szCs w:val="24"/>
        </w:rPr>
        <w:t>ed - Educ</w:t>
      </w:r>
      <w:r w:rsidRPr="002F4662">
        <w:rPr>
          <w:rFonts w:ascii="Calibri" w:hAnsi="Calibri"/>
          <w:color w:val="000000"/>
          <w:sz w:val="24"/>
          <w:szCs w:val="24"/>
        </w:rPr>
        <w:t>a</w:t>
      </w:r>
      <w:r w:rsidRPr="002F4662">
        <w:rPr>
          <w:rFonts w:ascii="Calibri" w:hAnsi="Calibri"/>
          <w:color w:val="000000"/>
          <w:sz w:val="24"/>
          <w:szCs w:val="24"/>
        </w:rPr>
        <w:t>tion level of customer</w:t>
      </w:r>
      <w:r w:rsidRPr="002F4662">
        <w:rPr>
          <w:rFonts w:ascii="Calibri" w:hAnsi="Calibri"/>
          <w:color w:val="000000"/>
          <w:sz w:val="24"/>
          <w:szCs w:val="24"/>
        </w:rPr>
        <w:br/>
        <w:t>employ: Tenure with current employer (in years)</w:t>
      </w:r>
      <w:r w:rsidRPr="002F4662">
        <w:rPr>
          <w:rFonts w:ascii="Calibri" w:hAnsi="Calibri"/>
          <w:color w:val="000000"/>
          <w:sz w:val="24"/>
          <w:szCs w:val="24"/>
        </w:rPr>
        <w:br/>
        <w:t>address: Number of years in same address</w:t>
      </w:r>
      <w:r w:rsidRPr="002F4662">
        <w:rPr>
          <w:rFonts w:ascii="Calibri" w:hAnsi="Calibri"/>
          <w:color w:val="000000"/>
          <w:sz w:val="24"/>
          <w:szCs w:val="24"/>
        </w:rPr>
        <w:br/>
        <w:t>income: Customer Income</w:t>
      </w:r>
      <w:r w:rsidRPr="002F4662">
        <w:rPr>
          <w:rFonts w:ascii="Calibri" w:hAnsi="Calibri"/>
          <w:color w:val="000000"/>
          <w:sz w:val="24"/>
          <w:szCs w:val="24"/>
        </w:rPr>
        <w:br/>
      </w:r>
      <w:proofErr w:type="spellStart"/>
      <w:r w:rsidRPr="002F4662">
        <w:rPr>
          <w:rFonts w:ascii="Calibri" w:hAnsi="Calibri"/>
          <w:color w:val="000000"/>
          <w:sz w:val="24"/>
          <w:szCs w:val="24"/>
        </w:rPr>
        <w:t>debtinc</w:t>
      </w:r>
      <w:proofErr w:type="spellEnd"/>
      <w:r w:rsidRPr="002F4662">
        <w:rPr>
          <w:rFonts w:ascii="Calibri" w:hAnsi="Calibri"/>
          <w:color w:val="000000"/>
          <w:sz w:val="24"/>
          <w:szCs w:val="24"/>
        </w:rPr>
        <w:t>: Debt to income ratio</w:t>
      </w:r>
      <w:r w:rsidRPr="002F4662">
        <w:rPr>
          <w:rFonts w:ascii="Calibri" w:hAnsi="Calibri"/>
          <w:color w:val="000000"/>
          <w:sz w:val="24"/>
          <w:szCs w:val="24"/>
        </w:rPr>
        <w:br/>
      </w:r>
      <w:proofErr w:type="spellStart"/>
      <w:r w:rsidRPr="002F4662">
        <w:rPr>
          <w:rFonts w:ascii="Calibri" w:hAnsi="Calibri"/>
          <w:color w:val="000000"/>
          <w:sz w:val="24"/>
          <w:szCs w:val="24"/>
        </w:rPr>
        <w:t>creddebt</w:t>
      </w:r>
      <w:proofErr w:type="spellEnd"/>
      <w:r w:rsidRPr="002F4662">
        <w:rPr>
          <w:rFonts w:ascii="Calibri" w:hAnsi="Calibri"/>
          <w:color w:val="000000"/>
          <w:sz w:val="24"/>
          <w:szCs w:val="24"/>
        </w:rPr>
        <w:t>: Credit to Debt ratio</w:t>
      </w:r>
      <w:r w:rsidRPr="002F4662">
        <w:rPr>
          <w:rFonts w:ascii="Calibri" w:hAnsi="Calibri"/>
          <w:color w:val="000000"/>
          <w:sz w:val="24"/>
          <w:szCs w:val="24"/>
        </w:rPr>
        <w:br/>
      </w:r>
      <w:proofErr w:type="spellStart"/>
      <w:r w:rsidRPr="002F4662">
        <w:rPr>
          <w:rFonts w:ascii="Calibri" w:hAnsi="Calibri"/>
          <w:color w:val="000000"/>
          <w:sz w:val="24"/>
          <w:szCs w:val="24"/>
        </w:rPr>
        <w:t>othdebt</w:t>
      </w:r>
      <w:proofErr w:type="spellEnd"/>
      <w:r w:rsidRPr="002F4662">
        <w:rPr>
          <w:rFonts w:ascii="Calibri" w:hAnsi="Calibri"/>
          <w:color w:val="000000"/>
          <w:sz w:val="24"/>
          <w:szCs w:val="24"/>
        </w:rPr>
        <w:t>: Other debts</w:t>
      </w:r>
      <w:r w:rsidRPr="002F4662">
        <w:rPr>
          <w:rFonts w:ascii="Calibri" w:hAnsi="Calibri"/>
          <w:color w:val="000000"/>
          <w:sz w:val="24"/>
          <w:szCs w:val="24"/>
        </w:rPr>
        <w:br/>
        <w:t>default: Customer defaulted in the past (1= defaulted, 0=Never defaulted)</w:t>
      </w:r>
    </w:p>
    <w:sectPr w:rsidR="002F4662" w:rsidRPr="002F4662" w:rsidSect="007F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23417"/>
    <w:multiLevelType w:val="hybridMultilevel"/>
    <w:tmpl w:val="DD1887FE"/>
    <w:lvl w:ilvl="0" w:tplc="A838D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2"/>
    <w:rsid w:val="002F4662"/>
    <w:rsid w:val="007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08F"/>
  <w15:chartTrackingRefBased/>
  <w15:docId w15:val="{3247C318-B3BE-4C15-9CB3-9C2A92CB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4662"/>
    <w:rPr>
      <w:rFonts w:ascii="Calibri" w:hAnsi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F4662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F4662"/>
    <w:pPr>
      <w:ind w:left="720"/>
      <w:contextualSpacing/>
    </w:pPr>
  </w:style>
  <w:style w:type="character" w:customStyle="1" w:styleId="fontstyle31">
    <w:name w:val="fontstyle31"/>
    <w:basedOn w:val="DefaultParagraphFont"/>
    <w:rsid w:val="002F4662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Pratap Singh</dc:creator>
  <cp:keywords/>
  <dc:description/>
  <cp:lastModifiedBy>Aashish Pratap Singh</cp:lastModifiedBy>
  <cp:revision>1</cp:revision>
  <dcterms:created xsi:type="dcterms:W3CDTF">2019-06-26T12:10:00Z</dcterms:created>
  <dcterms:modified xsi:type="dcterms:W3CDTF">2019-06-26T12:19:00Z</dcterms:modified>
</cp:coreProperties>
</file>