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GearGrid</w:t>
      </w:r>
    </w:p>
    <w:p>
      <w:pPr>
        <w:spacing w:after="100"/>
        <w:jc w:val="center"/>
      </w:pPr>
      <w:r>
        <w:t xml:space="preserve">Shared Equipment Marketplace for Small Farmers — Proof of Concept</w:t>
      </w:r>
    </w:p>
    <w:p>
      <w:pPr>
        <w:spacing w:after="300"/>
        <w:jc w:val="center"/>
      </w:pPr>
      <w:r>
        <w:t xml:space="preserve">(Working title alternatives: KhetSetu, KhetShare, AgriFlip, KisanKiraya, FarmFleet, KrishiHive, TillrShare, AgriPool, Harvestly, FieldShare, KhetKart)</w:t>
      </w:r>
    </w:p>
    <w:p>
      <w:pPr>
        <w:spacing w:after="100"/>
        <w:jc w:val="center"/>
      </w:pPr>
      <w:r>
        <w:t xml:space="preserve">“Grow More, Own Less.”</w:t>
      </w:r>
    </w:p>
    <w:p>
      <w:pPr>
        <w:spacing w:after="400"/>
        <w:jc w:val="center"/>
      </w:pPr>
      <w:r>
        <w:t xml:space="preserve">Submitted for: Tata Young Social Innovators Challenge — Sector: Agriculture</w:t>
      </w:r>
    </w:p>
    <w:p>
      <w:pPr>
        <w:pBdr>
          <w:bottom w:val="single" w:color="AAAAAA" w:sz="6"/>
        </w:pBdr>
        <w:spacing w:after="200"/>
      </w:pPr>
    </w:p>
    <w:p>
      <w:pPr>
        <w:pStyle w:val="Heading1"/>
        <w:spacing w:after="150" w:before="300"/>
      </w:pPr>
      <w:r>
        <w:t xml:space="preserve">1. Problem Statement</w:t>
      </w:r>
    </w:p>
    <w:p>
      <w:pPr>
        <w:spacing w:after="120"/>
      </w:pPr>
      <w:r>
        <w:t xml:space="preserve">“How can small farmers share expensive equipment instead of owning it?”</w:t>
      </w:r>
    </w:p>
    <w:p>
      <w:pPr>
        <w:spacing w:after="120"/>
      </w:pPr>
      <w:r>
        <w:t xml:space="preserve">Small and marginal farmers often cannot afford tractors, tillers, harvesters or sprayers, forcing them to either forgo mechanization or overpay informal middlemen for rentals. Idle equipment sits unused on larger farms for most of the season while nearby farmers who need it have no reliable way to find or book it.</w:t>
      </w:r>
    </w:p>
    <w:p>
      <w:pPr>
        <w:pStyle w:val="Heading1"/>
        <w:spacing w:after="150" w:before="300"/>
      </w:pPr>
      <w:r>
        <w:t xml:space="preserve">2. Proposed Solution</w:t>
      </w:r>
    </w:p>
    <w:p>
      <w:pPr>
        <w:spacing w:after="120"/>
      </w:pPr>
      <w:r>
        <w:t xml:space="preserve">GearGrid is a reverse-marketplace platform where equipment owners list machinery for rent, and farmers who need equipment post requests or browse listings and book time slots. It adapts a proven request/bid marketplace model (previously built for a local goods marketplace, MarketFlip) into an agricultural equipment-sharing context, adding slot-based scheduling, digital handover agreements, and anti-fraud safeguards to handle physical, high-value, time-shared assets.</w:t>
      </w:r>
    </w:p>
    <w:p>
      <w:pPr>
        <w:pStyle w:val="Heading1"/>
        <w:spacing w:after="150" w:before="300"/>
      </w:pPr>
      <w:r>
        <w:t xml:space="preserve">3. Target Audience</w:t>
      </w:r>
    </w:p>
    <w:p>
      <w:pPr>
        <w:pStyle w:val="ListParagraph"/>
        <w:numPr>
          <w:ilvl w:val="0"/>
          <w:numId w:val="2"/>
        </w:numPr>
        <w:spacing w:after="60"/>
      </w:pPr>
      <w:r>
        <w:t xml:space="preserve">Equipment owners: mid-size farmers with idle tractors, tillers, harvesters, or sprayers</w:t>
      </w:r>
    </w:p>
    <w:p>
      <w:pPr>
        <w:pStyle w:val="ListParagraph"/>
        <w:numPr>
          <w:ilvl w:val="0"/>
          <w:numId w:val="2"/>
        </w:numPr>
        <w:spacing w:after="60"/>
      </w:pPr>
      <w:r>
        <w:t xml:space="preserve">Renters: small/marginal farmers who cannot afford to own equipment</w:t>
      </w:r>
    </w:p>
    <w:p>
      <w:pPr>
        <w:pStyle w:val="ListParagraph"/>
        <w:numPr>
          <w:ilvl w:val="0"/>
          <w:numId w:val="2"/>
        </w:numPr>
        <w:spacing w:after="60"/>
      </w:pPr>
      <w:r>
        <w:t xml:space="preserve">Rural youth: potential equipment-owner-operators earning through rentals</w:t>
      </w:r>
    </w:p>
    <w:p>
      <w:pPr>
        <w:pStyle w:val="Heading1"/>
        <w:spacing w:after="150" w:before="300"/>
      </w:pPr>
      <w:r>
        <w:t xml:space="preserve">4. Social Impact</w:t>
      </w:r>
    </w:p>
    <w:p>
      <w:pPr>
        <w:pStyle w:val="ListParagraph"/>
        <w:numPr>
          <w:ilvl w:val="0"/>
          <w:numId w:val="2"/>
        </w:numPr>
        <w:spacing w:after="60"/>
      </w:pPr>
      <w:r>
        <w:t xml:space="preserve">Lowers the cost barrier to mechanized farming for small landholders</w:t>
      </w:r>
    </w:p>
    <w:p>
      <w:pPr>
        <w:pStyle w:val="ListParagraph"/>
        <w:numPr>
          <w:ilvl w:val="0"/>
          <w:numId w:val="2"/>
        </w:numPr>
        <w:spacing w:after="60"/>
      </w:pPr>
      <w:r>
        <w:t xml:space="preserve">Creates a new income stream for equipment owners during idle periods</w:t>
      </w:r>
    </w:p>
    <w:p>
      <w:pPr>
        <w:pStyle w:val="ListParagraph"/>
        <w:numPr>
          <w:ilvl w:val="0"/>
          <w:numId w:val="2"/>
        </w:numPr>
        <w:spacing w:after="60"/>
      </w:pPr>
      <w:r>
        <w:t xml:space="preserve">Reduces dependence on informal, often exploitative rental middlemen</w:t>
      </w:r>
    </w:p>
    <w:p>
      <w:pPr>
        <w:pStyle w:val="ListParagraph"/>
        <w:numPr>
          <w:ilvl w:val="0"/>
          <w:numId w:val="2"/>
        </w:numPr>
        <w:spacing w:after="60"/>
      </w:pPr>
      <w:r>
        <w:t xml:space="preserve">Encourages collective/community resource use over individual ownership</w:t>
      </w:r>
    </w:p>
    <w:p>
      <w:pPr>
        <w:pStyle w:val="Heading1"/>
        <w:spacing w:after="150" w:before="300"/>
      </w:pPr>
      <w:r>
        <w:t xml:space="preserve">5. Role Model: Owner vs. Renter</w:t>
      </w:r>
    </w:p>
    <w:p>
      <w:pPr>
        <w:spacing w:after="120"/>
      </w:pPr>
      <w:r>
        <w:t xml:space="preserve">Role is determined per-listing/per-request, not fixed per profile. The same farmer can be an owner on equipment they list and a renter on requests they post — this is an intentional improvement over MarketFlip's fixed buyer/shop_owner role-per-profile model, reflecting how real farmers switch roles depending on the season and what they currently have idle vs. need.</w:t>
      </w:r>
    </w:p>
    <w:p>
      <w:pPr>
        <w:pStyle w:val="ListParagraph"/>
        <w:numPr>
          <w:ilvl w:val="0"/>
          <w:numId w:val="2"/>
        </w:numPr>
        <w:spacing w:after="60"/>
      </w:pPr>
      <w:r>
        <w:t xml:space="preserve">One unified account — no “owner” or “renter” choice at signup</w:t>
      </w:r>
    </w:p>
    <w:p>
      <w:pPr>
        <w:pStyle w:val="ListParagraph"/>
        <w:numPr>
          <w:ilvl w:val="0"/>
          <w:numId w:val="2"/>
        </w:numPr>
        <w:spacing w:after="60"/>
      </w:pPr>
      <w:r>
        <w:t xml:space="preserve">equipment_listings table → user is owner for that listing</w:t>
      </w:r>
    </w:p>
    <w:p>
      <w:pPr>
        <w:pStyle w:val="ListParagraph"/>
        <w:numPr>
          <w:ilvl w:val="0"/>
          <w:numId w:val="2"/>
        </w:numPr>
        <w:spacing w:after="60"/>
      </w:pPr>
      <w:r>
        <w:t xml:space="preserve">rental_requests table → same or different user is renter for that request</w:t>
      </w:r>
    </w:p>
    <w:p>
      <w:pPr>
        <w:pStyle w:val="ListParagraph"/>
        <w:numPr>
          <w:ilvl w:val="0"/>
          <w:numId w:val="2"/>
        </w:numPr>
        <w:spacing w:after="60"/>
      </w:pPr>
      <w:r>
        <w:t xml:space="preserve">Separate reliability scores tracked per role (owner score vs. renter score), since being a good owner is not the same as being a good renter</w:t>
      </w:r>
    </w:p>
    <w:p>
      <w:pPr>
        <w:pStyle w:val="Heading1"/>
        <w:spacing w:after="150" w:before="300"/>
      </w:pPr>
      <w:r>
        <w:t xml:space="preserve">6. Core Features (MVP)</w:t>
      </w:r>
    </w:p>
    <w:p>
      <w:pPr>
        <w:pStyle w:val="ListParagraph"/>
        <w:numPr>
          <w:ilvl w:val="0"/>
          <w:numId w:val="2"/>
        </w:numPr>
        <w:spacing w:after="60"/>
      </w:pPr>
      <w:r>
        <w:t xml:space="preserve">Equipment listing by owners, with availability marked week-by-week</w:t>
      </w:r>
    </w:p>
    <w:p>
      <w:pPr>
        <w:pStyle w:val="ListParagraph"/>
        <w:numPr>
          <w:ilvl w:val="0"/>
          <w:numId w:val="2"/>
        </w:numPr>
        <w:spacing w:after="60"/>
      </w:pPr>
      <w:r>
        <w:t xml:space="preserve">Request posting by renters (equipment type, task, dates, location)</w:t>
      </w:r>
    </w:p>
    <w:p>
      <w:pPr>
        <w:pStyle w:val="ListParagraph"/>
        <w:numPr>
          <w:ilvl w:val="0"/>
          <w:numId w:val="2"/>
        </w:numPr>
        <w:spacing w:after="60"/>
      </w:pPr>
      <w:r>
        <w:t xml:space="preserve">Bidding/booking flow with pincode-based matching</w:t>
      </w:r>
    </w:p>
    <w:p>
      <w:pPr>
        <w:pStyle w:val="ListParagraph"/>
        <w:numPr>
          <w:ilvl w:val="0"/>
          <w:numId w:val="2"/>
        </w:numPr>
        <w:spacing w:after="60"/>
      </w:pPr>
      <w:r>
        <w:t xml:space="preserve">Slot-based calendar — prevents double-booking of the same equipment</w:t>
      </w:r>
    </w:p>
    <w:p>
      <w:pPr>
        <w:pStyle w:val="ListParagraph"/>
        <w:numPr>
          <w:ilvl w:val="0"/>
          <w:numId w:val="2"/>
        </w:numPr>
        <w:spacing w:after="60"/>
      </w:pPr>
      <w:r>
        <w:t xml:space="preserve">Multiple simultaneous bids per listing — owner chooses which to accept; overlapping-date bids auto-reject once one is confirmed, non-overlapping bids can coexist</w:t>
      </w:r>
    </w:p>
    <w:p>
      <w:pPr>
        <w:pStyle w:val="ListParagraph"/>
        <w:numPr>
          <w:ilvl w:val="0"/>
          <w:numId w:val="2"/>
        </w:numPr>
        <w:spacing w:after="60"/>
      </w:pPr>
      <w:r>
        <w:t xml:space="preserve">Security deposit collection, refunded after confirmed return</w:t>
      </w:r>
    </w:p>
    <w:p>
      <w:pPr>
        <w:pStyle w:val="ListParagraph"/>
        <w:numPr>
          <w:ilvl w:val="0"/>
          <w:numId w:val="2"/>
        </w:numPr>
        <w:spacing w:after="60"/>
      </w:pPr>
      <w:r>
        <w:t xml:space="preserve">Digital handover agreement, e-signed by both parties at pickup and at return</w:t>
      </w:r>
    </w:p>
    <w:p>
      <w:pPr>
        <w:pStyle w:val="ListParagraph"/>
        <w:numPr>
          <w:ilvl w:val="0"/>
          <w:numId w:val="2"/>
        </w:numPr>
        <w:spacing w:after="60"/>
      </w:pPr>
      <w:r>
        <w:t xml:space="preserve">OTP exchange at both pickup and return to confirm physical handover</w:t>
      </w:r>
    </w:p>
    <w:p>
      <w:pPr>
        <w:pStyle w:val="ListParagraph"/>
        <w:numPr>
          <w:ilvl w:val="0"/>
          <w:numId w:val="2"/>
        </w:numPr>
        <w:spacing w:after="60"/>
      </w:pPr>
      <w:r>
        <w:t xml:space="preserve">Pickup and return condition-photo upload, compared to flag damage</w:t>
      </w:r>
    </w:p>
    <w:p>
      <w:pPr>
        <w:pStyle w:val="ListParagraph"/>
        <w:numPr>
          <w:ilvl w:val="0"/>
          <w:numId w:val="2"/>
        </w:numPr>
        <w:spacing w:after="60"/>
      </w:pPr>
      <w:r>
        <w:t xml:space="preserve">Manual relist control — owner decides whether to relist immediately, schedule future availability, or keep equipment unlisted after return</w:t>
      </w:r>
    </w:p>
    <w:p>
      <w:pPr>
        <w:pStyle w:val="ListParagraph"/>
        <w:numPr>
          <w:ilvl w:val="0"/>
          <w:numId w:val="2"/>
        </w:numPr>
        <w:spacing w:after="60"/>
      </w:pPr>
      <w:r>
        <w:t xml:space="preserve">Extension requests — renter can request additional days before return, subject to owner approval and calendar conflict check</w:t>
      </w:r>
    </w:p>
    <w:p>
      <w:pPr>
        <w:pStyle w:val="ListParagraph"/>
        <w:numPr>
          <w:ilvl w:val="0"/>
          <w:numId w:val="2"/>
        </w:numPr>
        <w:spacing w:after="60"/>
      </w:pPr>
      <w:r>
        <w:t xml:space="preserve">Reliability score for both owners and renters</w:t>
      </w:r>
    </w:p>
    <w:p>
      <w:pPr>
        <w:pStyle w:val="ListParagraph"/>
        <w:numPr>
          <w:ilvl w:val="0"/>
          <w:numId w:val="2"/>
        </w:numPr>
        <w:spacing w:after="60"/>
      </w:pPr>
      <w:r>
        <w:t xml:space="preserve">Auto-expiry of unfilled requests and auto-release of unused/overdue slots</w:t>
      </w:r>
    </w:p>
    <w:p>
      <w:pPr>
        <w:pStyle w:val="ListParagraph"/>
        <w:numPr>
          <w:ilvl w:val="0"/>
          <w:numId w:val="2"/>
        </w:numPr>
        <w:spacing w:after="60"/>
      </w:pPr>
      <w:r>
        <w:t xml:space="preserve">Voice-based request input (speech-to-text) for low-literacy users</w:t>
      </w:r>
    </w:p>
    <w:p>
      <w:pPr>
        <w:pStyle w:val="ListParagraph"/>
        <w:numPr>
          <w:ilvl w:val="0"/>
          <w:numId w:val="2"/>
        </w:numPr>
        <w:spacing w:after="60"/>
      </w:pPr>
      <w:r>
        <w:t xml:space="preserve">Custom success/error status pages, driven by a synthetic boolean status field on each action (same pattern as MarketFlip) — consistent handling across signup, booking, payment, and agreement submission flows</w:t>
      </w:r>
    </w:p>
    <w:p>
      <w:pPr>
        <w:pStyle w:val="ListParagraph"/>
        <w:numPr>
          <w:ilvl w:val="0"/>
          <w:numId w:val="2"/>
        </w:numPr>
        <w:spacing w:after="60"/>
      </w:pPr>
      <w:r>
        <w:t xml:space="preserve">Non-return flagging and escalation flow</w:t>
      </w:r>
    </w:p>
    <w:p>
      <w:pPr>
        <w:pStyle w:val="Heading1"/>
        <w:spacing w:after="150" w:before="300"/>
      </w:pPr>
      <w:r>
        <w:t xml:space="preserve">7. Stretch Features (post-MVP)</w:t>
      </w:r>
    </w:p>
    <w:p>
      <w:pPr>
        <w:pStyle w:val="ListParagraph"/>
        <w:numPr>
          <w:ilvl w:val="0"/>
          <w:numId w:val="2"/>
        </w:numPr>
        <w:spacing w:after="60"/>
      </w:pPr>
      <w:r>
        <w:t xml:space="preserve">Group pooling — multiple nearby farmers co-book equipment and split cost</w:t>
      </w:r>
    </w:p>
    <w:p>
      <w:pPr>
        <w:pStyle w:val="ListParagraph"/>
        <w:numPr>
          <w:ilvl w:val="0"/>
          <w:numId w:val="2"/>
        </w:numPr>
        <w:spacing w:after="60"/>
      </w:pPr>
      <w:r>
        <w:t xml:space="preserve">Smart ranked matching (distance + price + reliability score)</w:t>
      </w:r>
    </w:p>
    <w:p>
      <w:pPr>
        <w:pStyle w:val="ListParagraph"/>
        <w:numPr>
          <w:ilvl w:val="0"/>
          <w:numId w:val="2"/>
        </w:numPr>
        <w:spacing w:after="60"/>
      </w:pPr>
      <w:r>
        <w:t xml:space="preserve">Demand prediction by crop season to guide what owners should list</w:t>
      </w:r>
    </w:p>
    <w:p>
      <w:pPr>
        <w:pStyle w:val="ListParagraph"/>
        <w:numPr>
          <w:ilvl w:val="0"/>
          <w:numId w:val="2"/>
        </w:numPr>
        <w:spacing w:after="60"/>
      </w:pPr>
      <w:r>
        <w:t xml:space="preserve">Automated damage-flagging via before/after photo comparison</w:t>
      </w:r>
    </w:p>
    <w:p>
      <w:pPr>
        <w:pStyle w:val="ListParagraph"/>
        <w:numPr>
          <w:ilvl w:val="0"/>
          <w:numId w:val="2"/>
        </w:numPr>
        <w:spacing w:after="60"/>
      </w:pPr>
      <w:r>
        <w:t xml:space="preserve">Predictive maintenance alerts based on tracked usage hours</w:t>
      </w:r>
    </w:p>
    <w:p>
      <w:pPr>
        <w:pStyle w:val="ListParagraph"/>
        <w:numPr>
          <w:ilvl w:val="0"/>
          <w:numId w:val="2"/>
        </w:numPr>
        <w:spacing w:after="60"/>
      </w:pPr>
      <w:r>
        <w:t xml:space="preserve">Barter/exchange option — trade equipment-use hours instead of cash</w:t>
      </w:r>
    </w:p>
    <w:p>
      <w:pPr>
        <w:pStyle w:val="ListParagraph"/>
        <w:numPr>
          <w:ilvl w:val="0"/>
          <w:numId w:val="2"/>
        </w:numPr>
        <w:spacing w:after="60"/>
      </w:pPr>
      <w:r>
        <w:t xml:space="preserve">Cooperative/FPO integration — pooled listings on behalf of member farmers</w:t>
      </w:r>
    </w:p>
    <w:p>
      <w:pPr>
        <w:pStyle w:val="ListParagraph"/>
        <w:numPr>
          <w:ilvl w:val="0"/>
          <w:numId w:val="2"/>
        </w:numPr>
        <w:spacing w:after="60"/>
      </w:pPr>
      <w:r>
        <w:t xml:space="preserve">Weather-aware scheduling — flag rain risk for booked tasks</w:t>
      </w:r>
    </w:p>
    <w:p>
      <w:pPr>
        <w:pStyle w:val="ListParagraph"/>
        <w:numPr>
          <w:ilvl w:val="0"/>
          <w:numId w:val="2"/>
        </w:numPr>
        <w:spacing w:after="60"/>
      </w:pPr>
      <w:r>
        <w:t xml:space="preserve">Skill-linked rentals — optional operator-for-hire paired with equipment</w:t>
      </w:r>
    </w:p>
    <w:p>
      <w:pPr>
        <w:pStyle w:val="ListParagraph"/>
        <w:numPr>
          <w:ilvl w:val="0"/>
          <w:numId w:val="2"/>
        </w:numPr>
        <w:spacing w:after="60"/>
      </w:pPr>
      <w:r>
        <w:t xml:space="preserve">Gamified reliability badges (“Top Rated Owner”, “Trusted Renter”)</w:t>
      </w:r>
    </w:p>
    <w:p>
      <w:pPr>
        <w:pStyle w:val="ListParagraph"/>
        <w:numPr>
          <w:ilvl w:val="0"/>
          <w:numId w:val="2"/>
        </w:numPr>
        <w:spacing w:after="60"/>
      </w:pPr>
      <w:r>
        <w:t xml:space="preserve">Carbon/cost-saved impact tracker vs. individual ownership</w:t>
      </w:r>
    </w:p>
    <w:p>
      <w:pPr>
        <w:pStyle w:val="Heading1"/>
        <w:spacing w:after="150" w:before="300"/>
      </w:pPr>
      <w:r>
        <w:t xml:space="preserve">8. Dashboard Structure</w:t>
      </w:r>
    </w:p>
    <w:p>
      <w:pPr>
        <w:pStyle w:val="ListParagraph"/>
        <w:numPr>
          <w:ilvl w:val="0"/>
          <w:numId w:val="2"/>
        </w:numPr>
        <w:spacing w:after="60"/>
      </w:pPr>
      <w:r>
        <w:t xml:space="preserve">My Listings — equipment the user has listed as owner (status: available / booked / under maintenance)</w:t>
      </w:r>
    </w:p>
    <w:p>
      <w:pPr>
        <w:pStyle w:val="ListParagraph"/>
        <w:numPr>
          <w:ilvl w:val="0"/>
          <w:numId w:val="2"/>
        </w:numPr>
        <w:spacing w:after="60"/>
      </w:pPr>
      <w:r>
        <w:t xml:space="preserve">My Requests — needs the user has posted as renter (status: open / matched / expired)</w:t>
      </w:r>
    </w:p>
    <w:p>
      <w:pPr>
        <w:pStyle w:val="ListParagraph"/>
        <w:numPr>
          <w:ilvl w:val="0"/>
          <w:numId w:val="2"/>
        </w:numPr>
        <w:spacing w:after="60"/>
      </w:pPr>
      <w:r>
        <w:t xml:space="preserve">Browse Nearby — discovery feed of other owners' available equipment</w:t>
      </w:r>
    </w:p>
    <w:p>
      <w:pPr>
        <w:pStyle w:val="ListParagraph"/>
        <w:numPr>
          <w:ilvl w:val="0"/>
          <w:numId w:val="2"/>
        </w:numPr>
        <w:spacing w:after="60"/>
      </w:pPr>
      <w:r>
        <w:t xml:space="preserve">Active Tools — ongoing rentals in progress (equipment out with a renter, or currently in the user's hands), with pickup/return countdown and contact info</w:t>
      </w:r>
    </w:p>
    <w:p>
      <w:pPr>
        <w:pStyle w:val="ListParagraph"/>
        <w:numPr>
          <w:ilvl w:val="0"/>
          <w:numId w:val="2"/>
        </w:numPr>
        <w:spacing w:after="60"/>
      </w:pPr>
      <w:r>
        <w:t xml:space="preserve">Pending — split into two views: Pending Decisions (bids placed awaiting owner response, or bids received awaiting the user's response) and Won/Confirmed — Awaiting Handoff (accepted bookings ready to proceed to pickup agreement)</w:t>
      </w:r>
    </w:p>
    <w:p>
      <w:pPr>
        <w:pStyle w:val="ListParagraph"/>
        <w:numPr>
          <w:ilvl w:val="0"/>
          <w:numId w:val="2"/>
        </w:numPr>
        <w:spacing w:after="60"/>
      </w:pPr>
      <w:r>
        <w:t xml:space="preserve">Notification Centre — central feed for new bids, extension requests, return reminders, and rating prompts, so action items aren't missed inside individual product pages</w:t>
      </w:r>
    </w:p>
    <w:p>
      <w:pPr>
        <w:pStyle w:val="ListParagraph"/>
        <w:numPr>
          <w:ilvl w:val="0"/>
          <w:numId w:val="2"/>
        </w:numPr>
        <w:spacing w:after="60"/>
      </w:pPr>
      <w:r>
        <w:t xml:space="preserve">History — completed past transactions on both owner and renter side, with agreements, photos, and ratings given/received</w:t>
      </w:r>
    </w:p>
    <w:p>
      <w:pPr>
        <w:pStyle w:val="Heading1"/>
        <w:spacing w:after="150" w:before="300"/>
      </w:pPr>
      <w:r>
        <w:t xml:space="preserve">9. Listing &amp; Request Management</w:t>
      </w:r>
    </w:p>
    <w:p>
      <w:pPr>
        <w:pStyle w:val="Heading2"/>
        <w:spacing w:after="100" w:before="200"/>
      </w:pPr>
      <w:r>
        <w:t xml:space="preserve">Listing Dashboard (owner, opened via “Add Listing” / “My Listings”)</w:t>
      </w:r>
    </w:p>
    <w:p>
      <w:pPr>
        <w:pStyle w:val="ListParagraph"/>
        <w:numPr>
          <w:ilvl w:val="0"/>
          <w:numId w:val="2"/>
        </w:numPr>
        <w:spacing w:after="60"/>
      </w:pPr>
      <w:r>
        <w:t xml:space="preserve">Add new listing form</w:t>
      </w:r>
    </w:p>
    <w:p>
      <w:pPr>
        <w:pStyle w:val="ListParagraph"/>
        <w:numPr>
          <w:ilvl w:val="0"/>
          <w:numId w:val="2"/>
        </w:numPr>
        <w:spacing w:after="60"/>
      </w:pPr>
      <w:r>
        <w:t xml:space="preserve">List of owner's existing listings with current status per item</w:t>
      </w:r>
    </w:p>
    <w:p>
      <w:pPr>
        <w:pStyle w:val="ListParagraph"/>
        <w:numPr>
          <w:ilvl w:val="0"/>
          <w:numId w:val="2"/>
        </w:numPr>
        <w:spacing w:after="60"/>
      </w:pPr>
      <w:r>
        <w:t xml:space="preserve">Per-listing calendar view showing booked slots, free slots, and days remaining on active bookings</w:t>
      </w:r>
    </w:p>
    <w:p>
      <w:pPr>
        <w:pStyle w:val="ListParagraph"/>
        <w:numPr>
          <w:ilvl w:val="0"/>
          <w:numId w:val="2"/>
        </w:numPr>
        <w:spacing w:after="60"/>
      </w:pPr>
      <w:r>
        <w:t xml:space="preserve">Bids Received screen per listing — compares all incoming bids (price, dates, renter reliability score) so the owner can accept one, separate from just viewing status</w:t>
      </w:r>
    </w:p>
    <w:p>
      <w:pPr>
        <w:pStyle w:val="ListParagraph"/>
        <w:numPr>
          <w:ilvl w:val="0"/>
          <w:numId w:val="2"/>
        </w:numPr>
        <w:spacing w:after="60"/>
      </w:pPr>
      <w:r>
        <w:t xml:space="preserve">Extension request indicator per listing — flags if the current renter has asked for more days, with quick approve/decline</w:t>
      </w:r>
    </w:p>
    <w:p>
      <w:pPr>
        <w:pStyle w:val="ListParagraph"/>
        <w:numPr>
          <w:ilvl w:val="0"/>
          <w:numId w:val="2"/>
        </w:numPr>
        <w:spacing w:after="60"/>
      </w:pPr>
      <w:r>
        <w:t xml:space="preserve">Edit listing (price, availability, description) or delete/deactivate listing</w:t>
      </w:r>
    </w:p>
    <w:p>
      <w:pPr>
        <w:pStyle w:val="Heading2"/>
        <w:spacing w:after="100" w:before="200"/>
      </w:pPr>
      <w:r>
        <w:t xml:space="preserve">Request Dashboard (renter, opened via “My Requests”)</w:t>
      </w:r>
    </w:p>
    <w:p>
      <w:pPr>
        <w:pStyle w:val="ListParagraph"/>
        <w:numPr>
          <w:ilvl w:val="0"/>
          <w:numId w:val="2"/>
        </w:numPr>
        <w:spacing w:after="60"/>
      </w:pPr>
      <w:r>
        <w:t xml:space="preserve">Post new request form</w:t>
      </w:r>
    </w:p>
    <w:p>
      <w:pPr>
        <w:pStyle w:val="ListParagraph"/>
        <w:numPr>
          <w:ilvl w:val="0"/>
          <w:numId w:val="2"/>
        </w:numPr>
        <w:spacing w:after="60"/>
      </w:pPr>
      <w:r>
        <w:t xml:space="preserve">List of the renter's existing requests with current status per item</w:t>
      </w:r>
    </w:p>
    <w:p>
      <w:pPr>
        <w:pStyle w:val="ListParagraph"/>
        <w:numPr>
          <w:ilvl w:val="0"/>
          <w:numId w:val="2"/>
        </w:numPr>
        <w:spacing w:after="60"/>
      </w:pPr>
      <w:r>
        <w:t xml:space="preserve">Bids/offers received on each request from owners, with accept option</w:t>
      </w:r>
    </w:p>
    <w:p>
      <w:pPr>
        <w:pStyle w:val="ListParagraph"/>
        <w:numPr>
          <w:ilvl w:val="0"/>
          <w:numId w:val="2"/>
        </w:numPr>
        <w:spacing w:after="60"/>
      </w:pPr>
      <w:r>
        <w:t xml:space="preserve">Same extension-request visibility, from the renter's side, for any active booking</w:t>
      </w:r>
    </w:p>
    <w:p>
      <w:pPr>
        <w:pStyle w:val="Heading1"/>
        <w:spacing w:after="150" w:before="300"/>
      </w:pPr>
      <w:r>
        <w:t xml:space="preserve">10. Extension Request Action Inbox</w:t>
      </w:r>
    </w:p>
    <w:p>
      <w:pPr>
        <w:spacing w:after="120"/>
      </w:pPr>
      <w:r>
        <w:t xml:space="preserve">Extension requests surface as an actionable item, not just a calendar note, so they aren't missed.</w:t>
      </w:r>
    </w:p>
    <w:p>
      <w:pPr>
        <w:pStyle w:val="ListParagraph"/>
        <w:numPr>
          <w:ilvl w:val="0"/>
          <w:numId w:val="2"/>
        </w:numPr>
        <w:spacing w:after="60"/>
      </w:pPr>
      <w:r>
        <w:t xml:space="preserve">Appears in the Notification Centre and on the relevant listing's Bids Received / status screen</w:t>
      </w:r>
    </w:p>
    <w:p>
      <w:pPr>
        <w:pStyle w:val="ListParagraph"/>
        <w:numPr>
          <w:ilvl w:val="0"/>
          <w:numId w:val="2"/>
        </w:numPr>
        <w:spacing w:after="60"/>
      </w:pPr>
      <w:r>
        <w:t xml:space="preserve">Owner gets a direct Approve / Decline prompt with the requested extra days and any calendar conflict already flagged</w:t>
      </w:r>
    </w:p>
    <w:p>
      <w:pPr>
        <w:pStyle w:val="ListParagraph"/>
        <w:numPr>
          <w:ilvl w:val="0"/>
          <w:numId w:val="2"/>
        </w:numPr>
        <w:spacing w:after="60"/>
      </w:pPr>
      <w:r>
        <w:t xml:space="preserve">Decision feeds back into the booking and calendar immediately (see Section 15, Extension Request Flow, for the full logic)</w:t>
      </w:r>
    </w:p>
    <w:p>
      <w:pPr>
        <w:pStyle w:val="Heading1"/>
        <w:spacing w:after="150" w:before="300"/>
      </w:pPr>
      <w:r>
        <w:t xml:space="preserve">11. Ratings — Two-Part Flow</w:t>
      </w:r>
    </w:p>
    <w:p>
      <w:pPr>
        <w:spacing w:after="120"/>
      </w:pPr>
      <w:r>
        <w:t xml:space="preserve">Rating happens twice per transaction, once at handover and once at return, for both parties — not just once at the end. This captures behavior at each stage rather than a single end-of-transaction impression.</w:t>
      </w:r>
    </w:p>
    <w:p>
      <w:pPr>
        <w:pStyle w:val="Heading2"/>
        <w:spacing w:after="100" w:before="200"/>
      </w:pPr>
      <w:r>
        <w:t xml:space="preserve">At Pickup / Receiving</w:t>
      </w:r>
    </w:p>
    <w:p>
      <w:pPr>
        <w:pStyle w:val="ListParagraph"/>
        <w:numPr>
          <w:ilvl w:val="0"/>
          <w:numId w:val="2"/>
        </w:numPr>
        <w:spacing w:after="60"/>
      </w:pPr>
      <w:r>
        <w:t xml:space="preserve">After pickup is confirmed (agreement signed + OTP exchanged), both owner and renter are prompted to rate the handover experience</w:t>
      </w:r>
    </w:p>
    <w:p>
      <w:pPr>
        <w:pStyle w:val="ListParagraph"/>
        <w:numPr>
          <w:ilvl w:val="0"/>
          <w:numId w:val="2"/>
        </w:numPr>
        <w:spacing w:after="60"/>
      </w:pPr>
      <w:r>
        <w:t xml:space="preserve">Short behavior-focused questions: e.g. was the equipment as described, was the other party on time, was communication smooth</w:t>
      </w:r>
    </w:p>
    <w:p>
      <w:pPr>
        <w:pStyle w:val="Heading2"/>
        <w:spacing w:after="100" w:before="200"/>
      </w:pPr>
      <w:r>
        <w:t xml:space="preserve">At Return</w:t>
      </w:r>
    </w:p>
    <w:p>
      <w:pPr>
        <w:pStyle w:val="ListParagraph"/>
        <w:numPr>
          <w:ilvl w:val="0"/>
          <w:numId w:val="2"/>
        </w:numPr>
        <w:spacing w:after="60"/>
      </w:pPr>
      <w:r>
        <w:t xml:space="preserve">After return is confirmed, both parties are prompted again to rate the return experience</w:t>
      </w:r>
    </w:p>
    <w:p>
      <w:pPr>
        <w:pStyle w:val="ListParagraph"/>
        <w:numPr>
          <w:ilvl w:val="0"/>
          <w:numId w:val="2"/>
        </w:numPr>
        <w:spacing w:after="60"/>
      </w:pPr>
      <w:r>
        <w:t xml:space="preserve">Questions cover: was the equipment returned in agreed condition, was the return on time, was the overall experience positive</w:t>
      </w:r>
    </w:p>
    <w:p>
      <w:pPr>
        <w:pStyle w:val="ListParagraph"/>
        <w:numPr>
          <w:ilvl w:val="0"/>
          <w:numId w:val="2"/>
        </w:numPr>
        <w:spacing w:after="60"/>
      </w:pPr>
      <w:r>
        <w:t xml:space="preserve">Combined pickup + return ratings feed into the owner/renter reliability scores</w:t>
      </w:r>
    </w:p>
    <w:p>
      <w:pPr>
        <w:pStyle w:val="Heading1"/>
        <w:spacing w:after="150" w:before="300"/>
      </w:pPr>
      <w:r>
        <w:t xml:space="preserve">12. Disputes (Future Work)</w:t>
      </w:r>
    </w:p>
    <w:p>
      <w:pPr>
        <w:spacing w:after="120"/>
      </w:pPr>
      <w:r>
        <w:t xml:space="preserve">Dispute handling (e.g. damage claims, non-return escalation review) is deferred to a later design pass beyond this POC stage — for now, evidence (agreements, photos, OTP timestamps) is captured and stored per transaction so a dispute flow can be built on top of it later without re-architecting the data model.</w:t>
      </w:r>
    </w:p>
    <w:p>
      <w:pPr>
        <w:pStyle w:val="Heading1"/>
        <w:spacing w:after="150" w:before="300"/>
      </w:pPr>
      <w:r>
        <w:t xml:space="preserve">13. Page Flow</w:t>
      </w:r>
    </w:p>
    <w:p>
      <w:pPr>
        <w:pStyle w:val="ListParagraph"/>
        <w:numPr>
          <w:ilvl w:val="0"/>
          <w:numId w:val="3"/>
        </w:numPr>
        <w:spacing w:after="60"/>
      </w:pPr>
      <w:r>
        <w:t xml:space="preserve">Login/Signup — single unified account, no role selection</w:t>
      </w:r>
    </w:p>
    <w:p>
      <w:pPr>
        <w:pStyle w:val="ListParagraph"/>
        <w:numPr>
          <w:ilvl w:val="0"/>
          <w:numId w:val="3"/>
        </w:numPr>
        <w:spacing w:after="60"/>
      </w:pPr>
      <w:r>
        <w:t xml:space="preserve">Dashboard — My Listings / My Requests / Browse Nearby / Active Tools / Pending / Notification Centre / History tabs</w:t>
      </w:r>
    </w:p>
    <w:p>
      <w:pPr>
        <w:pStyle w:val="ListParagraph"/>
        <w:numPr>
          <w:ilvl w:val="0"/>
          <w:numId w:val="3"/>
        </w:numPr>
        <w:spacing w:after="60"/>
      </w:pPr>
      <w:r>
        <w:t xml:space="preserve">Browse/Search page — filter equipment by type, distance, availability</w:t>
      </w:r>
    </w:p>
    <w:p>
      <w:pPr>
        <w:pStyle w:val="ListParagraph"/>
        <w:numPr>
          <w:ilvl w:val="0"/>
          <w:numId w:val="3"/>
        </w:numPr>
        <w:spacing w:after="60"/>
      </w:pPr>
      <w:r>
        <w:t xml:space="preserve">Listing Dashboard page — add/edit/delete listings, per-listing calendar, Bids Received</w:t>
      </w:r>
    </w:p>
    <w:p>
      <w:pPr>
        <w:pStyle w:val="ListParagraph"/>
        <w:numPr>
          <w:ilvl w:val="0"/>
          <w:numId w:val="3"/>
        </w:numPr>
        <w:spacing w:after="60"/>
      </w:pPr>
      <w:r>
        <w:t xml:space="preserve">Request Dashboard page — add/edit requests, bids/offers received</w:t>
      </w:r>
    </w:p>
    <w:p>
      <w:pPr>
        <w:pStyle w:val="ListParagraph"/>
        <w:numPr>
          <w:ilvl w:val="0"/>
          <w:numId w:val="3"/>
        </w:numPr>
        <w:spacing w:after="60"/>
      </w:pPr>
      <w:r>
        <w:t xml:space="preserve">Listing/Request Detail page — shows incoming bids; owner accepts one</w:t>
      </w:r>
    </w:p>
    <w:p>
      <w:pPr>
        <w:pStyle w:val="ListParagraph"/>
        <w:numPr>
          <w:ilvl w:val="0"/>
          <w:numId w:val="3"/>
        </w:numPr>
        <w:spacing w:after="60"/>
      </w:pPr>
      <w:r>
        <w:t xml:space="preserve">Booking Confirmation page — slot locked on calendar, pickup date/time shown</w:t>
      </w:r>
    </w:p>
    <w:p>
      <w:pPr>
        <w:pStyle w:val="ListParagraph"/>
        <w:numPr>
          <w:ilvl w:val="0"/>
          <w:numId w:val="3"/>
        </w:numPr>
        <w:spacing w:after="60"/>
      </w:pPr>
      <w:r>
        <w:t xml:space="preserve">Pickup Flow page — condition photo, digital agreement e-sign, OTP exchange, pickup-stage rating prompt</w:t>
      </w:r>
    </w:p>
    <w:p>
      <w:pPr>
        <w:pStyle w:val="ListParagraph"/>
        <w:numPr>
          <w:ilvl w:val="0"/>
          <w:numId w:val="3"/>
        </w:numPr>
        <w:spacing w:after="60"/>
      </w:pPr>
      <w:r>
        <w:t xml:space="preserve">Active Rental page — countdown/return date while equipment is in use</w:t>
      </w:r>
    </w:p>
    <w:p>
      <w:pPr>
        <w:pStyle w:val="ListParagraph"/>
        <w:numPr>
          <w:ilvl w:val="0"/>
          <w:numId w:val="3"/>
        </w:numPr>
        <w:spacing w:after="60"/>
      </w:pPr>
      <w:r>
        <w:t xml:space="preserve">Return Flow page — condition photo, agreement e-sign, OTP exchange, return-stage rating prompt</w:t>
      </w:r>
    </w:p>
    <w:p>
      <w:pPr>
        <w:pStyle w:val="ListParagraph"/>
        <w:numPr>
          <w:ilvl w:val="0"/>
          <w:numId w:val="3"/>
        </w:numPr>
        <w:spacing w:after="60"/>
      </w:pPr>
      <w:r>
        <w:t xml:space="preserve">Relist Decision page — owner chooses relist now / later / keep unlisted</w:t>
      </w:r>
    </w:p>
    <w:p>
      <w:pPr>
        <w:pStyle w:val="ListParagraph"/>
        <w:numPr>
          <w:ilvl w:val="0"/>
          <w:numId w:val="3"/>
        </w:numPr>
        <w:spacing w:after="60"/>
      </w:pPr>
      <w:r>
        <w:t xml:space="preserve">Profile page — owner and renter reliability scores, listing/booking history</w:t>
      </w:r>
    </w:p>
    <w:p>
      <w:pPr>
        <w:pStyle w:val="Heading1"/>
        <w:spacing w:after="150" w:before="300"/>
      </w:pPr>
      <w:r>
        <w:t xml:space="preserve">14. Pickup Flow (detailed)</w:t>
      </w:r>
    </w:p>
    <w:p>
      <w:pPr>
        <w:pStyle w:val="ListParagraph"/>
        <w:numPr>
          <w:ilvl w:val="0"/>
          <w:numId w:val="3"/>
        </w:numPr>
        <w:spacing w:after="60"/>
      </w:pPr>
      <w:r>
        <w:t xml:space="preserve">Booking confirmed — both parties see pickup date/time and owner's location</w:t>
      </w:r>
    </w:p>
    <w:p>
      <w:pPr>
        <w:pStyle w:val="ListParagraph"/>
        <w:numPr>
          <w:ilvl w:val="0"/>
          <w:numId w:val="3"/>
        </w:numPr>
        <w:spacing w:after="60"/>
      </w:pPr>
      <w:r>
        <w:t xml:space="preserve">Renter travels to owner's location to collect equipment (no delivery — equipment stays local, unlike MarketFlip's goods delivery)</w:t>
      </w:r>
    </w:p>
    <w:p>
      <w:pPr>
        <w:pStyle w:val="ListParagraph"/>
        <w:numPr>
          <w:ilvl w:val="0"/>
          <w:numId w:val="3"/>
        </w:numPr>
        <w:spacing w:after="60"/>
      </w:pPr>
      <w:r>
        <w:t xml:space="preserve">Owner taps “Start Pickup” once the booking's start time arrives</w:t>
      </w:r>
    </w:p>
    <w:p>
      <w:pPr>
        <w:pStyle w:val="ListParagraph"/>
        <w:numPr>
          <w:ilvl w:val="0"/>
          <w:numId w:val="3"/>
        </w:numPr>
        <w:spacing w:after="60"/>
      </w:pPr>
      <w:r>
        <w:t xml:space="preserve">Owner uploads a mandatory condition photo of the equipment before handover</w:t>
      </w:r>
    </w:p>
    <w:p>
      <w:pPr>
        <w:pStyle w:val="ListParagraph"/>
        <w:numPr>
          <w:ilvl w:val="0"/>
          <w:numId w:val="3"/>
        </w:numPr>
        <w:spacing w:after="60"/>
      </w:pPr>
      <w:r>
        <w:t xml:space="preserve">Digital pickup agreement shown to both parties, auto-filled with equipment, dates, price, deposit and condition notes; both e-sign (tap-to-sign + name confirmation)</w:t>
      </w:r>
    </w:p>
    <w:p>
      <w:pPr>
        <w:pStyle w:val="ListParagraph"/>
        <w:numPr>
          <w:ilvl w:val="0"/>
          <w:numId w:val="3"/>
        </w:numPr>
        <w:spacing w:after="60"/>
      </w:pPr>
      <w:r>
        <w:t xml:space="preserve">OTP exchange: owner shares a code, renter enters it in-app to confirm physical handover</w:t>
      </w:r>
    </w:p>
    <w:p>
      <w:pPr>
        <w:pStyle w:val="ListParagraph"/>
        <w:numPr>
          <w:ilvl w:val="0"/>
          <w:numId w:val="3"/>
        </w:numPr>
        <w:spacing w:after="60"/>
      </w:pPr>
      <w:r>
        <w:t xml:space="preserve">Agreement + photo + OTP timestamp bundled into a single pickup record</w:t>
      </w:r>
    </w:p>
    <w:p>
      <w:pPr>
        <w:pStyle w:val="ListParagraph"/>
        <w:numPr>
          <w:ilvl w:val="0"/>
          <w:numId w:val="3"/>
        </w:numPr>
        <w:spacing w:after="60"/>
      </w:pPr>
      <w:r>
        <w:t xml:space="preserve">Booking status flips to “Active” — moves into the Active Tools tab, return countdown starts</w:t>
      </w:r>
    </w:p>
    <w:p>
      <w:pPr>
        <w:pStyle w:val="ListParagraph"/>
        <w:numPr>
          <w:ilvl w:val="0"/>
          <w:numId w:val="3"/>
        </w:numPr>
        <w:spacing w:after="60"/>
      </w:pPr>
      <w:r>
        <w:t xml:space="preserve">If pickup doesn't happen within a grace window, booking auto-cancels and the slot releases back to the calendar</w:t>
      </w:r>
    </w:p>
    <w:p>
      <w:pPr>
        <w:pStyle w:val="Heading1"/>
        <w:spacing w:after="150" w:before="300"/>
      </w:pPr>
      <w:r>
        <w:t xml:space="preserve">15. Return Flow (detailed)</w:t>
      </w:r>
    </w:p>
    <w:p>
      <w:pPr>
        <w:pStyle w:val="ListParagraph"/>
        <w:numPr>
          <w:ilvl w:val="0"/>
          <w:numId w:val="3"/>
        </w:numPr>
        <w:spacing w:after="60"/>
      </w:pPr>
      <w:r>
        <w:t xml:space="preserve">Reminder notification sent to renter as the booking's return date approaches</w:t>
      </w:r>
    </w:p>
    <w:p>
      <w:pPr>
        <w:pStyle w:val="ListParagraph"/>
        <w:numPr>
          <w:ilvl w:val="0"/>
          <w:numId w:val="3"/>
        </w:numPr>
        <w:spacing w:after="60"/>
      </w:pPr>
      <w:r>
        <w:t xml:space="preserve">Renter physically returns equipment to the owner's location on the agreed date</w:t>
      </w:r>
    </w:p>
    <w:p>
      <w:pPr>
        <w:pStyle w:val="ListParagraph"/>
        <w:numPr>
          <w:ilvl w:val="0"/>
          <w:numId w:val="3"/>
        </w:numPr>
        <w:spacing w:after="60"/>
      </w:pPr>
      <w:r>
        <w:t xml:space="preserve">Renter taps “Start Return” once return time arrives</w:t>
      </w:r>
    </w:p>
    <w:p>
      <w:pPr>
        <w:pStyle w:val="ListParagraph"/>
        <w:numPr>
          <w:ilvl w:val="0"/>
          <w:numId w:val="3"/>
        </w:numPr>
        <w:spacing w:after="60"/>
      </w:pPr>
      <w:r>
        <w:t xml:space="preserve">Renter uploads a mandatory condition photo, compared against the pickup photo to check for damage</w:t>
      </w:r>
    </w:p>
    <w:p>
      <w:pPr>
        <w:pStyle w:val="ListParagraph"/>
        <w:numPr>
          <w:ilvl w:val="0"/>
          <w:numId w:val="3"/>
        </w:numPr>
        <w:spacing w:after="60"/>
      </w:pPr>
      <w:r>
        <w:t xml:space="preserve">Digital return agreement shown to both parties, referencing the original pickup agreement and noting any condition change; both e-sign</w:t>
      </w:r>
    </w:p>
    <w:p>
      <w:pPr>
        <w:pStyle w:val="ListParagraph"/>
        <w:numPr>
          <w:ilvl w:val="0"/>
          <w:numId w:val="3"/>
        </w:numPr>
        <w:spacing w:after="60"/>
      </w:pPr>
      <w:r>
        <w:t xml:space="preserve">OTP exchange: renter shares a code, owner enters it in-app to confirm receipt</w:t>
      </w:r>
    </w:p>
    <w:p>
      <w:pPr>
        <w:pStyle w:val="ListParagraph"/>
        <w:numPr>
          <w:ilvl w:val="0"/>
          <w:numId w:val="3"/>
        </w:numPr>
        <w:spacing w:after="60"/>
      </w:pPr>
      <w:r>
        <w:t xml:space="preserve">If damage is visible/flagged, owner can raise a dispute with both photos and both agreements attached as evidence (manual review for MVP)</w:t>
      </w:r>
    </w:p>
    <w:p>
      <w:pPr>
        <w:pStyle w:val="ListParagraph"/>
        <w:numPr>
          <w:ilvl w:val="0"/>
          <w:numId w:val="3"/>
        </w:numPr>
        <w:spacing w:after="60"/>
      </w:pPr>
      <w:r>
        <w:t xml:space="preserve">Once confirmed with no dispute, booking status flips to “Completed” — moves from Active Tools into History</w:t>
      </w:r>
    </w:p>
    <w:p>
      <w:pPr>
        <w:pStyle w:val="ListParagraph"/>
        <w:numPr>
          <w:ilvl w:val="0"/>
          <w:numId w:val="3"/>
        </w:numPr>
        <w:spacing w:after="60"/>
      </w:pPr>
      <w:r>
        <w:t xml:space="preserve">Reliability scores update for both parties (on-time return, equipment condition, communication)</w:t>
      </w:r>
    </w:p>
    <w:p>
      <w:pPr>
        <w:pStyle w:val="ListParagraph"/>
        <w:numPr>
          <w:ilvl w:val="0"/>
          <w:numId w:val="3"/>
        </w:numPr>
        <w:spacing w:after="60"/>
      </w:pPr>
      <w:r>
        <w:t xml:space="preserve">Equipment status becomes “Returned — Not Listed” by default; owner is prompted to Relist Now, Relist Later (set a future available-from date), or Keep Unlisted — the platform never auto-relists without owner action</w:t>
      </w:r>
    </w:p>
    <w:p>
      <w:pPr>
        <w:pStyle w:val="ListParagraph"/>
        <w:numPr>
          <w:ilvl w:val="0"/>
          <w:numId w:val="3"/>
        </w:numPr>
        <w:spacing w:after="60"/>
      </w:pPr>
      <w:r>
        <w:t xml:space="preserve">If renter doesn't return on time, a late-return flag hits their reliability score and the non-return escalation flow is triggered</w:t>
      </w:r>
    </w:p>
    <w:p>
      <w:pPr>
        <w:pStyle w:val="Heading1"/>
        <w:spacing w:after="150" w:before="300"/>
      </w:pPr>
      <w:r>
        <w:t xml:space="preserve">16. Extension Request Flow</w:t>
      </w:r>
    </w:p>
    <w:p>
      <w:pPr>
        <w:spacing w:after="120"/>
      </w:pPr>
      <w:r>
        <w:t xml:space="preserve">If a renter needs more time than originally booked, they can request an extension before the current return date, subject to owner approval and calendar availability.</w:t>
      </w:r>
    </w:p>
    <w:p>
      <w:pPr>
        <w:pStyle w:val="ListParagraph"/>
        <w:numPr>
          <w:ilvl w:val="0"/>
          <w:numId w:val="3"/>
        </w:numPr>
        <w:spacing w:after="60"/>
      </w:pPr>
      <w:r>
        <w:t xml:space="preserve">Renter taps “Request Extension” on the Active Rental screen, before the return date</w:t>
      </w:r>
    </w:p>
    <w:p>
      <w:pPr>
        <w:pStyle w:val="ListParagraph"/>
        <w:numPr>
          <w:ilvl w:val="0"/>
          <w:numId w:val="3"/>
        </w:numPr>
        <w:spacing w:after="60"/>
      </w:pPr>
      <w:r>
        <w:t xml:space="preserve">Renter selects the number of additional days needed</w:t>
      </w:r>
    </w:p>
    <w:p>
      <w:pPr>
        <w:pStyle w:val="ListParagraph"/>
        <w:numPr>
          <w:ilvl w:val="0"/>
          <w:numId w:val="3"/>
        </w:numPr>
        <w:spacing w:after="60"/>
      </w:pPr>
      <w:r>
        <w:t xml:space="preserve">Owner is notified and can Approve or Decline (owner may already have the equipment booked by someone else next)</w:t>
      </w:r>
    </w:p>
    <w:p>
      <w:pPr>
        <w:pStyle w:val="ListParagraph"/>
        <w:numPr>
          <w:ilvl w:val="0"/>
          <w:numId w:val="3"/>
        </w:numPr>
        <w:spacing w:after="60"/>
      </w:pPr>
      <w:r>
        <w:t xml:space="preserve">If there's a confirmed booking from another renter overlapping the requested extra days, the extension is auto-blocked by the calendar conflict check — owner cannot accidentally double-commit</w:t>
      </w:r>
    </w:p>
    <w:p>
      <w:pPr>
        <w:pStyle w:val="ListParagraph"/>
        <w:numPr>
          <w:ilvl w:val="0"/>
          <w:numId w:val="3"/>
        </w:numPr>
        <w:spacing w:after="60"/>
      </w:pPr>
      <w:r>
        <w:t xml:space="preserve">If approved: booking's return date updates, the slot calendar shifts accordingly, and an extra rental fee for the additional days is charged — this is a secondary monetization stream alongside the base booking commission</w:t>
      </w:r>
    </w:p>
    <w:p>
      <w:pPr>
        <w:pStyle w:val="ListParagraph"/>
        <w:numPr>
          <w:ilvl w:val="0"/>
          <w:numId w:val="3"/>
        </w:numPr>
        <w:spacing w:after="60"/>
      </w:pPr>
      <w:r>
        <w:t xml:space="preserve">If declined: the original return date stands; renter must return on time or the late-return/non-return escalation flow is triggered</w:t>
      </w:r>
    </w:p>
    <w:p>
      <w:pPr>
        <w:pStyle w:val="Heading1"/>
        <w:spacing w:after="150" w:before="300"/>
      </w:pPr>
      <w:r>
        <w:t xml:space="preserve">17. Multi-Bid Handling Per Listing</w:t>
      </w:r>
    </w:p>
    <w:p>
      <w:pPr>
        <w:spacing w:after="120"/>
      </w:pPr>
      <w:r>
        <w:t xml:space="preserve">Same request/bid model as MarketFlip, applied per listing rather than per one-time item, with the calendar layer deciding whether accepted bids can coexist.</w:t>
      </w:r>
    </w:p>
    <w:p>
      <w:pPr>
        <w:pStyle w:val="ListParagraph"/>
        <w:numPr>
          <w:ilvl w:val="0"/>
          <w:numId w:val="2"/>
        </w:numPr>
        <w:spacing w:after="60"/>
      </w:pPr>
      <w:r>
        <w:t xml:space="preserve">Multiple renters can each submit a bid/request against the same listing, proposing their needed dates and price</w:t>
      </w:r>
    </w:p>
    <w:p>
      <w:pPr>
        <w:pStyle w:val="ListParagraph"/>
        <w:numPr>
          <w:ilvl w:val="0"/>
          <w:numId w:val="2"/>
        </w:numPr>
        <w:spacing w:after="60"/>
      </w:pPr>
      <w:r>
        <w:t xml:space="preserve">Owner sees all incoming bids on that listing and picks one, by first-come-first-served, best price, highest reliability score, or judgement</w:t>
      </w:r>
    </w:p>
    <w:p>
      <w:pPr>
        <w:pStyle w:val="ListParagraph"/>
        <w:numPr>
          <w:ilvl w:val="0"/>
          <w:numId w:val="2"/>
        </w:numPr>
        <w:spacing w:after="60"/>
      </w:pPr>
      <w:r>
        <w:t xml:space="preserve">Once a bid is accepted, that date range is locked on the calendar; other pending bids with overlapping dates are auto-rejected and the renters notified</w:t>
      </w:r>
    </w:p>
    <w:p>
      <w:pPr>
        <w:pStyle w:val="ListParagraph"/>
        <w:numPr>
          <w:ilvl w:val="0"/>
          <w:numId w:val="2"/>
        </w:numPr>
        <w:spacing w:after="60"/>
      </w:pPr>
      <w:r>
        <w:t xml:space="preserve">Bids for non-overlapping dates (e.g. renter A wants Mon–Wed, renter B wants Thu–Sat) can both be accepted — this is the key adaptation from MarketFlip's one-time-delivery model to a re-bookable-over-time asset</w:t>
      </w:r>
    </w:p>
    <w:p>
      <w:pPr>
        <w:pStyle w:val="Heading1"/>
        <w:spacing w:after="150" w:before="300"/>
      </w:pPr>
      <w:r>
        <w:t xml:space="preserve">18. Anti-Fraud &amp; Trust System</w:t>
      </w:r>
    </w:p>
    <w:p>
      <w:pPr>
        <w:pStyle w:val="Heading2"/>
        <w:spacing w:after="100" w:before="200"/>
      </w:pPr>
      <w:r>
        <w:t xml:space="preserve">Prevention</w:t>
      </w:r>
    </w:p>
    <w:p>
      <w:pPr>
        <w:pStyle w:val="ListParagraph"/>
        <w:numPr>
          <w:ilvl w:val="0"/>
          <w:numId w:val="2"/>
        </w:numPr>
        <w:spacing w:after="60"/>
      </w:pPr>
      <w:r>
        <w:t xml:space="preserve">Refundable security deposit, proportional to equipment value, released only after confirmed return</w:t>
      </w:r>
    </w:p>
    <w:p>
      <w:pPr>
        <w:pStyle w:val="ListParagraph"/>
        <w:numPr>
          <w:ilvl w:val="0"/>
          <w:numId w:val="2"/>
        </w:numPr>
        <w:spacing w:after="60"/>
      </w:pPr>
      <w:r>
        <w:t xml:space="preserve">ID verification at signup (Aadhaar/phone OTP) so every user is traceable</w:t>
      </w:r>
    </w:p>
    <w:p>
      <w:pPr>
        <w:pStyle w:val="ListParagraph"/>
        <w:numPr>
          <w:ilvl w:val="0"/>
          <w:numId w:val="2"/>
        </w:numPr>
        <w:spacing w:after="60"/>
      </w:pPr>
      <w:r>
        <w:t xml:space="preserve">Reliability score gating — new/low-score users may face higher deposits or owner-restricted access</w:t>
      </w:r>
    </w:p>
    <w:p>
      <w:pPr>
        <w:pStyle w:val="Heading2"/>
        <w:spacing w:after="100" w:before="200"/>
      </w:pPr>
      <w:r>
        <w:t xml:space="preserve">Detection</w:t>
      </w:r>
    </w:p>
    <w:p>
      <w:pPr>
        <w:pStyle w:val="ListParagraph"/>
        <w:numPr>
          <w:ilvl w:val="0"/>
          <w:numId w:val="2"/>
        </w:numPr>
        <w:spacing w:after="60"/>
      </w:pPr>
      <w:r>
        <w:t xml:space="preserve">Auto-reminders to renter as return date approaches, then again if overdue</w:t>
      </w:r>
    </w:p>
    <w:p>
      <w:pPr>
        <w:pStyle w:val="ListParagraph"/>
        <w:numPr>
          <w:ilvl w:val="0"/>
          <w:numId w:val="2"/>
        </w:numPr>
        <w:spacing w:after="60"/>
      </w:pPr>
      <w:r>
        <w:t xml:space="preserve">Grace period countdown (e.g. 24–48 hrs overdue) before escalation</w:t>
      </w:r>
    </w:p>
    <w:p>
      <w:pPr>
        <w:pStyle w:val="ListParagraph"/>
        <w:numPr>
          <w:ilvl w:val="0"/>
          <w:numId w:val="2"/>
        </w:numPr>
        <w:spacing w:after="60"/>
      </w:pPr>
      <w:r>
        <w:t xml:space="preserve">Owner can mark equipment “Not Returned” in-app, immediately freezing the renter's account from new bookings</w:t>
      </w:r>
    </w:p>
    <w:p>
      <w:pPr>
        <w:pStyle w:val="Heading2"/>
        <w:spacing w:after="100" w:before="200"/>
      </w:pPr>
      <w:r>
        <w:t xml:space="preserve">Escalation</w:t>
      </w:r>
    </w:p>
    <w:p>
      <w:pPr>
        <w:pStyle w:val="ListParagraph"/>
        <w:numPr>
          <w:ilvl w:val="0"/>
          <w:numId w:val="2"/>
        </w:numPr>
        <w:spacing w:after="60"/>
      </w:pPr>
      <w:r>
        <w:t xml:space="preserve">Reliability score dropped to zero and platform ban for confirmed non-return</w:t>
      </w:r>
    </w:p>
    <w:p>
      <w:pPr>
        <w:pStyle w:val="ListParagraph"/>
        <w:numPr>
          <w:ilvl w:val="0"/>
          <w:numId w:val="2"/>
        </w:numPr>
        <w:spacing w:after="60"/>
      </w:pPr>
      <w:r>
        <w:t xml:space="preserve">Deposit forfeited to owner as compensation</w:t>
      </w:r>
    </w:p>
    <w:p>
      <w:pPr>
        <w:pStyle w:val="ListParagraph"/>
        <w:numPr>
          <w:ilvl w:val="0"/>
          <w:numId w:val="2"/>
        </w:numPr>
        <w:spacing w:after="60"/>
      </w:pPr>
      <w:r>
        <w:t xml:space="preserve">Dispute/report flow generates a formal evidence record (agreements, photos, OTP timestamps, booking ID, contact info) the owner can use for a police complaint/FIR — the platform provides evidence, not legal recovery itself</w:t>
      </w:r>
    </w:p>
    <w:p>
      <w:pPr>
        <w:pStyle w:val="ListParagraph"/>
        <w:numPr>
          <w:ilvl w:val="0"/>
          <w:numId w:val="2"/>
        </w:numPr>
        <w:spacing w:after="60"/>
      </w:pPr>
      <w:r>
        <w:t xml:space="preserve">Non-return flags are visible to future owners considering that renter, for transparency</w:t>
      </w:r>
    </w:p>
    <w:p>
      <w:pPr>
        <w:pStyle w:val="Heading1"/>
        <w:spacing w:after="150" w:before="300"/>
      </w:pPr>
      <w:r>
        <w:t xml:space="preserve">19.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8" w:val="clear"/>
          </w:tcPr>
          <w:p>
            <w:r>
              <w:rPr>
                <w:b/>
                <w:bCs/>
                <w:color w:val="FFFFFF"/>
              </w:rPr>
              <w:t xml:space="preserve">Layer</w:t>
            </w:r>
          </w:p>
        </w:tc>
        <w:tc>
          <w:tcPr>
            <w:tcW w:type="dxa" w:w="6000"/>
            <w:shd w:fill="1F4E78" w:val="clear"/>
          </w:tcPr>
          <w:p>
            <w:r>
              <w:rPr>
                <w:b/>
                <w:bCs/>
                <w:color w:val="FFFFFF"/>
              </w:rPr>
              <w:t xml:space="preserve">Technology</w:t>
            </w:r>
          </w:p>
        </w:tc>
      </w:tr>
      <w:tr>
        <w:tc>
          <w:tcPr>
            <w:tcW w:type="dxa" w:w="3000"/>
          </w:tcPr>
          <w:p>
            <w:r>
              <w:rPr>
                <w:b w:val="false"/>
                <w:bCs w:val="false"/>
              </w:rPr>
              <w:t xml:space="preserve">Frontend</w:t>
            </w:r>
          </w:p>
        </w:tc>
        <w:tc>
          <w:tcPr>
            <w:tcW w:type="dxa" w:w="6000"/>
          </w:tcPr>
          <w:p>
            <w:r>
              <w:rPr>
                <w:b w:val="false"/>
                <w:bCs w:val="false"/>
              </w:rPr>
              <w:t xml:space="preserve">React + Vite, Tailwind CSS</w:t>
            </w:r>
          </w:p>
        </w:tc>
      </w:tr>
      <w:tr>
        <w:tc>
          <w:tcPr>
            <w:tcW w:type="dxa" w:w="3000"/>
          </w:tcPr>
          <w:p>
            <w:r>
              <w:rPr>
                <w:b w:val="false"/>
                <w:bCs w:val="false"/>
              </w:rPr>
              <w:t xml:space="preserve">Backend</w:t>
            </w:r>
          </w:p>
        </w:tc>
        <w:tc>
          <w:tcPr>
            <w:tcW w:type="dxa" w:w="6000"/>
          </w:tcPr>
          <w:p>
            <w:r>
              <w:rPr>
                <w:b w:val="false"/>
                <w:bCs w:val="false"/>
              </w:rPr>
              <w:t xml:space="preserve">FastAPI (Python)</w:t>
            </w:r>
          </w:p>
        </w:tc>
      </w:tr>
      <w:tr>
        <w:tc>
          <w:tcPr>
            <w:tcW w:type="dxa" w:w="3000"/>
          </w:tcPr>
          <w:p>
            <w:r>
              <w:rPr>
                <w:b w:val="false"/>
                <w:bCs w:val="false"/>
              </w:rPr>
              <w:t xml:space="preserve">Database / Auth</w:t>
            </w:r>
          </w:p>
        </w:tc>
        <w:tc>
          <w:tcPr>
            <w:tcW w:type="dxa" w:w="6000"/>
          </w:tcPr>
          <w:p>
            <w:r>
              <w:rPr>
                <w:b w:val="false"/>
                <w:bCs w:val="false"/>
              </w:rPr>
              <w:t xml:space="preserve">Supabase (PostgreSQL, Auth)</w:t>
            </w:r>
          </w:p>
        </w:tc>
      </w:tr>
      <w:tr>
        <w:tc>
          <w:tcPr>
            <w:tcW w:type="dxa" w:w="3000"/>
          </w:tcPr>
          <w:p>
            <w:r>
              <w:rPr>
                <w:b w:val="false"/>
                <w:bCs w:val="false"/>
              </w:rPr>
              <w:t xml:space="preserve">Photo storage</w:t>
            </w:r>
          </w:p>
        </w:tc>
        <w:tc>
          <w:tcPr>
            <w:tcW w:type="dxa" w:w="6000"/>
          </w:tcPr>
          <w:p>
            <w:r>
              <w:rPr>
                <w:b w:val="false"/>
                <w:bCs w:val="false"/>
              </w:rPr>
              <w:t xml:space="preserve">Cloudinary (multi-image upload &amp; transformation)</w:t>
            </w:r>
          </w:p>
        </w:tc>
      </w:tr>
      <w:tr>
        <w:tc>
          <w:tcPr>
            <w:tcW w:type="dxa" w:w="3000"/>
          </w:tcPr>
          <w:p>
            <w:r>
              <w:rPr>
                <w:b w:val="false"/>
                <w:bCs w:val="false"/>
              </w:rPr>
              <w:t xml:space="preserve">Scheduling / auto-expiry</w:t>
            </w:r>
          </w:p>
        </w:tc>
        <w:tc>
          <w:tcPr>
            <w:tcW w:type="dxa" w:w="6000"/>
          </w:tcPr>
          <w:p>
            <w:r>
              <w:rPr>
                <w:b w:val="false"/>
                <w:bCs w:val="false"/>
              </w:rPr>
              <w:t xml:space="preserve">Supabase Edge Functions + pg_cron</w:t>
            </w:r>
          </w:p>
        </w:tc>
      </w:tr>
      <w:tr>
        <w:tc>
          <w:tcPr>
            <w:tcW w:type="dxa" w:w="3000"/>
          </w:tcPr>
          <w:p>
            <w:r>
              <w:rPr>
                <w:b w:val="false"/>
                <w:bCs w:val="false"/>
              </w:rPr>
              <w:t xml:space="preserve">Voice input (MVP AI feature)</w:t>
            </w:r>
          </w:p>
        </w:tc>
        <w:tc>
          <w:tcPr>
            <w:tcW w:type="dxa" w:w="6000"/>
          </w:tcPr>
          <w:p>
            <w:r>
              <w:rPr>
                <w:b w:val="false"/>
                <w:bCs w:val="false"/>
              </w:rPr>
              <w:t xml:space="preserve">Web Speech API (browser-native, free, client-side)</w:t>
            </w:r>
          </w:p>
        </w:tc>
      </w:tr>
      <w:tr>
        <w:tc>
          <w:tcPr>
            <w:tcW w:type="dxa" w:w="3000"/>
          </w:tcPr>
          <w:p>
            <w:r>
              <w:rPr>
                <w:b w:val="false"/>
                <w:bCs w:val="false"/>
              </w:rPr>
              <w:t xml:space="preserve">Hosting</w:t>
            </w:r>
          </w:p>
        </w:tc>
        <w:tc>
          <w:tcPr>
            <w:tcW w:type="dxa" w:w="6000"/>
          </w:tcPr>
          <w:p>
            <w:r>
              <w:rPr>
                <w:b w:val="false"/>
                <w:bCs w:val="false"/>
              </w:rPr>
              <w:t xml:space="preserve">Render (backend), Vercel (frontend)</w:t>
            </w:r>
          </w:p>
        </w:tc>
      </w:tr>
    </w:tbl>
    <w:p>
      <w:pPr>
        <w:pStyle w:val="Heading1"/>
        <w:spacing w:after="150" w:before="300"/>
      </w:pPr>
      <w:r>
        <w:t xml:space="preserve">20. Reused vs. New Components (from MarketFlip)</w:t>
      </w:r>
    </w:p>
    <w:p>
      <w:pPr>
        <w:spacing w:after="120"/>
      </w:pPr>
      <w:r>
        <w:t xml:space="preserve">MarketFlip is an existing reverse-marketplace project (buyers post requests, local shop owners bid) with a working POC and an in-progress v2. GearGrid adapts its proven backend/frontend architecture to equipment rental instead of retail goods.</w:t>
      </w:r>
    </w:p>
    <w:p>
      <w:pPr>
        <w:pStyle w:val="Heading2"/>
        <w:spacing w:after="100" w:before="200"/>
      </w:pPr>
      <w:r>
        <w:t xml:space="preserve">Directly reused from MarketFlip</w:t>
      </w:r>
    </w:p>
    <w:p>
      <w:pPr>
        <w:pStyle w:val="ListParagraph"/>
        <w:numPr>
          <w:ilvl w:val="0"/>
          <w:numId w:val="2"/>
        </w:numPr>
        <w:spacing w:after="60"/>
      </w:pPr>
      <w:r>
        <w:t xml:space="preserve">Request/bid lifecycle — core Postgres schema and FastAPI endpoints</w:t>
      </w:r>
    </w:p>
    <w:p>
      <w:pPr>
        <w:pStyle w:val="ListParagraph"/>
        <w:numPr>
          <w:ilvl w:val="0"/>
          <w:numId w:val="2"/>
        </w:numPr>
        <w:spacing w:after="60"/>
      </w:pPr>
      <w:r>
        <w:t xml:space="preserve">Pincode-based filtering for local/nearby matching</w:t>
      </w:r>
    </w:p>
    <w:p>
      <w:pPr>
        <w:pStyle w:val="ListParagraph"/>
        <w:numPr>
          <w:ilvl w:val="0"/>
          <w:numId w:val="2"/>
        </w:numPr>
        <w:spacing w:after="60"/>
      </w:pPr>
      <w:r>
        <w:t xml:space="preserve">Delivery confirmation flow → repurposed as pickup/return confirmation</w:t>
      </w:r>
    </w:p>
    <w:p>
      <w:pPr>
        <w:pStyle w:val="ListParagraph"/>
        <w:numPr>
          <w:ilvl w:val="0"/>
          <w:numId w:val="2"/>
        </w:numPr>
        <w:spacing w:after="60"/>
      </w:pPr>
      <w:r>
        <w:t xml:space="preserve">Auto-expire mechanism via Supabase Edge Function + pg_cron</w:t>
      </w:r>
    </w:p>
    <w:p>
      <w:pPr>
        <w:pStyle w:val="ListParagraph"/>
        <w:numPr>
          <w:ilvl w:val="0"/>
          <w:numId w:val="2"/>
        </w:numPr>
        <w:spacing w:after="60"/>
      </w:pPr>
      <w:r>
        <w:t xml:space="preserve">Reliability/shop score system → repurposed as owner/renter reliability score</w:t>
      </w:r>
    </w:p>
    <w:p>
      <w:pPr>
        <w:pStyle w:val="ListParagraph"/>
        <w:numPr>
          <w:ilvl w:val="0"/>
          <w:numId w:val="2"/>
        </w:numPr>
        <w:spacing w:after="60"/>
      </w:pPr>
      <w:r>
        <w:t xml:space="preserve">Supabase auth and database setup</w:t>
      </w:r>
    </w:p>
    <w:p>
      <w:pPr>
        <w:pStyle w:val="ListParagraph"/>
        <w:numPr>
          <w:ilvl w:val="0"/>
          <w:numId w:val="2"/>
        </w:numPr>
        <w:spacing w:after="60"/>
      </w:pPr>
      <w:r>
        <w:t xml:space="preserve">Cloudinary for photo storage — already part of MarketFlip's v2 roadmap for multi-image support</w:t>
      </w:r>
    </w:p>
    <w:p>
      <w:pPr>
        <w:pStyle w:val="ListParagraph"/>
        <w:numPr>
          <w:ilvl w:val="0"/>
          <w:numId w:val="2"/>
        </w:numPr>
        <w:spacing w:after="60"/>
      </w:pPr>
      <w:r>
        <w:t xml:space="preserve">FastAPI-primary authorization with RLS as secondary safety net</w:t>
      </w:r>
    </w:p>
    <w:p>
      <w:pPr>
        <w:pStyle w:val="ListParagraph"/>
        <w:numPr>
          <w:ilvl w:val="0"/>
          <w:numId w:val="2"/>
        </w:numPr>
        <w:spacing w:after="60"/>
      </w:pPr>
      <w:r>
        <w:t xml:space="preserve">Deployment pipeline: Render (backend) + Vercel (frontend)</w:t>
      </w:r>
    </w:p>
    <w:p>
      <w:pPr>
        <w:pStyle w:val="ListParagraph"/>
        <w:numPr>
          <w:ilvl w:val="0"/>
          <w:numId w:val="2"/>
        </w:numPr>
        <w:spacing w:after="60"/>
      </w:pPr>
      <w:r>
        <w:t xml:space="preserve">UI foundation: Tailwind CSS, shadcn/ui, Framer Motion component patterns</w:t>
      </w:r>
    </w:p>
    <w:p>
      <w:pPr>
        <w:pStyle w:val="ListParagraph"/>
        <w:numPr>
          <w:ilvl w:val="0"/>
          <w:numId w:val="2"/>
        </w:numPr>
        <w:spacing w:after="60"/>
      </w:pPr>
      <w:r>
        <w:t xml:space="preserve">Success/error status page pattern, driven by a synthetic boolean status field per action</w:t>
      </w:r>
    </w:p>
    <w:p>
      <w:pPr>
        <w:pStyle w:val="Heading2"/>
        <w:spacing w:after="100" w:before="200"/>
      </w:pPr>
      <w:r>
        <w:t xml:space="preserve">Changed from MarketFlip</w:t>
      </w:r>
    </w:p>
    <w:p>
      <w:pPr>
        <w:pStyle w:val="ListParagraph"/>
        <w:numPr>
          <w:ilvl w:val="0"/>
          <w:numId w:val="2"/>
        </w:numPr>
        <w:spacing w:after="60"/>
      </w:pPr>
      <w:r>
        <w:t xml:space="preserve">Fixed buyer/shop_owner role-per-profile → unified profile with per-listing/per-request roles</w:t>
      </w:r>
    </w:p>
    <w:p>
      <w:pPr>
        <w:pStyle w:val="Heading2"/>
        <w:spacing w:after="100" w:before="200"/>
      </w:pPr>
      <w:r>
        <w:t xml:space="preserve">New for GearGrid</w:t>
      </w:r>
    </w:p>
    <w:p>
      <w:pPr>
        <w:pStyle w:val="ListParagraph"/>
        <w:numPr>
          <w:ilvl w:val="0"/>
          <w:numId w:val="2"/>
        </w:numPr>
        <w:spacing w:after="60"/>
      </w:pPr>
      <w:r>
        <w:t xml:space="preserve">Slot-based booking calendar (core technical differentiator — MarketFlip has no scheduling concept since goods aren't time-shared)</w:t>
      </w:r>
    </w:p>
    <w:p>
      <w:pPr>
        <w:pStyle w:val="ListParagraph"/>
        <w:numPr>
          <w:ilvl w:val="0"/>
          <w:numId w:val="2"/>
        </w:numPr>
        <w:spacing w:after="60"/>
      </w:pPr>
      <w:r>
        <w:t xml:space="preserve">Multi-bid-per-listing with overlap-aware acceptance</w:t>
      </w:r>
    </w:p>
    <w:p>
      <w:pPr>
        <w:pStyle w:val="ListParagraph"/>
        <w:numPr>
          <w:ilvl w:val="0"/>
          <w:numId w:val="2"/>
        </w:numPr>
        <w:spacing w:after="60"/>
      </w:pPr>
      <w:r>
        <w:t xml:space="preserve">Digital handover agreements (e-sign) at pickup and return</w:t>
      </w:r>
    </w:p>
    <w:p>
      <w:pPr>
        <w:pStyle w:val="ListParagraph"/>
        <w:numPr>
          <w:ilvl w:val="0"/>
          <w:numId w:val="2"/>
        </w:numPr>
        <w:spacing w:after="60"/>
      </w:pPr>
      <w:r>
        <w:t xml:space="preserve">OTP exchange at pickup and return</w:t>
      </w:r>
    </w:p>
    <w:p>
      <w:pPr>
        <w:pStyle w:val="ListParagraph"/>
        <w:numPr>
          <w:ilvl w:val="0"/>
          <w:numId w:val="2"/>
        </w:numPr>
        <w:spacing w:after="60"/>
      </w:pPr>
      <w:r>
        <w:t xml:space="preserve">Pickup/return condition-photo logging tied to specific booking slots</w:t>
      </w:r>
    </w:p>
    <w:p>
      <w:pPr>
        <w:pStyle w:val="ListParagraph"/>
        <w:numPr>
          <w:ilvl w:val="0"/>
          <w:numId w:val="2"/>
        </w:numPr>
        <w:spacing w:after="60"/>
      </w:pPr>
      <w:r>
        <w:t xml:space="preserve">Manual relist control after return</w:t>
      </w:r>
    </w:p>
    <w:p>
      <w:pPr>
        <w:pStyle w:val="ListParagraph"/>
        <w:numPr>
          <w:ilvl w:val="0"/>
          <w:numId w:val="2"/>
        </w:numPr>
        <w:spacing w:after="60"/>
      </w:pPr>
      <w:r>
        <w:t xml:space="preserve">Security deposit and non-return escalation flow</w:t>
      </w:r>
    </w:p>
    <w:p>
      <w:pPr>
        <w:pStyle w:val="ListParagraph"/>
        <w:numPr>
          <w:ilvl w:val="0"/>
          <w:numId w:val="2"/>
        </w:numPr>
        <w:spacing w:after="60"/>
      </w:pPr>
      <w:r>
        <w:t xml:space="preserve">Voice-based request input via Web Speech API (free, client-side, no backend/API cost)</w:t>
      </w:r>
    </w:p>
    <w:p>
      <w:pPr>
        <w:pStyle w:val="ListParagraph"/>
        <w:numPr>
          <w:ilvl w:val="0"/>
          <w:numId w:val="2"/>
        </w:numPr>
        <w:spacing w:after="60"/>
      </w:pPr>
      <w:r>
        <w:t xml:space="preserve">Equipment category taxonomy (tractor, tiller, harvester, sprayer, etc.)</w:t>
      </w:r>
    </w:p>
    <w:p>
      <w:pPr>
        <w:pStyle w:val="ListParagraph"/>
        <w:numPr>
          <w:ilvl w:val="0"/>
          <w:numId w:val="2"/>
        </w:numPr>
        <w:spacing w:after="60"/>
      </w:pPr>
      <w:r>
        <w:t xml:space="preserve">Wake-backend button on the landing page — pings a lightweight /health endpoint and confirms “Backend Online” before the user proceeds, to avoid errors from Render free-tier cold starts</w:t>
      </w:r>
    </w:p>
    <w:p>
      <w:pPr>
        <w:pStyle w:val="Heading1"/>
        <w:spacing w:after="150" w:before="300"/>
      </w:pPr>
      <w:r>
        <w:t xml:space="preserve">21. Effort Estimate (at 5–6 hrs/day)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shd w:fill="1F4E78" w:val="clear"/>
          </w:tcPr>
          <w:p>
            <w:r>
              <w:rPr>
                <w:b/>
                <w:bCs/>
                <w:color w:val="FFFFFF"/>
              </w:rPr>
              <w:t xml:space="preserve">Task</w:t>
            </w:r>
          </w:p>
        </w:tc>
        <w:tc>
          <w:tcPr>
            <w:tcW w:type="dxa" w:w="2500"/>
            <w:shd w:fill="1F4E78" w:val="clear"/>
          </w:tcPr>
          <w:p>
            <w:r>
              <w:rPr>
                <w:b/>
                <w:bCs/>
                <w:color w:val="FFFFFF"/>
              </w:rPr>
              <w:t xml:space="preserve">Est. Hours</w:t>
            </w:r>
          </w:p>
        </w:tc>
      </w:tr>
      <w:tr>
        <w:tc>
          <w:tcPr>
            <w:tcW w:type="dxa" w:w="6500"/>
          </w:tcPr>
          <w:p>
            <w:r>
              <w:rPr>
                <w:b w:val="false"/>
                <w:bCs w:val="false"/>
              </w:rPr>
              <w:t xml:space="preserve">Adapt schema (equipment vs. goods, unified roles)</w:t>
            </w:r>
          </w:p>
        </w:tc>
        <w:tc>
          <w:tcPr>
            <w:tcW w:type="dxa" w:w="2500"/>
          </w:tcPr>
          <w:p>
            <w:r>
              <w:rPr>
                <w:b w:val="false"/>
                <w:bCs w:val="false"/>
              </w:rPr>
              <w:t xml:space="preserve">3–4</w:t>
            </w:r>
          </w:p>
        </w:tc>
      </w:tr>
      <w:tr>
        <w:tc>
          <w:tcPr>
            <w:tcW w:type="dxa" w:w="6500"/>
          </w:tcPr>
          <w:p>
            <w:r>
              <w:rPr>
                <w:b w:val="false"/>
                <w:bCs w:val="false"/>
              </w:rPr>
              <w:t xml:space="preserve">Equipment listing (owner side)</w:t>
            </w:r>
          </w:p>
        </w:tc>
        <w:tc>
          <w:tcPr>
            <w:tcW w:type="dxa" w:w="2500"/>
          </w:tcPr>
          <w:p>
            <w:r>
              <w:rPr>
                <w:b w:val="false"/>
                <w:bCs w:val="false"/>
              </w:rPr>
              <w:t xml:space="preserve">3–4</w:t>
            </w:r>
          </w:p>
        </w:tc>
      </w:tr>
      <w:tr>
        <w:tc>
          <w:tcPr>
            <w:tcW w:type="dxa" w:w="6500"/>
          </w:tcPr>
          <w:p>
            <w:r>
              <w:rPr>
                <w:b w:val="false"/>
                <w:bCs w:val="false"/>
              </w:rPr>
              <w:t xml:space="preserve">Request/bid flow incl. multi-bid overlap handling</w:t>
            </w:r>
          </w:p>
        </w:tc>
        <w:tc>
          <w:tcPr>
            <w:tcW w:type="dxa" w:w="2500"/>
          </w:tcPr>
          <w:p>
            <w:r>
              <w:rPr>
                <w:b w:val="false"/>
                <w:bCs w:val="false"/>
              </w:rPr>
              <w:t xml:space="preserve">4–5</w:t>
            </w:r>
          </w:p>
        </w:tc>
      </w:tr>
      <w:tr>
        <w:tc>
          <w:tcPr>
            <w:tcW w:type="dxa" w:w="6500"/>
          </w:tcPr>
          <w:p>
            <w:r>
              <w:rPr>
                <w:b w:val="false"/>
                <w:bCs w:val="false"/>
              </w:rPr>
              <w:t xml:space="preserve">Slot/calendar booking system</w:t>
            </w:r>
          </w:p>
        </w:tc>
        <w:tc>
          <w:tcPr>
            <w:tcW w:type="dxa" w:w="2500"/>
          </w:tcPr>
          <w:p>
            <w:r>
              <w:rPr>
                <w:b w:val="false"/>
                <w:bCs w:val="false"/>
              </w:rPr>
              <w:t xml:space="preserve">6–8</w:t>
            </w:r>
          </w:p>
        </w:tc>
      </w:tr>
      <w:tr>
        <w:tc>
          <w:tcPr>
            <w:tcW w:type="dxa" w:w="6500"/>
          </w:tcPr>
          <w:p>
            <w:r>
              <w:rPr>
                <w:b w:val="false"/>
                <w:bCs w:val="false"/>
              </w:rPr>
              <w:t xml:space="preserve">Digital agreement e-sign (pickup + return)</w:t>
            </w:r>
          </w:p>
        </w:tc>
        <w:tc>
          <w:tcPr>
            <w:tcW w:type="dxa" w:w="2500"/>
          </w:tcPr>
          <w:p>
            <w:r>
              <w:rPr>
                <w:b w:val="false"/>
                <w:bCs w:val="false"/>
              </w:rPr>
              <w:t xml:space="preserve">4–5</w:t>
            </w:r>
          </w:p>
        </w:tc>
      </w:tr>
      <w:tr>
        <w:tc>
          <w:tcPr>
            <w:tcW w:type="dxa" w:w="6500"/>
          </w:tcPr>
          <w:p>
            <w:r>
              <w:rPr>
                <w:b w:val="false"/>
                <w:bCs w:val="false"/>
              </w:rPr>
              <w:t xml:space="preserve">OTP exchange at handover</w:t>
            </w:r>
          </w:p>
        </w:tc>
        <w:tc>
          <w:tcPr>
            <w:tcW w:type="dxa" w:w="2500"/>
          </w:tcPr>
          <w:p>
            <w:r>
              <w:rPr>
                <w:b w:val="false"/>
                <w:bCs w:val="false"/>
              </w:rPr>
              <w:t xml:space="preserve">2–3</w:t>
            </w:r>
          </w:p>
        </w:tc>
      </w:tr>
      <w:tr>
        <w:tc>
          <w:tcPr>
            <w:tcW w:type="dxa" w:w="6500"/>
          </w:tcPr>
          <w:p>
            <w:r>
              <w:rPr>
                <w:b w:val="false"/>
                <w:bCs w:val="false"/>
              </w:rPr>
              <w:t xml:space="preserve">Pickup/return photo upload</w:t>
            </w:r>
          </w:p>
        </w:tc>
        <w:tc>
          <w:tcPr>
            <w:tcW w:type="dxa" w:w="2500"/>
          </w:tcPr>
          <w:p>
            <w:r>
              <w:rPr>
                <w:b w:val="false"/>
                <w:bCs w:val="false"/>
              </w:rPr>
              <w:t xml:space="preserve">3–4</w:t>
            </w:r>
          </w:p>
        </w:tc>
      </w:tr>
      <w:tr>
        <w:tc>
          <w:tcPr>
            <w:tcW w:type="dxa" w:w="6500"/>
          </w:tcPr>
          <w:p>
            <w:r>
              <w:rPr>
                <w:b w:val="false"/>
                <w:bCs w:val="false"/>
              </w:rPr>
              <w:t xml:space="preserve">Security deposit + non-return escalation flow</w:t>
            </w:r>
          </w:p>
        </w:tc>
        <w:tc>
          <w:tcPr>
            <w:tcW w:type="dxa" w:w="2500"/>
          </w:tcPr>
          <w:p>
            <w:r>
              <w:rPr>
                <w:b w:val="false"/>
                <w:bCs w:val="false"/>
              </w:rPr>
              <w:t xml:space="preserve">3–4</w:t>
            </w:r>
          </w:p>
        </w:tc>
      </w:tr>
      <w:tr>
        <w:tc>
          <w:tcPr>
            <w:tcW w:type="dxa" w:w="6500"/>
          </w:tcPr>
          <w:p>
            <w:r>
              <w:rPr>
                <w:b w:val="false"/>
                <w:bCs w:val="false"/>
              </w:rPr>
              <w:t xml:space="preserve">Manual relist control</w:t>
            </w:r>
          </w:p>
        </w:tc>
        <w:tc>
          <w:tcPr>
            <w:tcW w:type="dxa" w:w="2500"/>
          </w:tcPr>
          <w:p>
            <w:r>
              <w:rPr>
                <w:b w:val="false"/>
                <w:bCs w:val="false"/>
              </w:rPr>
              <w:t xml:space="preserve">1–2</w:t>
            </w:r>
          </w:p>
        </w:tc>
      </w:tr>
      <w:tr>
        <w:tc>
          <w:tcPr>
            <w:tcW w:type="dxa" w:w="6500"/>
          </w:tcPr>
          <w:p>
            <w:r>
              <w:rPr>
                <w:b w:val="false"/>
                <w:bCs w:val="false"/>
              </w:rPr>
              <w:t xml:space="preserve">Extension request flow</w:t>
            </w:r>
          </w:p>
        </w:tc>
        <w:tc>
          <w:tcPr>
            <w:tcW w:type="dxa" w:w="2500"/>
          </w:tcPr>
          <w:p>
            <w:r>
              <w:rPr>
                <w:b w:val="false"/>
                <w:bCs w:val="false"/>
              </w:rPr>
              <w:t xml:space="preserve">2–3</w:t>
            </w:r>
          </w:p>
        </w:tc>
      </w:tr>
      <w:tr>
        <w:tc>
          <w:tcPr>
            <w:tcW w:type="dxa" w:w="6500"/>
          </w:tcPr>
          <w:p>
            <w:r>
              <w:rPr>
                <w:b w:val="false"/>
                <w:bCs w:val="false"/>
              </w:rPr>
              <w:t xml:space="preserve">Reliability score</w:t>
            </w:r>
          </w:p>
        </w:tc>
        <w:tc>
          <w:tcPr>
            <w:tcW w:type="dxa" w:w="2500"/>
          </w:tcPr>
          <w:p>
            <w:r>
              <w:rPr>
                <w:b w:val="false"/>
                <w:bCs w:val="false"/>
              </w:rPr>
              <w:t xml:space="preserve">Reused</w:t>
            </w:r>
          </w:p>
        </w:tc>
      </w:tr>
      <w:tr>
        <w:tc>
          <w:tcPr>
            <w:tcW w:type="dxa" w:w="6500"/>
          </w:tcPr>
          <w:p>
            <w:r>
              <w:rPr>
                <w:b w:val="false"/>
                <w:bCs w:val="false"/>
              </w:rPr>
              <w:t xml:space="preserve">Auto-expire / auto-release</w:t>
            </w:r>
          </w:p>
        </w:tc>
        <w:tc>
          <w:tcPr>
            <w:tcW w:type="dxa" w:w="2500"/>
          </w:tcPr>
          <w:p>
            <w:r>
              <w:rPr>
                <w:b w:val="false"/>
                <w:bCs w:val="false"/>
              </w:rPr>
              <w:t xml:space="preserve">2–3</w:t>
            </w:r>
          </w:p>
        </w:tc>
      </w:tr>
      <w:tr>
        <w:tc>
          <w:tcPr>
            <w:tcW w:type="dxa" w:w="6500"/>
          </w:tcPr>
          <w:p>
            <w:r>
              <w:rPr>
                <w:b w:val="false"/>
                <w:bCs w:val="false"/>
              </w:rPr>
              <w:t xml:space="preserve">Voice input integration (Web Speech API)</w:t>
            </w:r>
          </w:p>
        </w:tc>
        <w:tc>
          <w:tcPr>
            <w:tcW w:type="dxa" w:w="2500"/>
          </w:tcPr>
          <w:p>
            <w:r>
              <w:rPr>
                <w:b w:val="false"/>
                <w:bCs w:val="false"/>
              </w:rPr>
              <w:t xml:space="preserve">2–3</w:t>
            </w:r>
          </w:p>
        </w:tc>
      </w:tr>
      <w:tr>
        <w:tc>
          <w:tcPr>
            <w:tcW w:type="dxa" w:w="6500"/>
          </w:tcPr>
          <w:p>
            <w:r>
              <w:rPr>
                <w:b w:val="false"/>
                <w:bCs w:val="false"/>
              </w:rPr>
              <w:t xml:space="preserve">Wake-backend button + health check</w:t>
            </w:r>
          </w:p>
        </w:tc>
        <w:tc>
          <w:tcPr>
            <w:tcW w:type="dxa" w:w="2500"/>
          </w:tcPr>
          <w:p>
            <w:r>
              <w:rPr>
                <w:b w:val="false"/>
                <w:bCs w:val="false"/>
              </w:rPr>
              <w:t xml:space="preserve">1</w:t>
            </w:r>
          </w:p>
        </w:tc>
      </w:tr>
      <w:tr>
        <w:tc>
          <w:tcPr>
            <w:tcW w:type="dxa" w:w="6500"/>
          </w:tcPr>
          <w:p>
            <w:r>
              <w:rPr>
                <w:b w:val="false"/>
                <w:bCs w:val="false"/>
              </w:rPr>
              <w:t xml:space="preserve">UI polish</w:t>
            </w:r>
          </w:p>
        </w:tc>
        <w:tc>
          <w:tcPr>
            <w:tcW w:type="dxa" w:w="2500"/>
          </w:tcPr>
          <w:p>
            <w:r>
              <w:rPr>
                <w:b w:val="false"/>
                <w:bCs w:val="false"/>
              </w:rPr>
              <w:t xml:space="preserve">4–5</w:t>
            </w:r>
          </w:p>
        </w:tc>
      </w:tr>
      <w:tr>
        <w:tc>
          <w:tcPr>
            <w:tcW w:type="dxa" w:w="6500"/>
          </w:tcPr>
          <w:p>
            <w:r>
              <w:rPr>
                <w:b w:val="false"/>
                <w:bCs w:val="false"/>
              </w:rPr>
              <w:t xml:space="preserve">Testing + deployment</w:t>
            </w:r>
          </w:p>
        </w:tc>
        <w:tc>
          <w:tcPr>
            <w:tcW w:type="dxa" w:w="2500"/>
          </w:tcPr>
          <w:p>
            <w:r>
              <w:rPr>
                <w:b w:val="false"/>
                <w:bCs w:val="false"/>
              </w:rPr>
              <w:t xml:space="preserve">3–4</w:t>
            </w:r>
          </w:p>
        </w:tc>
      </w:tr>
    </w:tbl>
    <w:p>
      <w:pPr>
        <w:spacing w:before="150"/>
      </w:pPr>
    </w:p>
    <w:p>
      <w:pPr>
        <w:spacing w:after="100"/>
      </w:pPr>
      <w:r>
        <w:rPr>
          <w:b/>
          <w:bCs/>
        </w:rPr>
        <w:t xml:space="preserve">Estimated MVP total: </w:t>
      </w:r>
      <w:r>
        <w:t xml:space="preserve">~41–52 hours → roughly 7–9 working days</w:t>
      </w:r>
    </w:p>
    <w:p>
      <w:pPr>
        <w:spacing w:after="100"/>
      </w:pPr>
      <w:r>
        <w:rPr>
          <w:b/>
          <w:bCs/>
        </w:rPr>
        <w:t xml:space="preserve">Deadline: </w:t>
      </w:r>
      <w:r>
        <w:t xml:space="preserve">Solution submission closes 16th October (description + optional PPT/DOC/PDF — full working product not required until Semi-finale round, dates TBA)</w:t>
      </w:r>
    </w:p>
    <w:p>
      <w:pPr>
        <w:pStyle w:val="Heading1"/>
        <w:spacing w:after="150" w:before="300"/>
      </w:pPr>
      <w:r>
        <w:t xml:space="preserve">22. Why This Stands Out</w:t>
      </w:r>
    </w:p>
    <w:p>
      <w:pPr>
        <w:pStyle w:val="ListParagraph"/>
        <w:numPr>
          <w:ilvl w:val="0"/>
          <w:numId w:val="2"/>
        </w:numPr>
        <w:spacing w:after="60"/>
      </w:pPr>
      <w:r>
        <w:t xml:space="preserve">Working backend infrastructure already exists and is being adapted, not built from zero</w:t>
      </w:r>
    </w:p>
    <w:p>
      <w:pPr>
        <w:pStyle w:val="ListParagraph"/>
        <w:numPr>
          <w:ilvl w:val="0"/>
          <w:numId w:val="2"/>
        </w:numPr>
        <w:spacing w:after="60"/>
      </w:pPr>
      <w:r>
        <w:t xml:space="preserve">Slot-based scheduling with overlap-aware multi-bid handling is a genuine technical differentiator over typical listing apps</w:t>
      </w:r>
    </w:p>
    <w:p>
      <w:pPr>
        <w:pStyle w:val="ListParagraph"/>
        <w:numPr>
          <w:ilvl w:val="0"/>
          <w:numId w:val="2"/>
        </w:numPr>
        <w:spacing w:after="60"/>
      </w:pPr>
      <w:r>
        <w:t xml:space="preserve">Digital agreements + OTP + photo evidence give a real trust and fraud-deterrence layer, not just a listing board</w:t>
      </w:r>
    </w:p>
    <w:p>
      <w:pPr>
        <w:pStyle w:val="ListParagraph"/>
        <w:numPr>
          <w:ilvl w:val="0"/>
          <w:numId w:val="2"/>
        </w:numPr>
        <w:spacing w:after="60"/>
      </w:pPr>
      <w:r>
        <w:t xml:space="preserve">Per-listing role model reflects how real farmers actually behave (owner one season, renter the next)</w:t>
      </w:r>
    </w:p>
    <w:p>
      <w:pPr>
        <w:pStyle w:val="ListParagraph"/>
        <w:numPr>
          <w:ilvl w:val="0"/>
          <w:numId w:val="2"/>
        </w:numPr>
        <w:spacing w:after="60"/>
      </w:pPr>
      <w:r>
        <w:t xml:space="preserve">Voice input addresses real accessibility barriers for the target user base</w:t>
      </w:r>
    </w:p>
    <w:p>
      <w:pPr>
        <w:pStyle w:val="ListParagraph"/>
        <w:numPr>
          <w:ilvl w:val="0"/>
          <w:numId w:val="2"/>
        </w:numPr>
        <w:spacing w:after="60"/>
      </w:pPr>
      <w:r>
        <w:t xml:space="preserve">Clear, tangible economic impact story: idle asset utilization + income for owners + affordability for renters</w:t>
      </w:r>
    </w:p>
    <w:p>
      <w:pPr>
        <w:pStyle w:val="Heading1"/>
        <w:spacing w:after="150" w:before="300"/>
      </w:pPr>
      <w:r>
        <w:t xml:space="preserve">23. Known Limitations &amp; Future Work</w:t>
      </w:r>
    </w:p>
    <w:p>
      <w:pPr>
        <w:pStyle w:val="ListParagraph"/>
        <w:numPr>
          <w:ilvl w:val="0"/>
          <w:numId w:val="2"/>
        </w:numPr>
        <w:spacing w:after="60"/>
      </w:pPr>
      <w:r>
        <w:t xml:space="preserve">Cold start: needs a critical mass of both owners and renters in the same area to be useful; early rollout may need manual onboarding of a few equipment owners per village/cluster</w:t>
      </w:r>
    </w:p>
    <w:p>
      <w:pPr>
        <w:pStyle w:val="ListParagraph"/>
        <w:numPr>
          <w:ilvl w:val="0"/>
          <w:numId w:val="2"/>
        </w:numPr>
        <w:spacing w:after="60"/>
      </w:pPr>
      <w:r>
        <w:t xml:space="preserve">Slot-calendar concurrency: simultaneous booking attempts on the same slot need careful handling (DB-level locking) to avoid double-booking</w:t>
      </w:r>
    </w:p>
    <w:p>
      <w:pPr>
        <w:pStyle w:val="ListParagraph"/>
        <w:numPr>
          <w:ilvl w:val="0"/>
          <w:numId w:val="2"/>
        </w:numPr>
        <w:spacing w:after="60"/>
      </w:pPr>
      <w:r>
        <w:t xml:space="preserve">Voice input accuracy: regional dialect and accent coverage needs testing; API cost scales with usage</w:t>
      </w:r>
    </w:p>
    <w:p>
      <w:pPr>
        <w:pStyle w:val="ListParagraph"/>
        <w:numPr>
          <w:ilvl w:val="0"/>
          <w:numId w:val="2"/>
        </w:numPr>
        <w:spacing w:after="60"/>
      </w:pPr>
      <w:r>
        <w:t xml:space="preserve">Trust beyond photos and agreements: dispute resolution is manual for MVP; the platform provides evidence, not legal enforcement</w:t>
      </w:r>
    </w:p>
    <w:p>
      <w:pPr>
        <w:pStyle w:val="ListParagraph"/>
        <w:numPr>
          <w:ilvl w:val="0"/>
          <w:numId w:val="2"/>
        </w:numPr>
        <w:spacing w:after="60"/>
      </w:pPr>
      <w:r>
        <w:t xml:space="preserve">Connectivity: rural areas may have poor network coverage; uploads (photos, voice, agreements) need offline queuing/retry support</w:t>
      </w:r>
    </w:p>
    <w:p>
      <w:pPr>
        <w:pStyle w:val="ListParagraph"/>
        <w:numPr>
          <w:ilvl w:val="0"/>
          <w:numId w:val="2"/>
        </w:numPr>
        <w:spacing w:after="60"/>
      </w:pPr>
      <w:r>
        <w:t xml:space="preserve">Payments: MVP assumes cash-on-pickup plus in-app deposit hold; full in-app payment/escrow is future work</w:t>
      </w:r>
    </w:p>
    <w:p>
      <w:pPr>
        <w:pStyle w:val="ListParagraph"/>
        <w:numPr>
          <w:ilvl w:val="0"/>
          <w:numId w:val="2"/>
        </w:numPr>
        <w:spacing w:after="60"/>
      </w:pPr>
      <w:r>
        <w:t xml:space="preserve">Hosting limits: prior experience on Render's free tier caused memory issues under load; scaling plan needed if usage grows</w:t>
      </w:r>
    </w:p>
    <w:p>
      <w:pPr>
        <w:pStyle w:val="ListParagraph"/>
        <w:numPr>
          <w:ilvl w:val="0"/>
          <w:numId w:val="2"/>
        </w:numPr>
        <w:spacing w:after="60"/>
      </w:pPr>
      <w:r>
        <w:t xml:space="preserve">Consent/T&amp;C: a temporary, AI-drafted Terms &amp; Conditions and consent notice will be used for POC/demo purposes; a proper legal review is future work before any real launch</w:t>
      </w:r>
    </w:p>
    <w:p>
      <w:pPr>
        <w:pStyle w:val="ListParagraph"/>
        <w:numPr>
          <w:ilvl w:val="0"/>
          <w:numId w:val="2"/>
        </w:numPr>
        <w:spacing w:after="60"/>
      </w:pPr>
      <w:r>
        <w:t xml:space="preserve">Demo-day reliability: presentation-day fallback plan (recorded walkthrough, seeded demo account) to be finalized closer to the semi-finale, not required for the written submission</w:t>
      </w:r>
    </w:p>
    <w:p>
      <w:pPr>
        <w:pStyle w:val="Heading1"/>
        <w:spacing w:after="150" w:before="300"/>
      </w:pPr>
      <w:r>
        <w:t xml:space="preserve">24. Future Monetization Strategy</w:t>
      </w:r>
    </w:p>
    <w:p>
      <w:pPr>
        <w:spacing w:after="100"/>
      </w:pPr>
      <w:r>
        <w:rPr>
          <w:b/>
          <w:bCs/>
        </w:rPr>
        <w:t xml:space="preserve">Primary: Commission per booking: </w:t>
      </w:r>
      <w:r>
        <w:t xml:space="preserve">A small percentage fee on each completed rental transaction, similar to Uber/Airbnb — directly tied to the core booking flow, adds no upfront cost for early rural adopters, and scales naturally with usage.</w:t>
      </w:r>
    </w:p>
    <w:p>
      <w:pPr>
        <w:spacing w:after="100"/>
      </w:pPr>
      <w:r>
        <w:rPr>
          <w:b/>
          <w:bCs/>
        </w:rPr>
        <w:t xml:space="preserve">Secondary: Extension fees: </w:t>
      </w:r>
      <w:r>
        <w:t xml:space="preserve">Additional per-day charge whenever a renter extends a booking beyond the original return date — pure incremental revenue on top of the base booking commission, with no added platform cost.</w:t>
      </w:r>
    </w:p>
    <w:p>
      <w:pPr>
        <w:spacing w:after="120"/>
      </w:pPr>
      <w:r>
        <w:t xml:space="preserve">Additional revenue streams to explore as the platform grows:</w:t>
      </w:r>
    </w:p>
    <w:p>
      <w:pPr>
        <w:pStyle w:val="ListParagraph"/>
        <w:numPr>
          <w:ilvl w:val="0"/>
          <w:numId w:val="2"/>
        </w:numPr>
        <w:spacing w:after="60"/>
      </w:pPr>
      <w:r>
        <w:t xml:space="preserve">Subscription for equipment owners — flat monthly fee for unlimited listings and priority placement in search results</w:t>
      </w:r>
    </w:p>
    <w:p>
      <w:pPr>
        <w:pStyle w:val="ListParagraph"/>
        <w:numPr>
          <w:ilvl w:val="0"/>
          <w:numId w:val="2"/>
        </w:numPr>
        <w:spacing w:after="60"/>
      </w:pPr>
      <w:r>
        <w:t xml:space="preserve">Verified/insurance add-on — optional paid damage-protection layer per booking, building on the pickup/return photo and agreement evidence system</w:t>
      </w:r>
    </w:p>
    <w:p>
      <w:pPr>
        <w:pStyle w:val="ListParagraph"/>
        <w:numPr>
          <w:ilvl w:val="0"/>
          <w:numId w:val="2"/>
        </w:numPr>
        <w:spacing w:after="60"/>
      </w:pPr>
      <w:r>
        <w:t xml:space="preserve">Boosted/featured listings — owners pay to rank higher in matching results</w:t>
      </w:r>
    </w:p>
    <w:p>
      <w:pPr>
        <w:pStyle w:val="ListParagraph"/>
        <w:numPr>
          <w:ilvl w:val="0"/>
          <w:numId w:val="2"/>
        </w:numPr>
        <w:spacing w:after="60"/>
      </w:pPr>
      <w:r>
        <w:t xml:space="preserve">Anonymized demand analytics — aggregated regional equipment-demand data sold to agri-cooperatives, manufacturers, or government agri programs</w:t>
      </w:r>
    </w:p>
    <w:p>
      <w:pPr>
        <w:pStyle w:val="ListParagraph"/>
        <w:numPr>
          <w:ilvl w:val="0"/>
          <w:numId w:val="2"/>
        </w:numPr>
        <w:spacing w:after="60"/>
      </w:pPr>
      <w:r>
        <w:t xml:space="preserve">Referral/partnership fees — tie-ups with agri-input companies (seed, fertilizer) to reach the platform's user base</w:t>
      </w:r>
    </w:p>
    <w:p>
      <w:pPr>
        <w:spacing w:after="120"/>
      </w:pPr>
      <w:r>
        <w:t xml:space="preserve">Commission-per-booking is recommended as the launch model since it requires no upfront cost from farmers and is the easiest to explain to judges and early users alike.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pPr>
        <w:ind w:left="72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2026-09-27T19:49:58.944Z</dcterms:created>
  <dcterms:modified xsi:type="dcterms:W3CDTF">2026-09-27T19:49:58.955Z</dcterms:modified>
</cp:coreProperties>
</file>

<file path=docProps/custom.xml><?xml version="1.0" encoding="utf-8"?>
<Properties xmlns="http://schemas.openxmlformats.org/officeDocument/2006/custom-properties" xmlns:vt="http://schemas.openxmlformats.org/officeDocument/2006/docPropsVTypes"/>
</file>